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C43E8" w14:textId="77777777" w:rsidR="00315FB0" w:rsidRDefault="00315FB0" w:rsidP="007E0AF0">
      <w:pPr>
        <w:pBdr>
          <w:top w:val="single" w:sz="4" w:space="1" w:color="auto"/>
          <w:left w:val="single" w:sz="4" w:space="4" w:color="auto"/>
          <w:bottom w:val="single" w:sz="4" w:space="1" w:color="auto"/>
          <w:right w:val="single" w:sz="4" w:space="4" w:color="auto"/>
        </w:pBdr>
        <w:jc w:val="center"/>
        <w:rPr>
          <w:b/>
          <w:sz w:val="22"/>
          <w:szCs w:val="22"/>
        </w:rPr>
      </w:pPr>
      <w:r>
        <w:rPr>
          <w:b/>
          <w:sz w:val="22"/>
          <w:szCs w:val="22"/>
        </w:rPr>
        <w:t>ASM CASTELLEONE SRL</w:t>
      </w:r>
    </w:p>
    <w:p w14:paraId="24F0400D" w14:textId="72615A9C" w:rsidR="007C19C9" w:rsidRPr="00942C2E" w:rsidRDefault="007C19C9" w:rsidP="007E0AF0">
      <w:pPr>
        <w:pBdr>
          <w:top w:val="single" w:sz="4" w:space="1" w:color="auto"/>
          <w:left w:val="single" w:sz="4" w:space="4" w:color="auto"/>
          <w:bottom w:val="single" w:sz="4" w:space="1" w:color="auto"/>
          <w:right w:val="single" w:sz="4" w:space="4" w:color="auto"/>
        </w:pBdr>
        <w:jc w:val="center"/>
        <w:rPr>
          <w:b/>
          <w:sz w:val="22"/>
          <w:szCs w:val="22"/>
        </w:rPr>
      </w:pPr>
      <w:r w:rsidRPr="00942C2E">
        <w:rPr>
          <w:b/>
          <w:sz w:val="22"/>
          <w:szCs w:val="22"/>
        </w:rPr>
        <w:t xml:space="preserve">PIANO TRIENNALE DI PREVENZIONE DELLA CORRUZIONE </w:t>
      </w:r>
      <w:r w:rsidRPr="00E653CE">
        <w:rPr>
          <w:b/>
          <w:sz w:val="22"/>
          <w:szCs w:val="22"/>
        </w:rPr>
        <w:t>20</w:t>
      </w:r>
      <w:r w:rsidR="000D4CB9" w:rsidRPr="00E653CE">
        <w:rPr>
          <w:b/>
          <w:sz w:val="22"/>
          <w:szCs w:val="22"/>
        </w:rPr>
        <w:t>2</w:t>
      </w:r>
      <w:r w:rsidR="00EF08C0">
        <w:rPr>
          <w:b/>
          <w:sz w:val="22"/>
          <w:szCs w:val="22"/>
        </w:rPr>
        <w:t>6</w:t>
      </w:r>
      <w:r w:rsidR="0033333E" w:rsidRPr="00E653CE">
        <w:rPr>
          <w:b/>
          <w:sz w:val="22"/>
          <w:szCs w:val="22"/>
        </w:rPr>
        <w:t xml:space="preserve"> – 202</w:t>
      </w:r>
      <w:r w:rsidR="00EF08C0">
        <w:rPr>
          <w:b/>
          <w:sz w:val="22"/>
          <w:szCs w:val="22"/>
        </w:rPr>
        <w:t>8</w:t>
      </w:r>
    </w:p>
    <w:p w14:paraId="24F0400E" w14:textId="77777777" w:rsidR="007C19C9" w:rsidRPr="00942C2E" w:rsidRDefault="007C19C9" w:rsidP="009D19EE">
      <w:pPr>
        <w:jc w:val="both"/>
        <w:rPr>
          <w:sz w:val="22"/>
          <w:szCs w:val="22"/>
        </w:rPr>
      </w:pPr>
    </w:p>
    <w:p w14:paraId="24F0400F" w14:textId="77777777" w:rsidR="00290C03" w:rsidRPr="00942C2E" w:rsidRDefault="00290C03" w:rsidP="00290C03">
      <w:pPr>
        <w:jc w:val="both"/>
        <w:rPr>
          <w:b/>
          <w:sz w:val="22"/>
          <w:szCs w:val="22"/>
        </w:rPr>
      </w:pPr>
      <w:r w:rsidRPr="00942C2E">
        <w:rPr>
          <w:b/>
          <w:sz w:val="22"/>
          <w:szCs w:val="22"/>
        </w:rPr>
        <w:t>INDICE</w:t>
      </w:r>
    </w:p>
    <w:p w14:paraId="24F04010" w14:textId="77777777" w:rsidR="00290C03" w:rsidRPr="00942C2E" w:rsidRDefault="00290C03" w:rsidP="00290C03">
      <w:pPr>
        <w:jc w:val="both"/>
        <w:rPr>
          <w:b/>
          <w:sz w:val="22"/>
          <w:szCs w:val="22"/>
        </w:rPr>
      </w:pPr>
    </w:p>
    <w:p w14:paraId="24F04011" w14:textId="77777777" w:rsidR="00290C03" w:rsidRPr="00942C2E" w:rsidRDefault="00290C03" w:rsidP="00290C03">
      <w:pPr>
        <w:jc w:val="both"/>
        <w:rPr>
          <w:sz w:val="22"/>
          <w:szCs w:val="22"/>
          <w:u w:val="single"/>
        </w:rPr>
      </w:pPr>
      <w:r w:rsidRPr="00942C2E">
        <w:rPr>
          <w:sz w:val="22"/>
          <w:szCs w:val="22"/>
          <w:u w:val="single"/>
        </w:rPr>
        <w:t>1) INQUADR</w:t>
      </w:r>
      <w:r w:rsidR="00942C2E" w:rsidRPr="00942C2E">
        <w:rPr>
          <w:sz w:val="22"/>
          <w:szCs w:val="22"/>
          <w:u w:val="single"/>
        </w:rPr>
        <w:t>A</w:t>
      </w:r>
      <w:r w:rsidRPr="00942C2E">
        <w:rPr>
          <w:sz w:val="22"/>
          <w:szCs w:val="22"/>
          <w:u w:val="single"/>
        </w:rPr>
        <w:t>MENTO ED OBIETTIVI GENERALI DEL PIANO</w:t>
      </w:r>
    </w:p>
    <w:p w14:paraId="24F04012" w14:textId="77777777" w:rsidR="00290C03" w:rsidRPr="00942C2E" w:rsidRDefault="00290C03" w:rsidP="00290C03">
      <w:pPr>
        <w:jc w:val="both"/>
        <w:rPr>
          <w:sz w:val="22"/>
          <w:szCs w:val="22"/>
        </w:rPr>
      </w:pPr>
    </w:p>
    <w:p w14:paraId="24F04013" w14:textId="6992C6B0" w:rsidR="00290C03" w:rsidRPr="00942C2E" w:rsidRDefault="00290C03" w:rsidP="00290C03">
      <w:pPr>
        <w:jc w:val="both"/>
        <w:rPr>
          <w:sz w:val="22"/>
          <w:szCs w:val="22"/>
        </w:rPr>
      </w:pPr>
      <w:r w:rsidRPr="00942C2E">
        <w:rPr>
          <w:sz w:val="22"/>
          <w:szCs w:val="22"/>
        </w:rPr>
        <w:t xml:space="preserve">1.1 </w:t>
      </w:r>
      <w:r w:rsidR="00746E77">
        <w:rPr>
          <w:sz w:val="22"/>
          <w:szCs w:val="22"/>
        </w:rPr>
        <w:t>PREMESSE</w:t>
      </w:r>
    </w:p>
    <w:p w14:paraId="24F04014" w14:textId="77777777" w:rsidR="00290C03" w:rsidRPr="00942C2E" w:rsidRDefault="00290C03" w:rsidP="00290C03">
      <w:pPr>
        <w:jc w:val="both"/>
        <w:rPr>
          <w:sz w:val="22"/>
          <w:szCs w:val="22"/>
        </w:rPr>
      </w:pPr>
    </w:p>
    <w:p w14:paraId="24F04015" w14:textId="11DAA5FB" w:rsidR="00290C03" w:rsidRPr="00942C2E" w:rsidRDefault="00290C03" w:rsidP="00290C03">
      <w:pPr>
        <w:jc w:val="both"/>
        <w:rPr>
          <w:sz w:val="22"/>
          <w:szCs w:val="22"/>
        </w:rPr>
      </w:pPr>
      <w:r w:rsidRPr="00942C2E">
        <w:rPr>
          <w:sz w:val="22"/>
          <w:szCs w:val="22"/>
        </w:rPr>
        <w:t>1.2</w:t>
      </w:r>
      <w:r w:rsidR="00942C2E" w:rsidRPr="00942C2E">
        <w:rPr>
          <w:sz w:val="22"/>
          <w:szCs w:val="22"/>
        </w:rPr>
        <w:t xml:space="preserve"> </w:t>
      </w:r>
      <w:r w:rsidR="006B6F14">
        <w:rPr>
          <w:sz w:val="22"/>
          <w:szCs w:val="22"/>
        </w:rPr>
        <w:t>GESTIONE DI ASM ED</w:t>
      </w:r>
      <w:r w:rsidR="00942C2E" w:rsidRPr="00942C2E">
        <w:rPr>
          <w:sz w:val="22"/>
          <w:szCs w:val="22"/>
        </w:rPr>
        <w:t xml:space="preserve"> OBIETTIVI </w:t>
      </w:r>
    </w:p>
    <w:p w14:paraId="24F04016" w14:textId="77777777" w:rsidR="00290C03" w:rsidRPr="00942C2E" w:rsidRDefault="00290C03" w:rsidP="00290C03">
      <w:pPr>
        <w:jc w:val="both"/>
        <w:rPr>
          <w:sz w:val="22"/>
          <w:szCs w:val="22"/>
        </w:rPr>
      </w:pPr>
    </w:p>
    <w:p w14:paraId="24F04017" w14:textId="77777777" w:rsidR="00290C03" w:rsidRPr="00942C2E" w:rsidRDefault="00290C03" w:rsidP="00290C03">
      <w:pPr>
        <w:jc w:val="both"/>
        <w:rPr>
          <w:sz w:val="22"/>
          <w:szCs w:val="22"/>
        </w:rPr>
      </w:pPr>
      <w:r w:rsidRPr="00942C2E">
        <w:rPr>
          <w:sz w:val="22"/>
          <w:szCs w:val="22"/>
        </w:rPr>
        <w:t>1.3</w:t>
      </w:r>
      <w:r w:rsidR="00942C2E" w:rsidRPr="00942C2E">
        <w:rPr>
          <w:sz w:val="22"/>
          <w:szCs w:val="22"/>
        </w:rPr>
        <w:t xml:space="preserve"> NORME E PROVVEDIMENTI DI RIFERIMENTO</w:t>
      </w:r>
    </w:p>
    <w:p w14:paraId="24F04018" w14:textId="77777777" w:rsidR="00290C03" w:rsidRPr="00942C2E" w:rsidRDefault="00290C03" w:rsidP="00290C03">
      <w:pPr>
        <w:jc w:val="both"/>
        <w:rPr>
          <w:i/>
          <w:sz w:val="22"/>
          <w:szCs w:val="22"/>
        </w:rPr>
      </w:pPr>
    </w:p>
    <w:p w14:paraId="24F0401B" w14:textId="77777777" w:rsidR="00290C03" w:rsidRPr="00942C2E" w:rsidRDefault="00290C03" w:rsidP="00290C03">
      <w:pPr>
        <w:jc w:val="both"/>
        <w:rPr>
          <w:sz w:val="22"/>
          <w:szCs w:val="22"/>
          <w:u w:val="single"/>
        </w:rPr>
      </w:pPr>
      <w:r w:rsidRPr="00942C2E">
        <w:rPr>
          <w:sz w:val="22"/>
          <w:szCs w:val="22"/>
          <w:u w:val="single"/>
        </w:rPr>
        <w:t>2)  PROGRAMMAZIONE E CONSUNTI</w:t>
      </w:r>
      <w:r w:rsidR="00DA3B5A">
        <w:rPr>
          <w:sz w:val="22"/>
          <w:szCs w:val="22"/>
          <w:u w:val="single"/>
        </w:rPr>
        <w:t>VAZIONE DELLE MISURE PREVISTE DA</w:t>
      </w:r>
      <w:r w:rsidRPr="00942C2E">
        <w:rPr>
          <w:sz w:val="22"/>
          <w:szCs w:val="22"/>
          <w:u w:val="single"/>
        </w:rPr>
        <w:t>L PIANO, TEMPI E SOGGETTI COINVOLTI</w:t>
      </w:r>
    </w:p>
    <w:p w14:paraId="24F0401C" w14:textId="77777777" w:rsidR="00290C03" w:rsidRPr="00942C2E" w:rsidRDefault="00290C03" w:rsidP="00290C03">
      <w:pPr>
        <w:jc w:val="both"/>
        <w:rPr>
          <w:sz w:val="22"/>
          <w:szCs w:val="22"/>
          <w:u w:val="single"/>
        </w:rPr>
      </w:pPr>
    </w:p>
    <w:p w14:paraId="24F0401D" w14:textId="77777777" w:rsidR="00290C03" w:rsidRPr="00942C2E" w:rsidRDefault="00290C03" w:rsidP="00290C03">
      <w:pPr>
        <w:jc w:val="both"/>
        <w:rPr>
          <w:sz w:val="22"/>
          <w:szCs w:val="22"/>
          <w:u w:val="single"/>
        </w:rPr>
      </w:pPr>
      <w:r w:rsidRPr="00942C2E">
        <w:rPr>
          <w:sz w:val="22"/>
          <w:szCs w:val="22"/>
          <w:u w:val="single"/>
        </w:rPr>
        <w:t>3) IL RESPONSABILE DELLA PREVENZIONE DELLA CORRUZIONE E DELLA TRASPARENZA</w:t>
      </w:r>
    </w:p>
    <w:p w14:paraId="24F0401E" w14:textId="77777777" w:rsidR="00290C03" w:rsidRPr="00942C2E" w:rsidRDefault="00290C03" w:rsidP="00290C03">
      <w:pPr>
        <w:jc w:val="both"/>
        <w:rPr>
          <w:sz w:val="22"/>
          <w:szCs w:val="22"/>
          <w:u w:val="single"/>
        </w:rPr>
      </w:pPr>
    </w:p>
    <w:p w14:paraId="24F0401F" w14:textId="77777777" w:rsidR="00290C03" w:rsidRPr="00942C2E" w:rsidRDefault="00290C03" w:rsidP="00290C03">
      <w:pPr>
        <w:jc w:val="both"/>
        <w:rPr>
          <w:sz w:val="22"/>
          <w:szCs w:val="22"/>
          <w:u w:val="single"/>
        </w:rPr>
      </w:pPr>
      <w:r w:rsidRPr="00942C2E">
        <w:rPr>
          <w:sz w:val="22"/>
          <w:szCs w:val="22"/>
          <w:u w:val="single"/>
        </w:rPr>
        <w:t>4) GESTIONE DEL RISCHIO DI CORRUZIONE</w:t>
      </w:r>
    </w:p>
    <w:p w14:paraId="24F04020" w14:textId="77777777" w:rsidR="00290C03" w:rsidRPr="00942C2E" w:rsidRDefault="00290C03" w:rsidP="00290C03">
      <w:pPr>
        <w:jc w:val="both"/>
        <w:rPr>
          <w:sz w:val="22"/>
          <w:szCs w:val="22"/>
        </w:rPr>
      </w:pPr>
    </w:p>
    <w:p w14:paraId="24F04021" w14:textId="77777777" w:rsidR="00290C03" w:rsidRPr="00942C2E" w:rsidRDefault="00290C03" w:rsidP="00290C03">
      <w:pPr>
        <w:jc w:val="both"/>
        <w:rPr>
          <w:sz w:val="22"/>
          <w:szCs w:val="22"/>
        </w:rPr>
      </w:pPr>
      <w:r w:rsidRPr="00942C2E">
        <w:rPr>
          <w:sz w:val="22"/>
          <w:szCs w:val="22"/>
        </w:rPr>
        <w:t>4.0) INTRODUZIONE</w:t>
      </w:r>
    </w:p>
    <w:p w14:paraId="24F04022" w14:textId="77777777" w:rsidR="00290C03" w:rsidRPr="00942C2E" w:rsidRDefault="00290C03" w:rsidP="00290C03">
      <w:pPr>
        <w:jc w:val="both"/>
        <w:rPr>
          <w:sz w:val="22"/>
          <w:szCs w:val="22"/>
        </w:rPr>
      </w:pPr>
    </w:p>
    <w:p w14:paraId="24F04023" w14:textId="77777777" w:rsidR="00290C03" w:rsidRPr="00942C2E" w:rsidRDefault="00290C03" w:rsidP="00290C03">
      <w:pPr>
        <w:jc w:val="both"/>
        <w:rPr>
          <w:sz w:val="22"/>
          <w:szCs w:val="22"/>
        </w:rPr>
      </w:pPr>
      <w:r w:rsidRPr="00942C2E">
        <w:rPr>
          <w:sz w:val="22"/>
          <w:szCs w:val="22"/>
        </w:rPr>
        <w:t xml:space="preserve">4A) ANALISI DEL CONTESTO ESTERNO </w:t>
      </w:r>
    </w:p>
    <w:p w14:paraId="24F04024" w14:textId="77777777" w:rsidR="00290C03" w:rsidRPr="00942C2E" w:rsidRDefault="00290C03" w:rsidP="00290C03">
      <w:pPr>
        <w:jc w:val="both"/>
        <w:rPr>
          <w:sz w:val="22"/>
          <w:szCs w:val="22"/>
        </w:rPr>
      </w:pPr>
    </w:p>
    <w:p w14:paraId="24F04025" w14:textId="77777777" w:rsidR="00290C03" w:rsidRPr="00942C2E" w:rsidRDefault="00290C03" w:rsidP="00290C03">
      <w:pPr>
        <w:jc w:val="both"/>
        <w:rPr>
          <w:sz w:val="22"/>
          <w:szCs w:val="22"/>
        </w:rPr>
      </w:pPr>
      <w:r w:rsidRPr="00942C2E">
        <w:rPr>
          <w:sz w:val="22"/>
          <w:szCs w:val="22"/>
        </w:rPr>
        <w:t xml:space="preserve">4B) ANALISI DEL CONTESTO INTERNO </w:t>
      </w:r>
    </w:p>
    <w:p w14:paraId="24F04026" w14:textId="77777777" w:rsidR="00290C03" w:rsidRPr="00942C2E" w:rsidRDefault="00290C03" w:rsidP="00290C03">
      <w:pPr>
        <w:jc w:val="both"/>
        <w:rPr>
          <w:sz w:val="22"/>
          <w:szCs w:val="22"/>
        </w:rPr>
      </w:pPr>
    </w:p>
    <w:p w14:paraId="24F04027" w14:textId="77777777" w:rsidR="00290C03" w:rsidRPr="00942C2E" w:rsidRDefault="00290C03" w:rsidP="00290C03">
      <w:pPr>
        <w:jc w:val="both"/>
        <w:rPr>
          <w:sz w:val="22"/>
          <w:szCs w:val="22"/>
        </w:rPr>
      </w:pPr>
      <w:r w:rsidRPr="00942C2E">
        <w:rPr>
          <w:sz w:val="22"/>
          <w:szCs w:val="22"/>
        </w:rPr>
        <w:t>4C) AREE DI RISCHIO OBBLIGATORIE E GENERALI</w:t>
      </w:r>
    </w:p>
    <w:p w14:paraId="24F04028" w14:textId="77777777" w:rsidR="00290C03" w:rsidRPr="00942C2E" w:rsidRDefault="00290C03" w:rsidP="00290C03">
      <w:pPr>
        <w:jc w:val="both"/>
        <w:rPr>
          <w:sz w:val="22"/>
          <w:szCs w:val="22"/>
        </w:rPr>
      </w:pPr>
    </w:p>
    <w:p w14:paraId="24F04029" w14:textId="77777777" w:rsidR="00290C03" w:rsidRPr="00942C2E" w:rsidRDefault="00290C03" w:rsidP="00290C03">
      <w:pPr>
        <w:jc w:val="both"/>
        <w:rPr>
          <w:sz w:val="22"/>
          <w:szCs w:val="22"/>
        </w:rPr>
      </w:pPr>
      <w:r w:rsidRPr="00942C2E">
        <w:rPr>
          <w:sz w:val="22"/>
          <w:szCs w:val="22"/>
        </w:rPr>
        <w:t xml:space="preserve">4D) AREE E PROCESSI AZIENDALI A MAGGIOR RISCHIO – ALLEGATO </w:t>
      </w:r>
    </w:p>
    <w:p w14:paraId="24F0402A" w14:textId="77777777" w:rsidR="00290C03" w:rsidRPr="00942C2E" w:rsidRDefault="00290C03" w:rsidP="00290C03">
      <w:pPr>
        <w:jc w:val="both"/>
        <w:rPr>
          <w:sz w:val="22"/>
          <w:szCs w:val="22"/>
        </w:rPr>
      </w:pPr>
    </w:p>
    <w:p w14:paraId="24F0402B" w14:textId="77777777" w:rsidR="00290C03" w:rsidRPr="00942C2E" w:rsidRDefault="00290C03" w:rsidP="00290C03">
      <w:pPr>
        <w:jc w:val="both"/>
        <w:rPr>
          <w:sz w:val="22"/>
          <w:szCs w:val="22"/>
          <w:u w:val="single"/>
        </w:rPr>
      </w:pPr>
      <w:r w:rsidRPr="00942C2E">
        <w:rPr>
          <w:sz w:val="22"/>
          <w:szCs w:val="22"/>
          <w:u w:val="single"/>
        </w:rPr>
        <w:t>5) MISURE DI PREVENZIONE DELLA CORRUZIONE PER IL TRIENNIO</w:t>
      </w:r>
    </w:p>
    <w:p w14:paraId="24F0402C" w14:textId="77777777" w:rsidR="00290C03" w:rsidRPr="00942C2E" w:rsidRDefault="00290C03" w:rsidP="00290C03">
      <w:pPr>
        <w:jc w:val="both"/>
        <w:rPr>
          <w:sz w:val="22"/>
          <w:szCs w:val="22"/>
        </w:rPr>
      </w:pPr>
    </w:p>
    <w:p w14:paraId="24F0402D" w14:textId="77777777" w:rsidR="00290C03" w:rsidRPr="00942C2E" w:rsidRDefault="00290C03" w:rsidP="00290C03">
      <w:pPr>
        <w:jc w:val="both"/>
        <w:rPr>
          <w:sz w:val="22"/>
          <w:szCs w:val="22"/>
        </w:rPr>
      </w:pPr>
      <w:r w:rsidRPr="00942C2E">
        <w:rPr>
          <w:sz w:val="22"/>
          <w:szCs w:val="22"/>
        </w:rPr>
        <w:t>5.1) VERIFICHE PROCEDURALI E DI MERITO NELLE AREE / PROCESSI A MAGGIOR RISCHIO ANTICORRUZIONE</w:t>
      </w:r>
    </w:p>
    <w:p w14:paraId="24F0402E" w14:textId="77777777" w:rsidR="00290C03" w:rsidRPr="00942C2E" w:rsidRDefault="00290C03" w:rsidP="00290C03">
      <w:pPr>
        <w:jc w:val="both"/>
        <w:rPr>
          <w:i/>
          <w:sz w:val="22"/>
          <w:szCs w:val="22"/>
          <w:u w:val="single"/>
        </w:rPr>
      </w:pPr>
    </w:p>
    <w:p w14:paraId="24F0402F" w14:textId="60734366" w:rsidR="00290C03" w:rsidRPr="00942C2E" w:rsidRDefault="00290C03" w:rsidP="00290C03">
      <w:pPr>
        <w:jc w:val="both"/>
        <w:rPr>
          <w:sz w:val="22"/>
          <w:szCs w:val="22"/>
        </w:rPr>
      </w:pPr>
      <w:r w:rsidRPr="00942C2E">
        <w:rPr>
          <w:sz w:val="22"/>
          <w:szCs w:val="22"/>
        </w:rPr>
        <w:t xml:space="preserve">5.2) TRASPARENZA AMMINISTRATIVA; ACCESSO AGLI ATTI </w:t>
      </w:r>
    </w:p>
    <w:p w14:paraId="24F04030" w14:textId="77777777" w:rsidR="00290C03" w:rsidRPr="00942C2E" w:rsidRDefault="00290C03" w:rsidP="00290C03">
      <w:pPr>
        <w:jc w:val="both"/>
        <w:rPr>
          <w:i/>
          <w:sz w:val="22"/>
          <w:szCs w:val="22"/>
        </w:rPr>
      </w:pPr>
    </w:p>
    <w:p w14:paraId="24F04031" w14:textId="35158ECE" w:rsidR="00290C03" w:rsidRPr="00A37C84" w:rsidRDefault="00290C03" w:rsidP="00290C03">
      <w:pPr>
        <w:jc w:val="both"/>
        <w:rPr>
          <w:i/>
          <w:sz w:val="22"/>
          <w:szCs w:val="22"/>
        </w:rPr>
      </w:pPr>
      <w:r w:rsidRPr="00A37C84">
        <w:rPr>
          <w:i/>
          <w:sz w:val="22"/>
          <w:szCs w:val="22"/>
        </w:rPr>
        <w:t xml:space="preserve">5.2.1) </w:t>
      </w:r>
      <w:r w:rsidR="00942C2E" w:rsidRPr="00A37C84">
        <w:rPr>
          <w:i/>
          <w:sz w:val="22"/>
          <w:szCs w:val="22"/>
        </w:rPr>
        <w:t>OBIETTIVO IN MATERIA DI TRASPARENZA</w:t>
      </w:r>
    </w:p>
    <w:p w14:paraId="24F04034" w14:textId="77777777" w:rsidR="00290C03" w:rsidRPr="00A37C84" w:rsidRDefault="00290C03" w:rsidP="00290C03">
      <w:pPr>
        <w:jc w:val="both"/>
        <w:rPr>
          <w:i/>
          <w:sz w:val="22"/>
          <w:szCs w:val="22"/>
        </w:rPr>
      </w:pPr>
    </w:p>
    <w:p w14:paraId="24F04035" w14:textId="2E416C61" w:rsidR="00290C03" w:rsidRPr="00A37C84" w:rsidRDefault="00290C03" w:rsidP="00290C03">
      <w:pPr>
        <w:jc w:val="both"/>
        <w:rPr>
          <w:i/>
          <w:sz w:val="22"/>
          <w:szCs w:val="22"/>
        </w:rPr>
      </w:pPr>
      <w:r w:rsidRPr="00A37C84">
        <w:rPr>
          <w:i/>
          <w:sz w:val="22"/>
          <w:szCs w:val="22"/>
        </w:rPr>
        <w:t>5.2.</w:t>
      </w:r>
      <w:r w:rsidR="0096093D">
        <w:rPr>
          <w:i/>
          <w:sz w:val="22"/>
          <w:szCs w:val="22"/>
        </w:rPr>
        <w:t>2</w:t>
      </w:r>
      <w:r w:rsidR="00942C2E" w:rsidRPr="00A37C84">
        <w:rPr>
          <w:i/>
          <w:sz w:val="22"/>
          <w:szCs w:val="22"/>
        </w:rPr>
        <w:t>) OBIETTIVO IN MATERIA DI ACCESSO AGLI ATTI</w:t>
      </w:r>
    </w:p>
    <w:p w14:paraId="24F04036" w14:textId="77777777" w:rsidR="00290C03" w:rsidRPr="00942C2E" w:rsidRDefault="00290C03" w:rsidP="00290C03">
      <w:pPr>
        <w:jc w:val="both"/>
        <w:rPr>
          <w:rFonts w:ascii="Courier New" w:hAnsi="Courier New" w:cs="Courier New"/>
          <w:i/>
          <w:iCs/>
          <w:sz w:val="22"/>
          <w:szCs w:val="22"/>
        </w:rPr>
      </w:pPr>
    </w:p>
    <w:p w14:paraId="24F04037" w14:textId="77777777" w:rsidR="00290C03" w:rsidRPr="00942C2E" w:rsidRDefault="00290C03" w:rsidP="00290C03">
      <w:pPr>
        <w:jc w:val="both"/>
        <w:rPr>
          <w:sz w:val="22"/>
          <w:szCs w:val="22"/>
        </w:rPr>
      </w:pPr>
      <w:r w:rsidRPr="00942C2E">
        <w:rPr>
          <w:sz w:val="22"/>
          <w:szCs w:val="22"/>
        </w:rPr>
        <w:t>5.3) FORMAZIONE IN MATERIA DI ANTICORRUZIONE</w:t>
      </w:r>
      <w:r w:rsidR="007E6515">
        <w:rPr>
          <w:sz w:val="22"/>
          <w:szCs w:val="22"/>
        </w:rPr>
        <w:t>,</w:t>
      </w:r>
      <w:r w:rsidRPr="00942C2E">
        <w:rPr>
          <w:sz w:val="22"/>
          <w:szCs w:val="22"/>
        </w:rPr>
        <w:t xml:space="preserve"> TRASPARENZA</w:t>
      </w:r>
      <w:r w:rsidR="007E6515">
        <w:rPr>
          <w:sz w:val="22"/>
          <w:szCs w:val="22"/>
        </w:rPr>
        <w:t>, CODICE DI COMPORTAMENTO, ACCESSO CIVICO</w:t>
      </w:r>
    </w:p>
    <w:p w14:paraId="24F04038" w14:textId="77777777" w:rsidR="00290C03" w:rsidRPr="00942C2E" w:rsidRDefault="00290C03" w:rsidP="00290C03">
      <w:pPr>
        <w:jc w:val="both"/>
        <w:rPr>
          <w:i/>
          <w:sz w:val="22"/>
          <w:szCs w:val="22"/>
        </w:rPr>
      </w:pPr>
    </w:p>
    <w:p w14:paraId="24F04039" w14:textId="77777777" w:rsidR="00290C03" w:rsidRPr="00942C2E" w:rsidRDefault="007E6515" w:rsidP="00290C03">
      <w:pPr>
        <w:jc w:val="both"/>
        <w:rPr>
          <w:sz w:val="22"/>
          <w:szCs w:val="22"/>
        </w:rPr>
      </w:pPr>
      <w:r>
        <w:rPr>
          <w:sz w:val="22"/>
          <w:szCs w:val="22"/>
        </w:rPr>
        <w:t>5.4</w:t>
      </w:r>
      <w:r w:rsidR="00290C03" w:rsidRPr="00942C2E">
        <w:rPr>
          <w:sz w:val="22"/>
          <w:szCs w:val="22"/>
        </w:rPr>
        <w:t>) INCONFERIBILITÀ SPECIFICHE PER GLI INCARICHI DI AMMINISTRATORE E PER GLI INCARICHI DIRIGENZIALI</w:t>
      </w:r>
    </w:p>
    <w:p w14:paraId="24F0403A" w14:textId="77777777" w:rsidR="00290C03" w:rsidRPr="00942C2E" w:rsidRDefault="00290C03" w:rsidP="00290C03">
      <w:pPr>
        <w:jc w:val="both"/>
        <w:rPr>
          <w:sz w:val="22"/>
          <w:szCs w:val="22"/>
        </w:rPr>
      </w:pPr>
    </w:p>
    <w:p w14:paraId="24F0403B" w14:textId="77777777" w:rsidR="00290C03" w:rsidRPr="00942C2E" w:rsidRDefault="007E6515" w:rsidP="00290C03">
      <w:pPr>
        <w:jc w:val="both"/>
        <w:rPr>
          <w:sz w:val="22"/>
          <w:szCs w:val="22"/>
        </w:rPr>
      </w:pPr>
      <w:r>
        <w:rPr>
          <w:sz w:val="22"/>
          <w:szCs w:val="22"/>
        </w:rPr>
        <w:t>5.5</w:t>
      </w:r>
      <w:r w:rsidR="00290C03" w:rsidRPr="00942C2E">
        <w:rPr>
          <w:sz w:val="22"/>
          <w:szCs w:val="22"/>
        </w:rPr>
        <w:t>) INCOMPATIBILITÀ SPECIFICHE PER GLI INCARICHI DI AMMINISTRATORE E PER GLI INCARICHI DIRIGENZIALI</w:t>
      </w:r>
    </w:p>
    <w:p w14:paraId="24F0403C" w14:textId="77777777" w:rsidR="00290C03" w:rsidRPr="00942C2E" w:rsidRDefault="00290C03" w:rsidP="00290C03">
      <w:pPr>
        <w:jc w:val="both"/>
        <w:rPr>
          <w:i/>
          <w:sz w:val="22"/>
          <w:szCs w:val="22"/>
        </w:rPr>
      </w:pPr>
    </w:p>
    <w:p w14:paraId="24F0403D" w14:textId="0EBF5C26" w:rsidR="00290C03" w:rsidRPr="00942C2E" w:rsidRDefault="007E6515" w:rsidP="00290C03">
      <w:pPr>
        <w:jc w:val="both"/>
        <w:rPr>
          <w:sz w:val="22"/>
          <w:szCs w:val="22"/>
        </w:rPr>
      </w:pPr>
      <w:r>
        <w:rPr>
          <w:sz w:val="22"/>
          <w:szCs w:val="22"/>
        </w:rPr>
        <w:t>5.6</w:t>
      </w:r>
      <w:r w:rsidR="00290C03" w:rsidRPr="00942C2E">
        <w:rPr>
          <w:sz w:val="22"/>
          <w:szCs w:val="22"/>
        </w:rPr>
        <w:t xml:space="preserve">) VERIFICA CIRCA L’ATTIVITÀ SUCCESSIVA ALLA CESSAZIONE DEL RAPPORTO DI LAVORO </w:t>
      </w:r>
      <w:r w:rsidR="00A50035">
        <w:rPr>
          <w:sz w:val="22"/>
          <w:szCs w:val="22"/>
        </w:rPr>
        <w:t xml:space="preserve">DEGLI AMMINISTRATORI E </w:t>
      </w:r>
      <w:r w:rsidR="00290C03" w:rsidRPr="00942C2E">
        <w:rPr>
          <w:sz w:val="22"/>
          <w:szCs w:val="22"/>
        </w:rPr>
        <w:t>DEI DIPENDENTI</w:t>
      </w:r>
    </w:p>
    <w:p w14:paraId="24F0403E" w14:textId="77777777" w:rsidR="00290C03" w:rsidRPr="00942C2E" w:rsidRDefault="00290C03" w:rsidP="00290C03">
      <w:pPr>
        <w:jc w:val="both"/>
        <w:rPr>
          <w:i/>
          <w:sz w:val="22"/>
          <w:szCs w:val="22"/>
        </w:rPr>
      </w:pPr>
    </w:p>
    <w:p w14:paraId="24F0403F" w14:textId="77777777" w:rsidR="00290C03" w:rsidRPr="00942C2E" w:rsidRDefault="007E6515" w:rsidP="00290C03">
      <w:pPr>
        <w:jc w:val="both"/>
        <w:rPr>
          <w:sz w:val="22"/>
          <w:szCs w:val="22"/>
        </w:rPr>
      </w:pPr>
      <w:r>
        <w:rPr>
          <w:sz w:val="22"/>
          <w:szCs w:val="22"/>
        </w:rPr>
        <w:t>5.7</w:t>
      </w:r>
      <w:r w:rsidR="00290C03" w:rsidRPr="00942C2E">
        <w:rPr>
          <w:sz w:val="22"/>
          <w:szCs w:val="22"/>
        </w:rPr>
        <w:t>) TUTELA DEL DIPENDENTE CHE SEGNALA ILLECITI (WHISTLEBLOWER)</w:t>
      </w:r>
    </w:p>
    <w:p w14:paraId="24F04040" w14:textId="77777777" w:rsidR="00290C03" w:rsidRPr="00942C2E" w:rsidRDefault="00290C03" w:rsidP="00290C03">
      <w:pPr>
        <w:jc w:val="both"/>
        <w:rPr>
          <w:sz w:val="22"/>
          <w:szCs w:val="22"/>
        </w:rPr>
      </w:pPr>
    </w:p>
    <w:p w14:paraId="24F04041" w14:textId="77777777" w:rsidR="00290C03" w:rsidRPr="00942C2E" w:rsidRDefault="007E6515" w:rsidP="00290C03">
      <w:pPr>
        <w:jc w:val="both"/>
        <w:rPr>
          <w:sz w:val="22"/>
          <w:szCs w:val="22"/>
        </w:rPr>
      </w:pPr>
      <w:r>
        <w:rPr>
          <w:sz w:val="22"/>
          <w:szCs w:val="22"/>
        </w:rPr>
        <w:t>5.8</w:t>
      </w:r>
      <w:r w:rsidR="00290C03" w:rsidRPr="00942C2E">
        <w:rPr>
          <w:sz w:val="22"/>
          <w:szCs w:val="22"/>
        </w:rPr>
        <w:t>) SEGREGAZIONE DELLE FUNZIONI (DISTINZIONE DELLE COMPETENZE) QUALE MISURA ALTERNATIVA ALLA ROTAZIONE</w:t>
      </w:r>
    </w:p>
    <w:p w14:paraId="24F04042" w14:textId="77777777" w:rsidR="00290C03" w:rsidRPr="00942C2E" w:rsidRDefault="00290C03" w:rsidP="00290C03">
      <w:pPr>
        <w:jc w:val="both"/>
        <w:rPr>
          <w:sz w:val="22"/>
          <w:szCs w:val="22"/>
        </w:rPr>
      </w:pPr>
    </w:p>
    <w:p w14:paraId="24F04043" w14:textId="77777777" w:rsidR="00290C03" w:rsidRPr="00942C2E" w:rsidRDefault="007E6515" w:rsidP="00290C03">
      <w:pPr>
        <w:jc w:val="both"/>
        <w:rPr>
          <w:sz w:val="22"/>
          <w:szCs w:val="22"/>
        </w:rPr>
      </w:pPr>
      <w:r>
        <w:rPr>
          <w:sz w:val="22"/>
          <w:szCs w:val="22"/>
        </w:rPr>
        <w:t>5.9</w:t>
      </w:r>
      <w:r w:rsidR="00290C03" w:rsidRPr="00942C2E">
        <w:rPr>
          <w:sz w:val="22"/>
          <w:szCs w:val="22"/>
        </w:rPr>
        <w:t>) OBBLIGO DI ASTENSIONE IN CASO DI CONFLITTO DI INTERESSE</w:t>
      </w:r>
    </w:p>
    <w:p w14:paraId="24F04044" w14:textId="77777777" w:rsidR="00290C03" w:rsidRPr="00942C2E" w:rsidRDefault="00290C03" w:rsidP="00290C03">
      <w:pPr>
        <w:jc w:val="both"/>
        <w:rPr>
          <w:sz w:val="22"/>
          <w:szCs w:val="22"/>
        </w:rPr>
      </w:pPr>
    </w:p>
    <w:p w14:paraId="24F04045" w14:textId="77777777" w:rsidR="00290C03" w:rsidRPr="00942C2E" w:rsidRDefault="007E6515" w:rsidP="00290C03">
      <w:pPr>
        <w:jc w:val="both"/>
        <w:rPr>
          <w:sz w:val="22"/>
          <w:szCs w:val="22"/>
        </w:rPr>
      </w:pPr>
      <w:r>
        <w:rPr>
          <w:sz w:val="22"/>
          <w:szCs w:val="22"/>
        </w:rPr>
        <w:t>5.10</w:t>
      </w:r>
      <w:r w:rsidR="00B5482C">
        <w:rPr>
          <w:sz w:val="22"/>
          <w:szCs w:val="22"/>
        </w:rPr>
        <w:t xml:space="preserve">) VERIFICHE AFFERENTI </w:t>
      </w:r>
      <w:r w:rsidR="00290C03" w:rsidRPr="00942C2E">
        <w:rPr>
          <w:sz w:val="22"/>
          <w:szCs w:val="22"/>
        </w:rPr>
        <w:t>ATTIVITÀ ED INCARICHI EXTRA-ISTITUZIONALI</w:t>
      </w:r>
    </w:p>
    <w:p w14:paraId="24F04046" w14:textId="77777777" w:rsidR="00290C03" w:rsidRPr="00942C2E" w:rsidRDefault="00290C03" w:rsidP="00290C03">
      <w:pPr>
        <w:jc w:val="both"/>
        <w:rPr>
          <w:sz w:val="22"/>
          <w:szCs w:val="22"/>
        </w:rPr>
      </w:pPr>
    </w:p>
    <w:p w14:paraId="24F04047" w14:textId="77777777" w:rsidR="00290C03" w:rsidRPr="00942C2E" w:rsidRDefault="007E6515" w:rsidP="00290C03">
      <w:pPr>
        <w:jc w:val="both"/>
        <w:rPr>
          <w:sz w:val="22"/>
          <w:szCs w:val="22"/>
        </w:rPr>
      </w:pPr>
      <w:r>
        <w:rPr>
          <w:sz w:val="22"/>
          <w:szCs w:val="22"/>
        </w:rPr>
        <w:t>5.11</w:t>
      </w:r>
      <w:r w:rsidR="00290C03" w:rsidRPr="00942C2E">
        <w:rPr>
          <w:sz w:val="22"/>
          <w:szCs w:val="22"/>
        </w:rPr>
        <w:t>) FORMAZIONE DI COMMISSIONI, ASSEGNAZIONI AGLI UFFICI E CONFERIMENTO DI INCARICHI IN CASO DI CONDANNA PENALE PER DELITTI CONTRO LA PUBBLICA AMMINISTRAZIONE</w:t>
      </w:r>
    </w:p>
    <w:p w14:paraId="24F04048" w14:textId="77777777" w:rsidR="007C19C9" w:rsidRPr="00942C2E" w:rsidRDefault="007C19C9" w:rsidP="009D19EE">
      <w:pPr>
        <w:ind w:left="1080"/>
        <w:jc w:val="both"/>
        <w:rPr>
          <w:i/>
          <w:sz w:val="22"/>
          <w:szCs w:val="22"/>
        </w:rPr>
      </w:pPr>
    </w:p>
    <w:p w14:paraId="24F04049" w14:textId="77777777" w:rsidR="007C19C9" w:rsidRPr="00B5482C" w:rsidRDefault="007C19C9" w:rsidP="009D19EE">
      <w:pPr>
        <w:jc w:val="both"/>
        <w:rPr>
          <w:sz w:val="22"/>
          <w:szCs w:val="22"/>
          <w:u w:val="single"/>
        </w:rPr>
      </w:pPr>
      <w:r w:rsidRPr="00B5482C">
        <w:rPr>
          <w:sz w:val="22"/>
          <w:szCs w:val="22"/>
          <w:u w:val="single"/>
        </w:rPr>
        <w:t>ALLEGATO A</w:t>
      </w:r>
      <w:r w:rsidR="00290C03" w:rsidRPr="00B5482C">
        <w:rPr>
          <w:sz w:val="22"/>
          <w:szCs w:val="22"/>
          <w:u w:val="single"/>
        </w:rPr>
        <w:t xml:space="preserve"> (</w:t>
      </w:r>
      <w:r w:rsidR="00B5482C" w:rsidRPr="00B5482C">
        <w:rPr>
          <w:sz w:val="22"/>
          <w:szCs w:val="22"/>
          <w:u w:val="single"/>
        </w:rPr>
        <w:t xml:space="preserve">PROCESSI / </w:t>
      </w:r>
      <w:r w:rsidR="00290C03" w:rsidRPr="00B5482C">
        <w:rPr>
          <w:sz w:val="22"/>
          <w:szCs w:val="22"/>
          <w:u w:val="single"/>
        </w:rPr>
        <w:t>RISCHI)</w:t>
      </w:r>
    </w:p>
    <w:p w14:paraId="24F0404A" w14:textId="77777777" w:rsidR="00290C03" w:rsidRPr="00A37C84" w:rsidRDefault="00290C03" w:rsidP="009D19EE">
      <w:pPr>
        <w:jc w:val="both"/>
        <w:rPr>
          <w:b/>
          <w:sz w:val="22"/>
          <w:szCs w:val="22"/>
          <w:highlight w:val="green"/>
          <w:u w:val="single"/>
        </w:rPr>
      </w:pPr>
    </w:p>
    <w:p w14:paraId="24F0404B" w14:textId="77777777" w:rsidR="007C19C9" w:rsidRPr="00B5482C" w:rsidRDefault="007C19C9" w:rsidP="009D19EE">
      <w:pPr>
        <w:jc w:val="both"/>
        <w:rPr>
          <w:sz w:val="22"/>
          <w:szCs w:val="22"/>
        </w:rPr>
      </w:pPr>
      <w:r w:rsidRPr="00B5482C">
        <w:rPr>
          <w:sz w:val="22"/>
          <w:szCs w:val="22"/>
        </w:rPr>
        <w:t>NOTA</w:t>
      </w:r>
    </w:p>
    <w:p w14:paraId="24F0404C" w14:textId="77777777" w:rsidR="00A94830" w:rsidRPr="00B5482C" w:rsidRDefault="00A94830" w:rsidP="009D19EE">
      <w:pPr>
        <w:jc w:val="both"/>
        <w:rPr>
          <w:sz w:val="22"/>
          <w:szCs w:val="22"/>
        </w:rPr>
      </w:pPr>
      <w:r w:rsidRPr="00B5482C">
        <w:rPr>
          <w:sz w:val="22"/>
          <w:szCs w:val="22"/>
        </w:rPr>
        <w:t xml:space="preserve">Nel testo, in </w:t>
      </w:r>
      <w:r w:rsidRPr="00B5482C">
        <w:rPr>
          <w:i/>
          <w:sz w:val="22"/>
          <w:szCs w:val="22"/>
        </w:rPr>
        <w:t>corsivo</w:t>
      </w:r>
      <w:r w:rsidRPr="00B5482C">
        <w:rPr>
          <w:sz w:val="22"/>
          <w:szCs w:val="22"/>
        </w:rPr>
        <w:t>, sono riportati stralci di norme e provvedimenti.</w:t>
      </w:r>
    </w:p>
    <w:p w14:paraId="24F0404D" w14:textId="77777777" w:rsidR="007C19C9" w:rsidRDefault="007C19C9" w:rsidP="009D19EE">
      <w:pPr>
        <w:jc w:val="both"/>
        <w:rPr>
          <w:b/>
          <w:sz w:val="22"/>
          <w:szCs w:val="22"/>
          <w:highlight w:val="yellow"/>
        </w:rPr>
      </w:pPr>
    </w:p>
    <w:p w14:paraId="24F0404E" w14:textId="090CA232" w:rsidR="00A37C84" w:rsidRPr="00E6572F" w:rsidRDefault="00E6572F" w:rsidP="009D19EE">
      <w:pPr>
        <w:jc w:val="both"/>
        <w:rPr>
          <w:b/>
          <w:sz w:val="22"/>
          <w:szCs w:val="22"/>
        </w:rPr>
      </w:pPr>
      <w:r w:rsidRPr="00E6572F">
        <w:rPr>
          <w:b/>
          <w:sz w:val="22"/>
          <w:szCs w:val="22"/>
        </w:rPr>
        <w:t>---</w:t>
      </w:r>
    </w:p>
    <w:p w14:paraId="3C520F3E" w14:textId="77777777" w:rsidR="00E6572F" w:rsidRDefault="00E6572F" w:rsidP="009D19EE">
      <w:pPr>
        <w:jc w:val="both"/>
        <w:rPr>
          <w:b/>
          <w:sz w:val="22"/>
          <w:szCs w:val="22"/>
          <w:highlight w:val="yellow"/>
        </w:rPr>
      </w:pPr>
    </w:p>
    <w:p w14:paraId="504CCC5B" w14:textId="15DEED00" w:rsidR="00E6572F" w:rsidRDefault="00E6572F" w:rsidP="00E6572F">
      <w:pPr>
        <w:jc w:val="both"/>
        <w:rPr>
          <w:sz w:val="22"/>
          <w:szCs w:val="22"/>
        </w:rPr>
      </w:pPr>
      <w:r w:rsidRPr="00CF084C">
        <w:rPr>
          <w:sz w:val="22"/>
          <w:szCs w:val="22"/>
        </w:rPr>
        <w:t xml:space="preserve">il Responsabile della prevenzione della corruzione, della trasparenza amministrativa e dell’accesso agli atti </w:t>
      </w:r>
      <w:r>
        <w:rPr>
          <w:sz w:val="22"/>
          <w:szCs w:val="22"/>
        </w:rPr>
        <w:t xml:space="preserve">(RPCT) </w:t>
      </w:r>
      <w:r w:rsidRPr="00CF084C">
        <w:rPr>
          <w:sz w:val="22"/>
          <w:szCs w:val="22"/>
        </w:rPr>
        <w:t xml:space="preserve">di </w:t>
      </w:r>
      <w:r>
        <w:rPr>
          <w:sz w:val="22"/>
          <w:szCs w:val="22"/>
        </w:rPr>
        <w:t>ASM</w:t>
      </w:r>
      <w:r w:rsidRPr="00CF084C">
        <w:rPr>
          <w:sz w:val="22"/>
          <w:szCs w:val="22"/>
        </w:rPr>
        <w:t xml:space="preserve"> è </w:t>
      </w:r>
      <w:r>
        <w:rPr>
          <w:sz w:val="22"/>
          <w:szCs w:val="22"/>
        </w:rPr>
        <w:t>Alessandra Galli (nominata</w:t>
      </w:r>
      <w:r w:rsidRPr="00CF084C">
        <w:rPr>
          <w:sz w:val="22"/>
          <w:szCs w:val="22"/>
        </w:rPr>
        <w:t xml:space="preserve"> con determinazione del</w:t>
      </w:r>
      <w:r>
        <w:rPr>
          <w:sz w:val="22"/>
          <w:szCs w:val="22"/>
        </w:rPr>
        <w:t xml:space="preserve">l’Amministratore Unico </w:t>
      </w:r>
      <w:r w:rsidRPr="00EF6C0A">
        <w:rPr>
          <w:sz w:val="22"/>
          <w:szCs w:val="22"/>
        </w:rPr>
        <w:t xml:space="preserve">del </w:t>
      </w:r>
      <w:r>
        <w:rPr>
          <w:sz w:val="22"/>
          <w:szCs w:val="22"/>
        </w:rPr>
        <w:t xml:space="preserve">8 Febbraio </w:t>
      </w:r>
      <w:r w:rsidRPr="00EF6C0A">
        <w:rPr>
          <w:sz w:val="22"/>
          <w:szCs w:val="22"/>
        </w:rPr>
        <w:t>20</w:t>
      </w:r>
      <w:r>
        <w:rPr>
          <w:sz w:val="22"/>
          <w:szCs w:val="22"/>
        </w:rPr>
        <w:t>2</w:t>
      </w:r>
      <w:r w:rsidRPr="00EF6C0A">
        <w:rPr>
          <w:sz w:val="22"/>
          <w:szCs w:val="22"/>
        </w:rPr>
        <w:t>1)</w:t>
      </w:r>
    </w:p>
    <w:p w14:paraId="5729A9B0" w14:textId="77777777" w:rsidR="00E6572F" w:rsidRDefault="00E6572F" w:rsidP="00E6572F">
      <w:pPr>
        <w:jc w:val="both"/>
        <w:rPr>
          <w:sz w:val="22"/>
          <w:szCs w:val="22"/>
        </w:rPr>
      </w:pPr>
    </w:p>
    <w:p w14:paraId="28F0469A" w14:textId="77777777" w:rsidR="00E6572F" w:rsidRDefault="00E6572F" w:rsidP="00E6572F">
      <w:pPr>
        <w:jc w:val="both"/>
        <w:rPr>
          <w:sz w:val="22"/>
          <w:szCs w:val="22"/>
        </w:rPr>
      </w:pPr>
      <w:r>
        <w:rPr>
          <w:sz w:val="22"/>
          <w:szCs w:val="22"/>
        </w:rPr>
        <w:t>il sostituto del RPCT è l’Arch Diego Ongini</w:t>
      </w:r>
    </w:p>
    <w:p w14:paraId="0AF80B05" w14:textId="77777777" w:rsidR="00E6572F" w:rsidRDefault="00E6572F" w:rsidP="00E6572F">
      <w:pPr>
        <w:jc w:val="both"/>
        <w:rPr>
          <w:sz w:val="22"/>
          <w:szCs w:val="22"/>
        </w:rPr>
      </w:pPr>
    </w:p>
    <w:p w14:paraId="392DF2A1" w14:textId="5FC71A99" w:rsidR="00E6572F" w:rsidRPr="00CF084C" w:rsidRDefault="00E6572F" w:rsidP="00E6572F">
      <w:pPr>
        <w:jc w:val="both"/>
        <w:rPr>
          <w:sz w:val="22"/>
          <w:szCs w:val="22"/>
        </w:rPr>
      </w:pPr>
      <w:r w:rsidRPr="00E653CE">
        <w:rPr>
          <w:sz w:val="22"/>
          <w:szCs w:val="22"/>
        </w:rPr>
        <w:t xml:space="preserve">il Responsabile della Società (RASA) presso l’Anagrafe Unica delle Stazioni Appaltanti (AUSA) è </w:t>
      </w:r>
      <w:r>
        <w:rPr>
          <w:sz w:val="22"/>
          <w:szCs w:val="22"/>
        </w:rPr>
        <w:t>Alessandra Galli</w:t>
      </w:r>
    </w:p>
    <w:p w14:paraId="16B86B3B" w14:textId="77777777" w:rsidR="00E6572F" w:rsidRDefault="00E6572F" w:rsidP="009D19EE">
      <w:pPr>
        <w:jc w:val="both"/>
        <w:rPr>
          <w:b/>
          <w:sz w:val="22"/>
          <w:szCs w:val="22"/>
          <w:highlight w:val="yellow"/>
        </w:rPr>
      </w:pPr>
    </w:p>
    <w:p w14:paraId="76302DFD" w14:textId="2A1DDB35" w:rsidR="00E6572F" w:rsidRPr="00E6572F" w:rsidRDefault="00E6572F" w:rsidP="009D19EE">
      <w:pPr>
        <w:jc w:val="both"/>
        <w:rPr>
          <w:b/>
          <w:sz w:val="22"/>
          <w:szCs w:val="22"/>
        </w:rPr>
      </w:pPr>
      <w:r w:rsidRPr="00E6572F">
        <w:rPr>
          <w:b/>
          <w:sz w:val="22"/>
          <w:szCs w:val="22"/>
        </w:rPr>
        <w:t>---</w:t>
      </w:r>
    </w:p>
    <w:p w14:paraId="788FA15A" w14:textId="77777777" w:rsidR="00E6572F" w:rsidRPr="0096476B" w:rsidRDefault="00E6572F" w:rsidP="009D19EE">
      <w:pPr>
        <w:jc w:val="both"/>
        <w:rPr>
          <w:b/>
          <w:sz w:val="22"/>
          <w:szCs w:val="22"/>
          <w:highlight w:val="yellow"/>
        </w:rPr>
      </w:pPr>
    </w:p>
    <w:p w14:paraId="24F0404F" w14:textId="77777777" w:rsidR="007C19C9" w:rsidRPr="00B5482C" w:rsidRDefault="007C19C9" w:rsidP="009D19EE">
      <w:pPr>
        <w:jc w:val="both"/>
        <w:rPr>
          <w:b/>
          <w:sz w:val="22"/>
          <w:szCs w:val="22"/>
          <w:u w:val="single"/>
        </w:rPr>
      </w:pPr>
      <w:r w:rsidRPr="00B5482C">
        <w:rPr>
          <w:b/>
          <w:sz w:val="22"/>
          <w:szCs w:val="22"/>
          <w:u w:val="single"/>
        </w:rPr>
        <w:t xml:space="preserve">1) </w:t>
      </w:r>
      <w:r w:rsidR="00A94830" w:rsidRPr="00B5482C">
        <w:rPr>
          <w:b/>
          <w:sz w:val="22"/>
          <w:szCs w:val="22"/>
          <w:u w:val="single"/>
        </w:rPr>
        <w:t>INQUADR</w:t>
      </w:r>
      <w:r w:rsidR="00B5482C" w:rsidRPr="00B5482C">
        <w:rPr>
          <w:b/>
          <w:sz w:val="22"/>
          <w:szCs w:val="22"/>
          <w:u w:val="single"/>
        </w:rPr>
        <w:t>A</w:t>
      </w:r>
      <w:r w:rsidR="00A94830" w:rsidRPr="00B5482C">
        <w:rPr>
          <w:b/>
          <w:sz w:val="22"/>
          <w:szCs w:val="22"/>
          <w:u w:val="single"/>
        </w:rPr>
        <w:t>MENTO ED OBIETTIVI GENERALI DEL PIANO</w:t>
      </w:r>
    </w:p>
    <w:p w14:paraId="24F04050" w14:textId="77777777" w:rsidR="007C19C9" w:rsidRPr="0096476B" w:rsidRDefault="007C19C9" w:rsidP="009D19EE">
      <w:pPr>
        <w:jc w:val="both"/>
        <w:rPr>
          <w:sz w:val="22"/>
          <w:szCs w:val="22"/>
          <w:highlight w:val="yellow"/>
        </w:rPr>
      </w:pPr>
    </w:p>
    <w:p w14:paraId="24F04051" w14:textId="318B1902" w:rsidR="00942C2E" w:rsidRPr="00942C2E" w:rsidRDefault="00942C2E" w:rsidP="00942C2E">
      <w:pPr>
        <w:jc w:val="both"/>
        <w:rPr>
          <w:b/>
          <w:sz w:val="22"/>
          <w:szCs w:val="22"/>
        </w:rPr>
      </w:pPr>
      <w:r w:rsidRPr="00942C2E">
        <w:rPr>
          <w:b/>
          <w:sz w:val="22"/>
          <w:szCs w:val="22"/>
        </w:rPr>
        <w:t xml:space="preserve">1.1 </w:t>
      </w:r>
      <w:r w:rsidR="00746E77">
        <w:rPr>
          <w:b/>
          <w:sz w:val="22"/>
          <w:szCs w:val="22"/>
        </w:rPr>
        <w:t>PREMESSE</w:t>
      </w:r>
    </w:p>
    <w:p w14:paraId="24F04052" w14:textId="77777777" w:rsidR="003B5048" w:rsidRDefault="003B5048" w:rsidP="00A94830">
      <w:pPr>
        <w:jc w:val="both"/>
        <w:rPr>
          <w:sz w:val="22"/>
          <w:szCs w:val="22"/>
          <w:highlight w:val="yellow"/>
        </w:rPr>
      </w:pPr>
    </w:p>
    <w:p w14:paraId="24F04053" w14:textId="38707F2B" w:rsidR="00A94830" w:rsidRPr="00B5482C" w:rsidRDefault="00A94830" w:rsidP="00A94830">
      <w:pPr>
        <w:jc w:val="both"/>
        <w:rPr>
          <w:sz w:val="22"/>
          <w:szCs w:val="22"/>
        </w:rPr>
      </w:pPr>
      <w:r w:rsidRPr="00B5482C">
        <w:rPr>
          <w:sz w:val="22"/>
          <w:szCs w:val="22"/>
        </w:rPr>
        <w:t xml:space="preserve">Il presente Piano entra in vigore con la </w:t>
      </w:r>
      <w:r w:rsidR="0018631D">
        <w:rPr>
          <w:sz w:val="22"/>
          <w:szCs w:val="22"/>
        </w:rPr>
        <w:t>determina</w:t>
      </w:r>
      <w:r w:rsidR="00C22BF8">
        <w:rPr>
          <w:sz w:val="22"/>
          <w:szCs w:val="22"/>
        </w:rPr>
        <w:t xml:space="preserve"> </w:t>
      </w:r>
      <w:r w:rsidR="00330B2E" w:rsidRPr="00B5482C">
        <w:rPr>
          <w:sz w:val="22"/>
          <w:szCs w:val="22"/>
        </w:rPr>
        <w:t>di approvazione da parte del</w:t>
      </w:r>
      <w:r w:rsidR="00D33AD0">
        <w:rPr>
          <w:sz w:val="22"/>
          <w:szCs w:val="22"/>
        </w:rPr>
        <w:t>l’Amministratore Unico</w:t>
      </w:r>
      <w:r w:rsidR="00843295">
        <w:rPr>
          <w:sz w:val="22"/>
          <w:szCs w:val="22"/>
        </w:rPr>
        <w:t xml:space="preserve"> </w:t>
      </w:r>
      <w:r w:rsidR="00C22BF8" w:rsidRPr="00C22BF8">
        <w:rPr>
          <w:sz w:val="22"/>
          <w:szCs w:val="22"/>
        </w:rPr>
        <w:t xml:space="preserve">del </w:t>
      </w:r>
      <w:r w:rsidR="001458C9">
        <w:rPr>
          <w:sz w:val="22"/>
          <w:szCs w:val="22"/>
        </w:rPr>
        <w:t>28/01/2026</w:t>
      </w:r>
      <w:r w:rsidR="00F43D3B">
        <w:rPr>
          <w:sz w:val="22"/>
          <w:szCs w:val="22"/>
        </w:rPr>
        <w:t xml:space="preserve"> </w:t>
      </w:r>
      <w:r w:rsidRPr="00091DCF">
        <w:rPr>
          <w:sz w:val="22"/>
          <w:szCs w:val="22"/>
        </w:rPr>
        <w:t>salvi gli aggiornamenti annuali come da normativa vigente</w:t>
      </w:r>
      <w:r w:rsidR="009F43D4" w:rsidRPr="00091DCF">
        <w:rPr>
          <w:sz w:val="22"/>
          <w:szCs w:val="22"/>
        </w:rPr>
        <w:t>;</w:t>
      </w:r>
      <w:r w:rsidRPr="00091DCF">
        <w:rPr>
          <w:sz w:val="22"/>
          <w:szCs w:val="22"/>
        </w:rPr>
        <w:t xml:space="preserve"> il presente Piano ha validità per il triennio 202</w:t>
      </w:r>
      <w:r w:rsidR="00EE64A4">
        <w:rPr>
          <w:sz w:val="22"/>
          <w:szCs w:val="22"/>
        </w:rPr>
        <w:t>6</w:t>
      </w:r>
      <w:r w:rsidR="006950F4" w:rsidRPr="00091DCF">
        <w:rPr>
          <w:sz w:val="22"/>
          <w:szCs w:val="22"/>
        </w:rPr>
        <w:t xml:space="preserve"> – 202</w:t>
      </w:r>
      <w:r w:rsidR="00EE64A4">
        <w:rPr>
          <w:sz w:val="22"/>
          <w:szCs w:val="22"/>
        </w:rPr>
        <w:t>8</w:t>
      </w:r>
      <w:r w:rsidRPr="00091DCF">
        <w:rPr>
          <w:sz w:val="22"/>
          <w:szCs w:val="22"/>
        </w:rPr>
        <w:t>.</w:t>
      </w:r>
      <w:r w:rsidRPr="00B5482C">
        <w:rPr>
          <w:sz w:val="22"/>
          <w:szCs w:val="22"/>
        </w:rPr>
        <w:t xml:space="preserve"> </w:t>
      </w:r>
    </w:p>
    <w:p w14:paraId="24F04054" w14:textId="77777777" w:rsidR="00A94830" w:rsidRDefault="00A94830" w:rsidP="004C6F97">
      <w:pPr>
        <w:jc w:val="both"/>
        <w:rPr>
          <w:sz w:val="22"/>
          <w:szCs w:val="22"/>
          <w:highlight w:val="yellow"/>
        </w:rPr>
      </w:pPr>
    </w:p>
    <w:p w14:paraId="24F04057" w14:textId="1982EC10" w:rsidR="004C6F97" w:rsidRPr="00B5482C" w:rsidRDefault="001C4695" w:rsidP="004C6F97">
      <w:pPr>
        <w:jc w:val="both"/>
        <w:rPr>
          <w:sz w:val="22"/>
          <w:szCs w:val="22"/>
        </w:rPr>
      </w:pPr>
      <w:r w:rsidRPr="00623B57">
        <w:rPr>
          <w:sz w:val="22"/>
          <w:szCs w:val="22"/>
        </w:rPr>
        <w:t>ASM Castelleone SRL (</w:t>
      </w:r>
      <w:r w:rsidR="00E61839" w:rsidRPr="00623B57">
        <w:rPr>
          <w:sz w:val="22"/>
          <w:szCs w:val="22"/>
        </w:rPr>
        <w:t xml:space="preserve">di seguito indicata anche </w:t>
      </w:r>
      <w:r w:rsidRPr="00623B57">
        <w:rPr>
          <w:sz w:val="22"/>
          <w:szCs w:val="22"/>
        </w:rPr>
        <w:t>“ASM”)</w:t>
      </w:r>
      <w:r w:rsidR="00675CE4" w:rsidRPr="00623B57">
        <w:rPr>
          <w:sz w:val="22"/>
          <w:szCs w:val="22"/>
        </w:rPr>
        <w:t xml:space="preserve"> </w:t>
      </w:r>
      <w:r w:rsidR="004C6F97" w:rsidRPr="00623B57">
        <w:rPr>
          <w:sz w:val="22"/>
          <w:szCs w:val="22"/>
        </w:rPr>
        <w:t>è un</w:t>
      </w:r>
      <w:r w:rsidR="006950F4" w:rsidRPr="00623B57">
        <w:rPr>
          <w:sz w:val="22"/>
          <w:szCs w:val="22"/>
        </w:rPr>
        <w:t>a</w:t>
      </w:r>
      <w:r w:rsidR="004C6F97" w:rsidRPr="00623B57">
        <w:rPr>
          <w:sz w:val="22"/>
          <w:szCs w:val="22"/>
        </w:rPr>
        <w:t xml:space="preserve"> so</w:t>
      </w:r>
      <w:r w:rsidR="00675CE4" w:rsidRPr="00623B57">
        <w:rPr>
          <w:sz w:val="22"/>
          <w:szCs w:val="22"/>
        </w:rPr>
        <w:t xml:space="preserve">cietà a responsabilità limitata </w:t>
      </w:r>
      <w:r w:rsidR="00675CE4" w:rsidRPr="00623B57">
        <w:rPr>
          <w:i/>
          <w:sz w:val="22"/>
          <w:szCs w:val="22"/>
        </w:rPr>
        <w:t xml:space="preserve">in house </w:t>
      </w:r>
      <w:proofErr w:type="spellStart"/>
      <w:r w:rsidR="00675CE4" w:rsidRPr="00623B57">
        <w:rPr>
          <w:i/>
          <w:sz w:val="22"/>
          <w:szCs w:val="22"/>
        </w:rPr>
        <w:t>providing</w:t>
      </w:r>
      <w:proofErr w:type="spellEnd"/>
      <w:r w:rsidR="00675CE4" w:rsidRPr="00623B57">
        <w:rPr>
          <w:sz w:val="22"/>
          <w:szCs w:val="22"/>
        </w:rPr>
        <w:t xml:space="preserve"> ex art 16</w:t>
      </w:r>
      <w:r w:rsidR="00675CE4" w:rsidRPr="00B5482C">
        <w:rPr>
          <w:sz w:val="22"/>
          <w:szCs w:val="22"/>
        </w:rPr>
        <w:t xml:space="preserve"> </w:t>
      </w:r>
      <w:proofErr w:type="spellStart"/>
      <w:r w:rsidR="00675CE4" w:rsidRPr="00B5482C">
        <w:rPr>
          <w:sz w:val="22"/>
          <w:szCs w:val="22"/>
        </w:rPr>
        <w:t>D</w:t>
      </w:r>
      <w:r w:rsidR="000F2523">
        <w:rPr>
          <w:sz w:val="22"/>
          <w:szCs w:val="22"/>
        </w:rPr>
        <w:t>.</w:t>
      </w:r>
      <w:r w:rsidR="00675CE4" w:rsidRPr="00B5482C">
        <w:rPr>
          <w:sz w:val="22"/>
          <w:szCs w:val="22"/>
        </w:rPr>
        <w:t>Lgs</w:t>
      </w:r>
      <w:proofErr w:type="spellEnd"/>
      <w:r w:rsidR="00675CE4" w:rsidRPr="00B5482C">
        <w:rPr>
          <w:sz w:val="22"/>
          <w:szCs w:val="22"/>
        </w:rPr>
        <w:t xml:space="preserve"> 175 / 2016</w:t>
      </w:r>
      <w:r w:rsidR="00F75389">
        <w:rPr>
          <w:sz w:val="22"/>
          <w:szCs w:val="22"/>
        </w:rPr>
        <w:t xml:space="preserve"> ex art 17 </w:t>
      </w:r>
      <w:proofErr w:type="spellStart"/>
      <w:r w:rsidR="00F75389">
        <w:rPr>
          <w:sz w:val="22"/>
          <w:szCs w:val="22"/>
        </w:rPr>
        <w:t>D</w:t>
      </w:r>
      <w:r w:rsidR="000F2523">
        <w:rPr>
          <w:sz w:val="22"/>
          <w:szCs w:val="22"/>
        </w:rPr>
        <w:t>.</w:t>
      </w:r>
      <w:r w:rsidR="00F75389">
        <w:rPr>
          <w:sz w:val="22"/>
          <w:szCs w:val="22"/>
        </w:rPr>
        <w:t>Lgs</w:t>
      </w:r>
      <w:proofErr w:type="spellEnd"/>
      <w:r w:rsidR="00F75389">
        <w:rPr>
          <w:sz w:val="22"/>
          <w:szCs w:val="22"/>
        </w:rPr>
        <w:t xml:space="preserve"> 201 / 2022</w:t>
      </w:r>
      <w:r w:rsidR="00D248D9">
        <w:rPr>
          <w:sz w:val="22"/>
          <w:szCs w:val="22"/>
        </w:rPr>
        <w:t>.</w:t>
      </w:r>
    </w:p>
    <w:p w14:paraId="24F04058" w14:textId="77777777" w:rsidR="004C6F97" w:rsidRPr="0096476B" w:rsidRDefault="004C6F97" w:rsidP="004C6F97">
      <w:pPr>
        <w:jc w:val="both"/>
        <w:rPr>
          <w:i/>
          <w:sz w:val="22"/>
          <w:szCs w:val="22"/>
          <w:highlight w:val="yellow"/>
        </w:rPr>
      </w:pPr>
    </w:p>
    <w:p w14:paraId="11373FA5" w14:textId="77777777" w:rsidR="00880BC4" w:rsidRDefault="00D248D9" w:rsidP="00D248D9">
      <w:pPr>
        <w:jc w:val="both"/>
        <w:rPr>
          <w:i/>
          <w:iCs/>
          <w:sz w:val="22"/>
          <w:szCs w:val="22"/>
        </w:rPr>
      </w:pPr>
      <w:r w:rsidRPr="00E653CE">
        <w:rPr>
          <w:sz w:val="22"/>
          <w:szCs w:val="22"/>
        </w:rPr>
        <w:t xml:space="preserve">Come da PNA 2019 (si veda a seguire al § </w:t>
      </w:r>
      <w:r w:rsidR="00B07918" w:rsidRPr="00E653CE">
        <w:rPr>
          <w:sz w:val="22"/>
          <w:szCs w:val="22"/>
        </w:rPr>
        <w:t>1.3</w:t>
      </w:r>
      <w:r w:rsidRPr="00E653CE">
        <w:rPr>
          <w:sz w:val="22"/>
          <w:szCs w:val="22"/>
        </w:rPr>
        <w:t>) – parte V (</w:t>
      </w:r>
      <w:r w:rsidRPr="00E653CE">
        <w:rPr>
          <w:i/>
          <w:iCs/>
          <w:sz w:val="22"/>
          <w:szCs w:val="22"/>
        </w:rPr>
        <w:t>prevenzione della corruzione e trasparenza negli enti di diritto privato</w:t>
      </w:r>
      <w:r w:rsidRPr="00E653CE">
        <w:rPr>
          <w:sz w:val="22"/>
          <w:szCs w:val="22"/>
        </w:rPr>
        <w:t>) - § 1.1 (</w:t>
      </w:r>
      <w:r w:rsidRPr="00E653CE">
        <w:rPr>
          <w:i/>
          <w:iCs/>
          <w:sz w:val="22"/>
          <w:szCs w:val="22"/>
        </w:rPr>
        <w:t>Società a controllo pubblico e altri enti di diritto privato ad esse assimilati, ai sensi dell’art. 2-bis, co. 2, del d.lgs. 33/2013), le società a controllo pubblico, come definite all’art. 2, co. 1, lett. m) del d.lgs. 19 agosto 2016, n. 175, Testo unico in materia di società a partecipazione pubblica (TUSP) ovvero «le società in cui una … amministrazione pubblica esercita poteri di controllo ai sensi della lettera b) («la situazione descritta nell’articolo 2359 del codice civile …») … sono tenute ad applicare la disciplina della prevenzione della corruzione e, per quanto concerne la trasparenza, a pubblicare dati e informazioni riguardanti sia l’organizzazione sia l’attività di pubblico interesse, nel rispetto di quanto previsto dal d.lgs. 33/2013 per le pubbliche amministrazioni secondo il criterio della compatibilità e ad assicurare il diritto di accesso civico generalizzato.</w:t>
      </w:r>
    </w:p>
    <w:p w14:paraId="3D14676E" w14:textId="6428EDCA" w:rsidR="00D248D9" w:rsidRDefault="00D248D9" w:rsidP="00D248D9">
      <w:pPr>
        <w:jc w:val="both"/>
        <w:rPr>
          <w:sz w:val="22"/>
          <w:szCs w:val="22"/>
        </w:rPr>
      </w:pPr>
      <w:r w:rsidRPr="007751C5">
        <w:rPr>
          <w:sz w:val="22"/>
          <w:szCs w:val="22"/>
        </w:rPr>
        <w:lastRenderedPageBreak/>
        <w:cr/>
      </w:r>
    </w:p>
    <w:p w14:paraId="24F04063" w14:textId="15DCA29B" w:rsidR="004C6F97" w:rsidRPr="00B5482C" w:rsidRDefault="00D248D9" w:rsidP="00DD1503">
      <w:pPr>
        <w:jc w:val="both"/>
        <w:rPr>
          <w:i/>
          <w:sz w:val="22"/>
          <w:szCs w:val="22"/>
        </w:rPr>
      </w:pPr>
      <w:r>
        <w:rPr>
          <w:sz w:val="22"/>
          <w:szCs w:val="22"/>
        </w:rPr>
        <w:t>Appare inoltre</w:t>
      </w:r>
      <w:r w:rsidRPr="00B5482C">
        <w:rPr>
          <w:sz w:val="22"/>
          <w:szCs w:val="22"/>
        </w:rPr>
        <w:t xml:space="preserve"> opportuno richiamare di seguito il seguente stralcio del § 3.1</w:t>
      </w:r>
      <w:r>
        <w:rPr>
          <w:sz w:val="22"/>
          <w:szCs w:val="22"/>
        </w:rPr>
        <w:t xml:space="preserve"> delle Linee Guida ANAC 1134 / 2017</w:t>
      </w:r>
      <w:r w:rsidR="00B07918">
        <w:rPr>
          <w:sz w:val="22"/>
          <w:szCs w:val="22"/>
        </w:rPr>
        <w:t xml:space="preserve"> </w:t>
      </w:r>
      <w:r w:rsidR="00B07918" w:rsidRPr="00E653CE">
        <w:rPr>
          <w:sz w:val="22"/>
          <w:szCs w:val="22"/>
        </w:rPr>
        <w:t>(si veda a seguire al § 1.3)</w:t>
      </w:r>
      <w:r w:rsidR="00B07918">
        <w:rPr>
          <w:sz w:val="22"/>
          <w:szCs w:val="22"/>
        </w:rPr>
        <w:t xml:space="preserve">: </w:t>
      </w:r>
      <w:r w:rsidR="00675CE4" w:rsidRPr="00B5482C">
        <w:rPr>
          <w:i/>
          <w:sz w:val="22"/>
          <w:szCs w:val="22"/>
        </w:rPr>
        <w:t xml:space="preserve">Il d.lgs. n. 175/2016, all’art. 2, co. 1, lett. o) definisce come «società in house»: “le società sulle quali un'amministrazione esercita il controllo analogo </w:t>
      </w:r>
      <w:r w:rsidR="00CD2CC5">
        <w:rPr>
          <w:i/>
          <w:sz w:val="22"/>
          <w:szCs w:val="22"/>
        </w:rPr>
        <w:t>…</w:t>
      </w:r>
      <w:r w:rsidR="00675CE4" w:rsidRPr="00B5482C">
        <w:rPr>
          <w:i/>
          <w:sz w:val="22"/>
          <w:szCs w:val="22"/>
        </w:rPr>
        <w:t>, nelle quali la partecipazione di capitali privati avviene nelle forme di cui all’articolo 16, comma 1, e che soddisfano il requisito dell’attività prevalente di cui all’art. 16, comma 3”.</w:t>
      </w:r>
      <w:r w:rsidR="00301FEA">
        <w:rPr>
          <w:i/>
          <w:sz w:val="22"/>
          <w:szCs w:val="22"/>
        </w:rPr>
        <w:t xml:space="preserve"> </w:t>
      </w:r>
      <w:r w:rsidR="00675CE4" w:rsidRPr="00B5482C">
        <w:rPr>
          <w:i/>
          <w:sz w:val="22"/>
          <w:szCs w:val="22"/>
        </w:rPr>
        <w:t xml:space="preserve">Lo stesso decreto contiene   la definizione   di controllo analogo: “la situazione in cui l'amministrazione esercita su una società un controllo analogo a quello esercitato sui propri servizi, esercitando un'influenza determinante sia sugli obiettivi strategici che sulle decisioni significative della società controllata. </w:t>
      </w:r>
      <w:r w:rsidR="00301FEA">
        <w:rPr>
          <w:i/>
          <w:sz w:val="22"/>
          <w:szCs w:val="22"/>
        </w:rPr>
        <w:t>…</w:t>
      </w:r>
      <w:r w:rsidR="006D4651">
        <w:rPr>
          <w:i/>
          <w:sz w:val="22"/>
          <w:szCs w:val="22"/>
        </w:rPr>
        <w:t xml:space="preserve"> </w:t>
      </w:r>
    </w:p>
    <w:p w14:paraId="24F04064" w14:textId="77777777" w:rsidR="00685876" w:rsidRPr="00B5482C" w:rsidRDefault="00685876" w:rsidP="00675CE4">
      <w:pPr>
        <w:jc w:val="both"/>
        <w:rPr>
          <w:sz w:val="22"/>
          <w:szCs w:val="22"/>
        </w:rPr>
      </w:pPr>
    </w:p>
    <w:p w14:paraId="24F04065" w14:textId="57854847" w:rsidR="00685876" w:rsidRDefault="00685876" w:rsidP="00675CE4">
      <w:pPr>
        <w:jc w:val="both"/>
        <w:rPr>
          <w:sz w:val="22"/>
          <w:szCs w:val="22"/>
        </w:rPr>
      </w:pPr>
      <w:r w:rsidRPr="00B5482C">
        <w:rPr>
          <w:sz w:val="22"/>
          <w:szCs w:val="22"/>
        </w:rPr>
        <w:t xml:space="preserve">Dunque, le società </w:t>
      </w:r>
      <w:r w:rsidRPr="00B5482C">
        <w:rPr>
          <w:i/>
          <w:sz w:val="22"/>
          <w:szCs w:val="22"/>
        </w:rPr>
        <w:t xml:space="preserve">in house </w:t>
      </w:r>
      <w:proofErr w:type="spellStart"/>
      <w:r w:rsidRPr="00B5482C">
        <w:rPr>
          <w:i/>
          <w:sz w:val="22"/>
          <w:szCs w:val="22"/>
        </w:rPr>
        <w:t>providing</w:t>
      </w:r>
      <w:proofErr w:type="spellEnd"/>
      <w:r w:rsidRPr="00B5482C">
        <w:rPr>
          <w:sz w:val="22"/>
          <w:szCs w:val="22"/>
        </w:rPr>
        <w:t xml:space="preserve"> </w:t>
      </w:r>
      <w:r w:rsidR="005202DD">
        <w:rPr>
          <w:sz w:val="22"/>
          <w:szCs w:val="22"/>
        </w:rPr>
        <w:t>(</w:t>
      </w:r>
      <w:r w:rsidR="005202DD" w:rsidRPr="00E653CE">
        <w:rPr>
          <w:sz w:val="22"/>
          <w:szCs w:val="22"/>
        </w:rPr>
        <w:t xml:space="preserve">quale è </w:t>
      </w:r>
      <w:r w:rsidR="001C4695">
        <w:rPr>
          <w:sz w:val="22"/>
          <w:szCs w:val="22"/>
        </w:rPr>
        <w:t>ASM</w:t>
      </w:r>
      <w:r w:rsidR="005202DD">
        <w:rPr>
          <w:sz w:val="22"/>
          <w:szCs w:val="22"/>
        </w:rPr>
        <w:t xml:space="preserve">) </w:t>
      </w:r>
      <w:r w:rsidRPr="00B5482C">
        <w:rPr>
          <w:sz w:val="22"/>
          <w:szCs w:val="22"/>
        </w:rPr>
        <w:t xml:space="preserve">rispettano gli obblighi in materia di prevenzione della corruzione, di trasparenza amministrativa (salva la specifica strutturazione della sezione amministrazione [società] trasparente come da Allegato alle </w:t>
      </w:r>
      <w:r w:rsidR="00EF3834">
        <w:rPr>
          <w:sz w:val="22"/>
          <w:szCs w:val="22"/>
        </w:rPr>
        <w:t>linee guida 1134 2017</w:t>
      </w:r>
      <w:r w:rsidRPr="00B5482C">
        <w:rPr>
          <w:sz w:val="22"/>
          <w:szCs w:val="22"/>
        </w:rPr>
        <w:t>), di accesso agli atti negli stessi termini in cui essi sono rispettati dall’Ente pubblico controllante.</w:t>
      </w:r>
    </w:p>
    <w:p w14:paraId="25CB19F8" w14:textId="7BAFFA6F" w:rsidR="0009316B" w:rsidRDefault="0009316B" w:rsidP="00675CE4">
      <w:pPr>
        <w:jc w:val="both"/>
        <w:rPr>
          <w:sz w:val="22"/>
          <w:szCs w:val="22"/>
        </w:rPr>
      </w:pPr>
    </w:p>
    <w:p w14:paraId="29276F22" w14:textId="67587A80" w:rsidR="0009316B" w:rsidRPr="00685876" w:rsidRDefault="0009316B" w:rsidP="00675CE4">
      <w:pPr>
        <w:jc w:val="both"/>
        <w:rPr>
          <w:sz w:val="22"/>
          <w:szCs w:val="22"/>
        </w:rPr>
      </w:pPr>
      <w:r w:rsidRPr="00E653CE">
        <w:rPr>
          <w:sz w:val="22"/>
          <w:szCs w:val="22"/>
        </w:rPr>
        <w:t>Come da PNA 2019, la bozza del presente PTPCT è stata</w:t>
      </w:r>
      <w:r w:rsidR="002E6236" w:rsidRPr="00E653CE">
        <w:rPr>
          <w:sz w:val="22"/>
          <w:szCs w:val="22"/>
        </w:rPr>
        <w:t xml:space="preserve"> elaborata con il supporto </w:t>
      </w:r>
      <w:r w:rsidR="00EC13E8">
        <w:rPr>
          <w:sz w:val="22"/>
          <w:szCs w:val="22"/>
        </w:rPr>
        <w:t xml:space="preserve">del RPCT e </w:t>
      </w:r>
      <w:r w:rsidR="00E90B5C" w:rsidRPr="00E653CE">
        <w:rPr>
          <w:sz w:val="22"/>
          <w:szCs w:val="22"/>
        </w:rPr>
        <w:t xml:space="preserve">dei dipendenti </w:t>
      </w:r>
      <w:r w:rsidR="00E90B5C" w:rsidRPr="00091DCF">
        <w:rPr>
          <w:sz w:val="22"/>
          <w:szCs w:val="22"/>
        </w:rPr>
        <w:t>interessati</w:t>
      </w:r>
      <w:r w:rsidR="002E6236" w:rsidRPr="00091DCF">
        <w:rPr>
          <w:sz w:val="22"/>
          <w:szCs w:val="22"/>
        </w:rPr>
        <w:t xml:space="preserve">, </w:t>
      </w:r>
      <w:r w:rsidR="00E653CE" w:rsidRPr="00091DCF">
        <w:rPr>
          <w:sz w:val="22"/>
          <w:szCs w:val="22"/>
        </w:rPr>
        <w:t>nonché</w:t>
      </w:r>
      <w:r w:rsidRPr="00091DCF">
        <w:rPr>
          <w:sz w:val="22"/>
          <w:szCs w:val="22"/>
        </w:rPr>
        <w:t xml:space="preserve"> </w:t>
      </w:r>
      <w:r w:rsidR="00A23DA9" w:rsidRPr="00091DCF">
        <w:rPr>
          <w:sz w:val="22"/>
          <w:szCs w:val="22"/>
        </w:rPr>
        <w:t>inviata</w:t>
      </w:r>
      <w:r w:rsidR="002E6236" w:rsidRPr="00091DCF">
        <w:rPr>
          <w:sz w:val="22"/>
          <w:szCs w:val="22"/>
        </w:rPr>
        <w:t xml:space="preserve"> a</w:t>
      </w:r>
      <w:r w:rsidR="00A23DA9" w:rsidRPr="00091DCF">
        <w:rPr>
          <w:sz w:val="22"/>
          <w:szCs w:val="22"/>
        </w:rPr>
        <w:t>ll’</w:t>
      </w:r>
      <w:r w:rsidR="002E6236" w:rsidRPr="00091DCF">
        <w:rPr>
          <w:sz w:val="22"/>
          <w:szCs w:val="22"/>
        </w:rPr>
        <w:t>organ</w:t>
      </w:r>
      <w:r w:rsidR="00A23DA9" w:rsidRPr="00091DCF">
        <w:rPr>
          <w:sz w:val="22"/>
          <w:szCs w:val="22"/>
        </w:rPr>
        <w:t>o di</w:t>
      </w:r>
      <w:r w:rsidR="002E6236" w:rsidRPr="00091DCF">
        <w:rPr>
          <w:sz w:val="22"/>
          <w:szCs w:val="22"/>
        </w:rPr>
        <w:t xml:space="preserve"> controllo</w:t>
      </w:r>
      <w:r w:rsidR="00A23DA9" w:rsidRPr="00091DCF">
        <w:rPr>
          <w:sz w:val="22"/>
          <w:szCs w:val="22"/>
        </w:rPr>
        <w:t xml:space="preserve"> in data</w:t>
      </w:r>
      <w:r w:rsidR="002D1555" w:rsidRPr="00091DCF">
        <w:rPr>
          <w:sz w:val="22"/>
          <w:szCs w:val="22"/>
        </w:rPr>
        <w:t xml:space="preserve"> </w:t>
      </w:r>
      <w:r w:rsidR="00770CA2">
        <w:rPr>
          <w:sz w:val="22"/>
          <w:szCs w:val="22"/>
        </w:rPr>
        <w:t>21/01/2025</w:t>
      </w:r>
      <w:r w:rsidR="002E6236" w:rsidRPr="00091DCF">
        <w:rPr>
          <w:sz w:val="22"/>
          <w:szCs w:val="22"/>
        </w:rPr>
        <w:t xml:space="preserve">, </w:t>
      </w:r>
      <w:r w:rsidR="00A23DA9" w:rsidRPr="00091DCF">
        <w:rPr>
          <w:sz w:val="22"/>
          <w:szCs w:val="22"/>
        </w:rPr>
        <w:t xml:space="preserve">per eventuali osservazioni </w:t>
      </w:r>
      <w:r w:rsidR="002E6236" w:rsidRPr="00091DCF">
        <w:rPr>
          <w:sz w:val="22"/>
          <w:szCs w:val="22"/>
        </w:rPr>
        <w:t>prima della</w:t>
      </w:r>
      <w:r w:rsidR="002E6236" w:rsidRPr="00E653CE">
        <w:rPr>
          <w:sz w:val="22"/>
          <w:szCs w:val="22"/>
        </w:rPr>
        <w:t xml:space="preserve"> definitiva approvazione</w:t>
      </w:r>
      <w:r w:rsidR="00E90B5C" w:rsidRPr="00E90B5C">
        <w:rPr>
          <w:sz w:val="22"/>
          <w:szCs w:val="22"/>
        </w:rPr>
        <w:t xml:space="preserve"> </w:t>
      </w:r>
      <w:r w:rsidR="00E90B5C">
        <w:rPr>
          <w:sz w:val="22"/>
          <w:szCs w:val="22"/>
        </w:rPr>
        <w:t xml:space="preserve">da parte </w:t>
      </w:r>
      <w:r w:rsidR="00E90B5C" w:rsidRPr="00E653CE">
        <w:rPr>
          <w:sz w:val="22"/>
          <w:szCs w:val="22"/>
        </w:rPr>
        <w:t>dell’Organo Amministrativo</w:t>
      </w:r>
      <w:r w:rsidR="002E6236" w:rsidRPr="00E653CE">
        <w:rPr>
          <w:sz w:val="22"/>
          <w:szCs w:val="22"/>
        </w:rPr>
        <w:t>.</w:t>
      </w:r>
      <w:r w:rsidRPr="00E653CE">
        <w:rPr>
          <w:sz w:val="22"/>
          <w:szCs w:val="22"/>
        </w:rPr>
        <w:t xml:space="preserve"> </w:t>
      </w:r>
      <w:r w:rsidR="002E6236" w:rsidRPr="00E653CE">
        <w:rPr>
          <w:sz w:val="22"/>
          <w:szCs w:val="22"/>
        </w:rPr>
        <w:t xml:space="preserve"> </w:t>
      </w:r>
    </w:p>
    <w:p w14:paraId="24F04066" w14:textId="000BEDC8" w:rsidR="00685876" w:rsidRDefault="00685876" w:rsidP="00675CE4">
      <w:pPr>
        <w:jc w:val="both"/>
        <w:rPr>
          <w:sz w:val="22"/>
          <w:szCs w:val="22"/>
          <w:highlight w:val="yellow"/>
        </w:rPr>
      </w:pPr>
    </w:p>
    <w:p w14:paraId="46E15FA5" w14:textId="77777777" w:rsidR="00AF7B35" w:rsidRPr="00F122C7" w:rsidRDefault="00AF7B35" w:rsidP="00AF7B35">
      <w:pPr>
        <w:jc w:val="both"/>
        <w:rPr>
          <w:sz w:val="22"/>
          <w:szCs w:val="22"/>
        </w:rPr>
      </w:pPr>
      <w:r w:rsidRPr="00F122C7">
        <w:rPr>
          <w:sz w:val="22"/>
          <w:szCs w:val="22"/>
        </w:rPr>
        <w:t xml:space="preserve">Il concetto di corruzione, che viene preso a riferimento nel Piano Nazionale Anticorruzione ANAC e dunque nel presente PTPCT, si caratterizza per l’ampiezza delineata dalla Circolare della Presidenza del Consiglio dei Ministri 28.01.2013 n 1. </w:t>
      </w:r>
    </w:p>
    <w:p w14:paraId="4F1F1DE6" w14:textId="77777777" w:rsidR="00AF7B35" w:rsidRPr="00F122C7" w:rsidRDefault="00AF7B35" w:rsidP="00AF7B35">
      <w:pPr>
        <w:jc w:val="both"/>
        <w:rPr>
          <w:sz w:val="22"/>
          <w:szCs w:val="22"/>
        </w:rPr>
      </w:pPr>
      <w:r w:rsidRPr="00F122C7">
        <w:rPr>
          <w:sz w:val="22"/>
          <w:szCs w:val="22"/>
        </w:rPr>
        <w:t xml:space="preserve">Esso è comprensivo delle </w:t>
      </w:r>
      <w:r w:rsidRPr="00F122C7">
        <w:rPr>
          <w:i/>
          <w:sz w:val="22"/>
          <w:szCs w:val="22"/>
        </w:rPr>
        <w:t>varie situazioni in cui, nel corso dell’attività amministrativa, si riscontri l’abuso da parte di un soggetto del potere a lui affidato al fine di ottenere vantaggi privati</w:t>
      </w:r>
      <w:r w:rsidRPr="00F122C7">
        <w:rPr>
          <w:sz w:val="22"/>
          <w:szCs w:val="22"/>
        </w:rPr>
        <w:t xml:space="preserve">. </w:t>
      </w:r>
    </w:p>
    <w:p w14:paraId="77CADC0A" w14:textId="77777777" w:rsidR="00AF7B35" w:rsidRPr="00F122C7" w:rsidRDefault="00AF7B35" w:rsidP="00AF7B35">
      <w:pPr>
        <w:jc w:val="both"/>
        <w:rPr>
          <w:i/>
          <w:sz w:val="22"/>
          <w:szCs w:val="22"/>
        </w:rPr>
      </w:pPr>
      <w:r w:rsidRPr="00F122C7">
        <w:rPr>
          <w:sz w:val="22"/>
          <w:szCs w:val="22"/>
        </w:rPr>
        <w:t xml:space="preserve">Le situazioni rilevanti sono quindi più ampie della fattispecie penalistica, che è disciplinata agli </w:t>
      </w:r>
      <w:proofErr w:type="spellStart"/>
      <w:r w:rsidRPr="00F122C7">
        <w:rPr>
          <w:sz w:val="22"/>
          <w:szCs w:val="22"/>
        </w:rPr>
        <w:t>artt</w:t>
      </w:r>
      <w:proofErr w:type="spellEnd"/>
      <w:r w:rsidRPr="00F122C7">
        <w:rPr>
          <w:sz w:val="22"/>
          <w:szCs w:val="22"/>
        </w:rPr>
        <w:t xml:space="preserve"> 318, 319 e 319 ter del Codice Penale, e più in generale dall’intera gamma dei delitti contro la Pubblica Amministrazione di cui al Titolo II, Capo I del C P stesso; sono di interesse anche </w:t>
      </w:r>
      <w:r w:rsidRPr="00F122C7">
        <w:rPr>
          <w:i/>
          <w:sz w:val="22"/>
          <w:szCs w:val="22"/>
        </w:rPr>
        <w:t xml:space="preserve">le situazioni in cui - a prescindere dalla rilevanza penale - venga in evidenza un malfunzionamento dell’Amministrazione a causa dell’uso a fini privati delle funzioni attribuite ovvero l’inquinamento dell’azione amministrativa ab </w:t>
      </w:r>
      <w:proofErr w:type="spellStart"/>
      <w:r w:rsidRPr="00F122C7">
        <w:rPr>
          <w:i/>
          <w:sz w:val="22"/>
          <w:szCs w:val="22"/>
        </w:rPr>
        <w:t>externo</w:t>
      </w:r>
      <w:proofErr w:type="spellEnd"/>
      <w:r w:rsidRPr="00F122C7">
        <w:rPr>
          <w:i/>
          <w:sz w:val="22"/>
          <w:szCs w:val="22"/>
        </w:rPr>
        <w:t>, sia che tale azione venga completata sia nel caso in cui rimanga a livello di tentativo.</w:t>
      </w:r>
    </w:p>
    <w:p w14:paraId="3C686385" w14:textId="77777777" w:rsidR="00AF7B35" w:rsidRPr="00F122C7" w:rsidRDefault="00AF7B35" w:rsidP="00AF7B35">
      <w:pPr>
        <w:jc w:val="both"/>
        <w:rPr>
          <w:sz w:val="22"/>
          <w:szCs w:val="22"/>
        </w:rPr>
      </w:pPr>
    </w:p>
    <w:p w14:paraId="0BBEB0C6" w14:textId="77777777" w:rsidR="00AF7B35" w:rsidRDefault="00AF7B35" w:rsidP="00AF7B35">
      <w:pPr>
        <w:jc w:val="both"/>
        <w:rPr>
          <w:sz w:val="22"/>
          <w:szCs w:val="22"/>
        </w:rPr>
      </w:pPr>
      <w:r w:rsidRPr="00F122C7">
        <w:rPr>
          <w:sz w:val="22"/>
          <w:szCs w:val="22"/>
        </w:rPr>
        <w:t>Dunque, la corruzione ex Legge 190 / 2012 riguarda i reati ed i comportamenti negativi commessi in danno della Società.</w:t>
      </w:r>
    </w:p>
    <w:p w14:paraId="5360E295" w14:textId="77777777" w:rsidR="00AF7B35" w:rsidRPr="0096476B" w:rsidRDefault="00AF7B35" w:rsidP="00675CE4">
      <w:pPr>
        <w:jc w:val="both"/>
        <w:rPr>
          <w:sz w:val="22"/>
          <w:szCs w:val="22"/>
          <w:highlight w:val="yellow"/>
        </w:rPr>
      </w:pPr>
    </w:p>
    <w:p w14:paraId="24F04067" w14:textId="75C72EF3" w:rsidR="00942C2E" w:rsidRPr="00942C2E" w:rsidRDefault="00942C2E" w:rsidP="00942C2E">
      <w:pPr>
        <w:jc w:val="both"/>
        <w:rPr>
          <w:b/>
          <w:sz w:val="22"/>
          <w:szCs w:val="22"/>
        </w:rPr>
      </w:pPr>
      <w:r w:rsidRPr="00041618">
        <w:rPr>
          <w:b/>
          <w:sz w:val="22"/>
          <w:szCs w:val="22"/>
        </w:rPr>
        <w:t xml:space="preserve">1.2 </w:t>
      </w:r>
      <w:r w:rsidR="00D5265B" w:rsidRPr="00041618">
        <w:rPr>
          <w:b/>
          <w:sz w:val="22"/>
          <w:szCs w:val="22"/>
        </w:rPr>
        <w:t>GESTIONE DI ASM ED</w:t>
      </w:r>
      <w:r w:rsidR="001119E0" w:rsidRPr="00041618">
        <w:rPr>
          <w:b/>
          <w:sz w:val="22"/>
          <w:szCs w:val="22"/>
        </w:rPr>
        <w:t xml:space="preserve"> OBIETTIVI</w:t>
      </w:r>
      <w:r w:rsidR="00EE64A4" w:rsidRPr="00041618">
        <w:rPr>
          <w:b/>
          <w:sz w:val="22"/>
          <w:szCs w:val="22"/>
        </w:rPr>
        <w:t xml:space="preserve"> </w:t>
      </w:r>
    </w:p>
    <w:p w14:paraId="24F04068" w14:textId="77777777" w:rsidR="003B5048" w:rsidRDefault="003B5048" w:rsidP="009D19EE">
      <w:pPr>
        <w:jc w:val="both"/>
        <w:rPr>
          <w:sz w:val="22"/>
          <w:szCs w:val="22"/>
          <w:highlight w:val="yellow"/>
        </w:rPr>
      </w:pPr>
    </w:p>
    <w:p w14:paraId="116959E4" w14:textId="0392AAB6" w:rsidR="00472365" w:rsidRPr="00472365" w:rsidRDefault="00472365" w:rsidP="009D19EE">
      <w:pPr>
        <w:jc w:val="both"/>
        <w:rPr>
          <w:sz w:val="22"/>
          <w:szCs w:val="22"/>
        </w:rPr>
      </w:pPr>
      <w:r w:rsidRPr="00472365">
        <w:rPr>
          <w:sz w:val="22"/>
          <w:szCs w:val="22"/>
        </w:rPr>
        <w:t>1.2.1</w:t>
      </w:r>
    </w:p>
    <w:p w14:paraId="497C2923" w14:textId="77777777" w:rsidR="00472365" w:rsidRDefault="00472365" w:rsidP="009D19EE">
      <w:pPr>
        <w:jc w:val="both"/>
        <w:rPr>
          <w:sz w:val="22"/>
          <w:szCs w:val="22"/>
          <w:highlight w:val="yellow"/>
        </w:rPr>
      </w:pPr>
    </w:p>
    <w:p w14:paraId="31312ADC" w14:textId="03492E5D" w:rsidR="007E0163" w:rsidRDefault="004B05FD" w:rsidP="004B05FD">
      <w:pPr>
        <w:jc w:val="both"/>
        <w:rPr>
          <w:sz w:val="22"/>
          <w:szCs w:val="22"/>
        </w:rPr>
      </w:pPr>
      <w:r>
        <w:rPr>
          <w:sz w:val="22"/>
          <w:szCs w:val="22"/>
        </w:rPr>
        <w:t>ASM</w:t>
      </w:r>
      <w:r w:rsidRPr="00CF084C">
        <w:rPr>
          <w:sz w:val="22"/>
          <w:szCs w:val="22"/>
        </w:rPr>
        <w:t>, alla data di approvazione del presente PTPCT, svolge</w:t>
      </w:r>
      <w:r>
        <w:rPr>
          <w:sz w:val="22"/>
          <w:szCs w:val="22"/>
        </w:rPr>
        <w:t xml:space="preserve"> servizi pubblici locali (</w:t>
      </w:r>
      <w:r>
        <w:rPr>
          <w:i/>
          <w:iCs/>
          <w:sz w:val="22"/>
          <w:szCs w:val="22"/>
        </w:rPr>
        <w:t>trasporto scolastico, servizi cimiteriali, illuminazione votiva, gestione impianti sportivi)</w:t>
      </w:r>
      <w:r>
        <w:rPr>
          <w:sz w:val="22"/>
          <w:szCs w:val="22"/>
        </w:rPr>
        <w:t xml:space="preserve"> in affidamento diretto dal Comune</w:t>
      </w:r>
      <w:r w:rsidR="006028F1">
        <w:rPr>
          <w:sz w:val="22"/>
          <w:szCs w:val="22"/>
        </w:rPr>
        <w:t xml:space="preserve"> e</w:t>
      </w:r>
      <w:r>
        <w:rPr>
          <w:sz w:val="22"/>
          <w:szCs w:val="22"/>
        </w:rPr>
        <w:t xml:space="preserve"> la gestione del proprio patrimonio immobiliare (</w:t>
      </w:r>
      <w:r w:rsidRPr="009D6E81">
        <w:rPr>
          <w:i/>
          <w:iCs/>
          <w:sz w:val="22"/>
          <w:szCs w:val="22"/>
        </w:rPr>
        <w:t>servizi abitativi pubblici</w:t>
      </w:r>
      <w:r>
        <w:rPr>
          <w:sz w:val="22"/>
          <w:szCs w:val="22"/>
        </w:rPr>
        <w:t>)</w:t>
      </w:r>
      <w:r w:rsidR="007E0163">
        <w:rPr>
          <w:sz w:val="22"/>
          <w:szCs w:val="22"/>
        </w:rPr>
        <w:t>.</w:t>
      </w:r>
    </w:p>
    <w:p w14:paraId="08D8985F" w14:textId="7213E82D" w:rsidR="007E0163" w:rsidRDefault="006028F1" w:rsidP="004B05FD">
      <w:pPr>
        <w:jc w:val="both"/>
        <w:rPr>
          <w:sz w:val="22"/>
          <w:szCs w:val="22"/>
        </w:rPr>
      </w:pPr>
      <w:r>
        <w:rPr>
          <w:sz w:val="22"/>
          <w:szCs w:val="22"/>
        </w:rPr>
        <w:t xml:space="preserve">ASM </w:t>
      </w:r>
      <w:r w:rsidR="001A3F4E">
        <w:rPr>
          <w:sz w:val="22"/>
          <w:szCs w:val="22"/>
        </w:rPr>
        <w:t xml:space="preserve">svolge inoltre </w:t>
      </w:r>
      <w:r w:rsidR="00A5639D">
        <w:rPr>
          <w:sz w:val="22"/>
          <w:szCs w:val="22"/>
        </w:rPr>
        <w:t>il servizio di sportello a favore degli utenti</w:t>
      </w:r>
      <w:r w:rsidR="001A3F4E">
        <w:rPr>
          <w:sz w:val="22"/>
          <w:szCs w:val="22"/>
        </w:rPr>
        <w:t xml:space="preserve"> d</w:t>
      </w:r>
      <w:r w:rsidR="00BF0950">
        <w:rPr>
          <w:sz w:val="22"/>
          <w:szCs w:val="22"/>
        </w:rPr>
        <w:t>i gas ed energia elettrica in rapporto a</w:t>
      </w:r>
      <w:r w:rsidR="001A3F4E">
        <w:rPr>
          <w:sz w:val="22"/>
          <w:szCs w:val="22"/>
        </w:rPr>
        <w:t>l</w:t>
      </w:r>
      <w:r w:rsidR="00BF0950">
        <w:rPr>
          <w:sz w:val="22"/>
          <w:szCs w:val="22"/>
        </w:rPr>
        <w:t xml:space="preserve"> venditor</w:t>
      </w:r>
      <w:r w:rsidR="001A3F4E">
        <w:rPr>
          <w:sz w:val="22"/>
          <w:szCs w:val="22"/>
        </w:rPr>
        <w:t>e ASPM Energia</w:t>
      </w:r>
      <w:r w:rsidR="00BF0950">
        <w:rPr>
          <w:sz w:val="22"/>
          <w:szCs w:val="22"/>
        </w:rPr>
        <w:t xml:space="preserve"> sul libero mercato.</w:t>
      </w:r>
    </w:p>
    <w:p w14:paraId="3A2C0F40" w14:textId="364A2EC6" w:rsidR="001A3F4E" w:rsidRDefault="00626961" w:rsidP="004B05FD">
      <w:pPr>
        <w:jc w:val="both"/>
        <w:rPr>
          <w:sz w:val="22"/>
          <w:szCs w:val="22"/>
        </w:rPr>
      </w:pPr>
      <w:r>
        <w:rPr>
          <w:sz w:val="22"/>
          <w:szCs w:val="22"/>
        </w:rPr>
        <w:t xml:space="preserve">Dal </w:t>
      </w:r>
      <w:proofErr w:type="gramStart"/>
      <w:r>
        <w:rPr>
          <w:sz w:val="22"/>
          <w:szCs w:val="22"/>
        </w:rPr>
        <w:t>1 Gennaio</w:t>
      </w:r>
      <w:proofErr w:type="gramEnd"/>
      <w:r>
        <w:rPr>
          <w:sz w:val="22"/>
          <w:szCs w:val="22"/>
        </w:rPr>
        <w:t xml:space="preserve"> 2026 ASM svolge</w:t>
      </w:r>
      <w:r w:rsidR="002F036D">
        <w:rPr>
          <w:sz w:val="22"/>
          <w:szCs w:val="22"/>
        </w:rPr>
        <w:t xml:space="preserve"> di elaborazione materiale ed invio agli utenti, </w:t>
      </w:r>
      <w:proofErr w:type="spellStart"/>
      <w:r w:rsidR="002F036D">
        <w:rPr>
          <w:sz w:val="22"/>
          <w:szCs w:val="22"/>
        </w:rPr>
        <w:t>nonchè</w:t>
      </w:r>
      <w:proofErr w:type="spellEnd"/>
      <w:r>
        <w:rPr>
          <w:sz w:val="22"/>
          <w:szCs w:val="22"/>
        </w:rPr>
        <w:t xml:space="preserve"> il servizio di sportello TARI per conto del Comune di Castelleone</w:t>
      </w:r>
      <w:r w:rsidR="002F036D">
        <w:rPr>
          <w:sz w:val="22"/>
          <w:szCs w:val="22"/>
        </w:rPr>
        <w:t>.</w:t>
      </w:r>
    </w:p>
    <w:p w14:paraId="7C642AB4" w14:textId="3CB1B9CD" w:rsidR="00352295" w:rsidRDefault="00352295" w:rsidP="004B05FD">
      <w:pPr>
        <w:jc w:val="both"/>
        <w:rPr>
          <w:sz w:val="22"/>
          <w:szCs w:val="22"/>
        </w:rPr>
      </w:pPr>
      <w:r>
        <w:rPr>
          <w:sz w:val="22"/>
          <w:szCs w:val="22"/>
        </w:rPr>
        <w:t>Per il 2026 ASM svolge servizi amministrativi e tecnici a favore del locale Consorzio Strade Vicinali.</w:t>
      </w:r>
    </w:p>
    <w:p w14:paraId="1F4FF5B2" w14:textId="56FD6015" w:rsidR="00DC06EB" w:rsidRDefault="00BB59D5" w:rsidP="004B05FD">
      <w:pPr>
        <w:jc w:val="both"/>
        <w:rPr>
          <w:sz w:val="22"/>
          <w:szCs w:val="22"/>
        </w:rPr>
      </w:pPr>
      <w:r>
        <w:rPr>
          <w:sz w:val="22"/>
          <w:szCs w:val="22"/>
        </w:rPr>
        <w:t xml:space="preserve">In data 19 Dicembre 2025 l’Assemblea di ASM ha affrontato </w:t>
      </w:r>
      <w:r w:rsidR="00D8491D">
        <w:rPr>
          <w:sz w:val="22"/>
          <w:szCs w:val="22"/>
        </w:rPr>
        <w:t>il tema de</w:t>
      </w:r>
      <w:r w:rsidR="00DC06EB">
        <w:rPr>
          <w:sz w:val="22"/>
          <w:szCs w:val="22"/>
        </w:rPr>
        <w:t>lla realizzazione e gestione di impianti fotovoltaici</w:t>
      </w:r>
      <w:r w:rsidR="00D8491D">
        <w:rPr>
          <w:sz w:val="22"/>
          <w:szCs w:val="22"/>
        </w:rPr>
        <w:t>, nonché di altre iniziative immobiliari, tutti temi rispetto ai quali il Comune sì è riservato una decisione nel corso del 2026.</w:t>
      </w:r>
    </w:p>
    <w:p w14:paraId="17394E25" w14:textId="77777777" w:rsidR="004B05FD" w:rsidRDefault="004B05FD" w:rsidP="009D19EE">
      <w:pPr>
        <w:jc w:val="both"/>
        <w:rPr>
          <w:sz w:val="22"/>
          <w:szCs w:val="22"/>
        </w:rPr>
      </w:pPr>
    </w:p>
    <w:p w14:paraId="408749F3" w14:textId="1086ABA8" w:rsidR="00472365" w:rsidRDefault="00472365" w:rsidP="009D19EE">
      <w:pPr>
        <w:jc w:val="both"/>
        <w:rPr>
          <w:sz w:val="22"/>
          <w:szCs w:val="22"/>
        </w:rPr>
      </w:pPr>
      <w:r>
        <w:rPr>
          <w:sz w:val="22"/>
          <w:szCs w:val="22"/>
        </w:rPr>
        <w:t>1.2.2</w:t>
      </w:r>
    </w:p>
    <w:p w14:paraId="4E34F52F" w14:textId="77777777" w:rsidR="00472365" w:rsidRDefault="00472365" w:rsidP="009D19EE">
      <w:pPr>
        <w:jc w:val="both"/>
        <w:rPr>
          <w:sz w:val="22"/>
          <w:szCs w:val="22"/>
        </w:rPr>
      </w:pPr>
    </w:p>
    <w:p w14:paraId="24F0406B" w14:textId="33FD6165" w:rsidR="00CF084C" w:rsidRPr="00CF084C" w:rsidRDefault="00F32ED1" w:rsidP="009D19EE">
      <w:pPr>
        <w:jc w:val="both"/>
        <w:rPr>
          <w:sz w:val="22"/>
          <w:szCs w:val="22"/>
        </w:rPr>
      </w:pPr>
      <w:r w:rsidRPr="0058329E">
        <w:rPr>
          <w:sz w:val="22"/>
          <w:szCs w:val="22"/>
        </w:rPr>
        <w:lastRenderedPageBreak/>
        <w:t xml:space="preserve">Presso </w:t>
      </w:r>
      <w:r w:rsidR="001C4695" w:rsidRPr="0058329E">
        <w:rPr>
          <w:sz w:val="22"/>
          <w:szCs w:val="22"/>
        </w:rPr>
        <w:t>ASM</w:t>
      </w:r>
      <w:r w:rsidR="00685876" w:rsidRPr="0058329E">
        <w:rPr>
          <w:sz w:val="22"/>
          <w:szCs w:val="22"/>
        </w:rPr>
        <w:t xml:space="preserve"> non </w:t>
      </w:r>
      <w:r w:rsidRPr="0058329E">
        <w:rPr>
          <w:sz w:val="22"/>
          <w:szCs w:val="22"/>
        </w:rPr>
        <w:t>è vigente</w:t>
      </w:r>
      <w:r w:rsidR="0033274D" w:rsidRPr="0058329E">
        <w:rPr>
          <w:sz w:val="22"/>
          <w:szCs w:val="22"/>
        </w:rPr>
        <w:t xml:space="preserve"> un</w:t>
      </w:r>
      <w:r w:rsidR="001773A9" w:rsidRPr="0058329E">
        <w:rPr>
          <w:sz w:val="22"/>
          <w:szCs w:val="22"/>
        </w:rPr>
        <w:t xml:space="preserve"> </w:t>
      </w:r>
      <w:r w:rsidR="001773A9" w:rsidRPr="0058329E">
        <w:rPr>
          <w:i/>
          <w:sz w:val="22"/>
          <w:szCs w:val="22"/>
        </w:rPr>
        <w:t>modello 231</w:t>
      </w:r>
      <w:r w:rsidR="00A202A0">
        <w:rPr>
          <w:i/>
          <w:sz w:val="22"/>
          <w:szCs w:val="22"/>
        </w:rPr>
        <w:t xml:space="preserve"> (</w:t>
      </w:r>
      <w:r w:rsidR="00A202A0">
        <w:rPr>
          <w:iCs/>
          <w:sz w:val="22"/>
          <w:szCs w:val="22"/>
        </w:rPr>
        <w:t xml:space="preserve">si rinvia al successivo </w:t>
      </w:r>
      <w:r w:rsidR="004426FF">
        <w:rPr>
          <w:iCs/>
          <w:sz w:val="22"/>
          <w:szCs w:val="22"/>
        </w:rPr>
        <w:t>§ 1.3)</w:t>
      </w:r>
      <w:r w:rsidR="00E72D29" w:rsidRPr="0058329E">
        <w:rPr>
          <w:i/>
          <w:sz w:val="22"/>
          <w:szCs w:val="22"/>
        </w:rPr>
        <w:t xml:space="preserve">; </w:t>
      </w:r>
      <w:r w:rsidR="0033274D" w:rsidRPr="0058329E">
        <w:rPr>
          <w:sz w:val="22"/>
          <w:szCs w:val="22"/>
        </w:rPr>
        <w:t>con il presente documento</w:t>
      </w:r>
      <w:r w:rsidR="00E72D29" w:rsidRPr="0058329E">
        <w:rPr>
          <w:sz w:val="22"/>
          <w:szCs w:val="22"/>
        </w:rPr>
        <w:t xml:space="preserve"> </w:t>
      </w:r>
      <w:r w:rsidR="001C4695" w:rsidRPr="0058329E">
        <w:rPr>
          <w:sz w:val="22"/>
          <w:szCs w:val="22"/>
        </w:rPr>
        <w:t>ASM</w:t>
      </w:r>
      <w:r w:rsidR="00E72D29" w:rsidRPr="0058329E">
        <w:rPr>
          <w:sz w:val="22"/>
          <w:szCs w:val="22"/>
        </w:rPr>
        <w:t xml:space="preserve"> approva</w:t>
      </w:r>
      <w:r w:rsidR="00685876" w:rsidRPr="0058329E">
        <w:rPr>
          <w:sz w:val="22"/>
          <w:szCs w:val="22"/>
        </w:rPr>
        <w:t xml:space="preserve"> dunque</w:t>
      </w:r>
      <w:r w:rsidR="0033274D" w:rsidRPr="0058329E">
        <w:rPr>
          <w:sz w:val="22"/>
          <w:szCs w:val="22"/>
        </w:rPr>
        <w:t xml:space="preserve"> un autonomo</w:t>
      </w:r>
      <w:r w:rsidR="00063C71" w:rsidRPr="0058329E">
        <w:rPr>
          <w:sz w:val="22"/>
          <w:szCs w:val="22"/>
        </w:rPr>
        <w:t xml:space="preserve"> </w:t>
      </w:r>
      <w:r w:rsidR="0033274D" w:rsidRPr="0058329E">
        <w:rPr>
          <w:sz w:val="22"/>
          <w:szCs w:val="22"/>
        </w:rPr>
        <w:t>piano triennale di prevenzione della corruzione (delle singole persone</w:t>
      </w:r>
      <w:r w:rsidR="00CF084C" w:rsidRPr="0058329E">
        <w:rPr>
          <w:sz w:val="22"/>
          <w:szCs w:val="22"/>
        </w:rPr>
        <w:t>, in danno della Società</w:t>
      </w:r>
      <w:r w:rsidR="0033274D" w:rsidRPr="0058329E">
        <w:rPr>
          <w:sz w:val="22"/>
          <w:szCs w:val="22"/>
        </w:rPr>
        <w:t xml:space="preserve">) e della trasparenza amministrativa, nonché in materia </w:t>
      </w:r>
      <w:r w:rsidR="0033274D" w:rsidRPr="00642607">
        <w:rPr>
          <w:sz w:val="22"/>
          <w:szCs w:val="22"/>
        </w:rPr>
        <w:t>di accesso ai dati aziendali (“PTPCT”)</w:t>
      </w:r>
      <w:r w:rsidR="001773A9" w:rsidRPr="00642607">
        <w:rPr>
          <w:sz w:val="22"/>
          <w:szCs w:val="22"/>
        </w:rPr>
        <w:t xml:space="preserve">; </w:t>
      </w:r>
      <w:r w:rsidR="007A3E24" w:rsidRPr="00642607">
        <w:rPr>
          <w:sz w:val="22"/>
          <w:szCs w:val="22"/>
        </w:rPr>
        <w:t>in ragione del non ancora assestato portafoglio di servizi ed attività s</w:t>
      </w:r>
      <w:r w:rsidR="00F43D3B">
        <w:rPr>
          <w:sz w:val="22"/>
          <w:szCs w:val="22"/>
        </w:rPr>
        <w:t>v</w:t>
      </w:r>
      <w:r w:rsidR="007A3E24" w:rsidRPr="00642607">
        <w:rPr>
          <w:sz w:val="22"/>
          <w:szCs w:val="22"/>
        </w:rPr>
        <w:t xml:space="preserve">olte dalla Società, </w:t>
      </w:r>
      <w:r w:rsidR="001C4695" w:rsidRPr="00642607">
        <w:rPr>
          <w:sz w:val="22"/>
          <w:szCs w:val="22"/>
        </w:rPr>
        <w:t>ASM</w:t>
      </w:r>
      <w:r w:rsidR="001773A9" w:rsidRPr="0058329E">
        <w:rPr>
          <w:sz w:val="22"/>
          <w:szCs w:val="22"/>
        </w:rPr>
        <w:t xml:space="preserve"> si </w:t>
      </w:r>
      <w:r w:rsidR="00CF084C" w:rsidRPr="0058329E">
        <w:rPr>
          <w:sz w:val="22"/>
          <w:szCs w:val="22"/>
        </w:rPr>
        <w:t>riserva di valutare l’approvazione del</w:t>
      </w:r>
      <w:r w:rsidR="00E703ED" w:rsidRPr="0058329E">
        <w:rPr>
          <w:sz w:val="22"/>
          <w:szCs w:val="22"/>
        </w:rPr>
        <w:t xml:space="preserve"> richiamato </w:t>
      </w:r>
      <w:r w:rsidR="00E703ED" w:rsidRPr="0058329E">
        <w:rPr>
          <w:i/>
          <w:sz w:val="22"/>
          <w:szCs w:val="22"/>
        </w:rPr>
        <w:t>modello 231 / 2001</w:t>
      </w:r>
      <w:r w:rsidR="00E703ED" w:rsidRPr="0058329E">
        <w:rPr>
          <w:sz w:val="22"/>
          <w:szCs w:val="22"/>
        </w:rPr>
        <w:t xml:space="preserve"> entro il</w:t>
      </w:r>
      <w:r w:rsidR="00966966">
        <w:rPr>
          <w:sz w:val="22"/>
          <w:szCs w:val="22"/>
        </w:rPr>
        <w:t xml:space="preserve"> 202</w:t>
      </w:r>
      <w:r w:rsidR="00F43D3B">
        <w:rPr>
          <w:sz w:val="22"/>
          <w:szCs w:val="22"/>
        </w:rPr>
        <w:t>6</w:t>
      </w:r>
      <w:r w:rsidR="003C6CB5">
        <w:rPr>
          <w:sz w:val="22"/>
          <w:szCs w:val="22"/>
        </w:rPr>
        <w:t>.</w:t>
      </w:r>
    </w:p>
    <w:p w14:paraId="24F0406C" w14:textId="77777777" w:rsidR="00063C71" w:rsidRPr="00CF084C" w:rsidRDefault="00063C71" w:rsidP="00063C71">
      <w:pPr>
        <w:ind w:left="567"/>
        <w:jc w:val="both"/>
        <w:rPr>
          <w:sz w:val="22"/>
          <w:szCs w:val="22"/>
        </w:rPr>
      </w:pPr>
    </w:p>
    <w:p w14:paraId="1CCE8F10" w14:textId="479524AE" w:rsidR="005B0BF3" w:rsidRDefault="003C6CB5" w:rsidP="009D19EE">
      <w:pPr>
        <w:jc w:val="both"/>
        <w:rPr>
          <w:sz w:val="22"/>
          <w:szCs w:val="22"/>
        </w:rPr>
      </w:pPr>
      <w:r>
        <w:rPr>
          <w:sz w:val="22"/>
          <w:szCs w:val="22"/>
        </w:rPr>
        <w:t>N</w:t>
      </w:r>
      <w:r w:rsidR="00645D80" w:rsidRPr="00CF084C">
        <w:rPr>
          <w:sz w:val="22"/>
          <w:szCs w:val="22"/>
        </w:rPr>
        <w:t xml:space="preserve">ell’ambito del presente PTPCT, </w:t>
      </w:r>
      <w:r w:rsidR="00D5265B">
        <w:rPr>
          <w:sz w:val="22"/>
          <w:szCs w:val="22"/>
        </w:rPr>
        <w:t>le mis</w:t>
      </w:r>
      <w:r w:rsidR="005B0BF3">
        <w:rPr>
          <w:sz w:val="22"/>
          <w:szCs w:val="22"/>
        </w:rPr>
        <w:t>ure anticorruzione sono dettagliate al § 5, cui si rinvia per il dettaglio.</w:t>
      </w:r>
    </w:p>
    <w:p w14:paraId="003B7452" w14:textId="77777777" w:rsidR="005B0BF3" w:rsidRDefault="005B0BF3" w:rsidP="009D19EE">
      <w:pPr>
        <w:jc w:val="both"/>
        <w:rPr>
          <w:sz w:val="22"/>
          <w:szCs w:val="22"/>
        </w:rPr>
      </w:pPr>
    </w:p>
    <w:p w14:paraId="24F0406F" w14:textId="5FB8419B" w:rsidR="00645D80" w:rsidRPr="00F96225" w:rsidRDefault="005B0BF3" w:rsidP="009D19EE">
      <w:pPr>
        <w:jc w:val="both"/>
        <w:rPr>
          <w:iCs/>
          <w:sz w:val="22"/>
          <w:szCs w:val="22"/>
        </w:rPr>
      </w:pPr>
      <w:r>
        <w:rPr>
          <w:sz w:val="22"/>
          <w:szCs w:val="22"/>
        </w:rPr>
        <w:t>N</w:t>
      </w:r>
      <w:r w:rsidR="00645D80" w:rsidRPr="00CF084C">
        <w:rPr>
          <w:sz w:val="22"/>
          <w:szCs w:val="22"/>
        </w:rPr>
        <w:t xml:space="preserve">otevole rilevanza è assegnata agli aspetti organizzativi </w:t>
      </w:r>
      <w:r w:rsidR="005F600A" w:rsidRPr="00CF084C">
        <w:rPr>
          <w:sz w:val="22"/>
          <w:szCs w:val="22"/>
        </w:rPr>
        <w:t xml:space="preserve">della trasparenza amministrativa (successivo § </w:t>
      </w:r>
      <w:r w:rsidR="00CF084C">
        <w:rPr>
          <w:sz w:val="22"/>
          <w:szCs w:val="22"/>
        </w:rPr>
        <w:t>5.2.2</w:t>
      </w:r>
      <w:r w:rsidR="005F600A" w:rsidRPr="00CF084C">
        <w:rPr>
          <w:sz w:val="22"/>
          <w:szCs w:val="22"/>
        </w:rPr>
        <w:t xml:space="preserve">) </w:t>
      </w:r>
      <w:r w:rsidR="00645D80" w:rsidRPr="00CF084C">
        <w:rPr>
          <w:sz w:val="22"/>
          <w:szCs w:val="22"/>
        </w:rPr>
        <w:t xml:space="preserve">correlati alla coerente e costante presenza, sul sito ufficiale di </w:t>
      </w:r>
      <w:r w:rsidR="001C4695">
        <w:rPr>
          <w:sz w:val="22"/>
          <w:szCs w:val="22"/>
        </w:rPr>
        <w:t>ASM</w:t>
      </w:r>
      <w:r w:rsidR="00645D80" w:rsidRPr="00CF084C">
        <w:rPr>
          <w:sz w:val="22"/>
          <w:szCs w:val="22"/>
        </w:rPr>
        <w:t>, dell’</w:t>
      </w:r>
      <w:r w:rsidR="00645D80" w:rsidRPr="00CF084C">
        <w:rPr>
          <w:i/>
          <w:sz w:val="22"/>
          <w:szCs w:val="22"/>
        </w:rPr>
        <w:t>amministrazione trasparente</w:t>
      </w:r>
      <w:r w:rsidR="00645D80" w:rsidRPr="00CF084C">
        <w:rPr>
          <w:sz w:val="22"/>
          <w:szCs w:val="22"/>
        </w:rPr>
        <w:t xml:space="preserve"> secondo l’articolazione in sezioni e sottosezioni come da Allegato alle</w:t>
      </w:r>
      <w:r w:rsidR="00645D80" w:rsidRPr="00CF084C">
        <w:rPr>
          <w:i/>
          <w:sz w:val="22"/>
          <w:szCs w:val="22"/>
        </w:rPr>
        <w:t xml:space="preserve"> Linee Guida</w:t>
      </w:r>
      <w:r w:rsidR="004545A0">
        <w:rPr>
          <w:i/>
          <w:sz w:val="22"/>
          <w:szCs w:val="22"/>
        </w:rPr>
        <w:t xml:space="preserve"> 1134 / 2017</w:t>
      </w:r>
      <w:r w:rsidR="00645D80" w:rsidRPr="00CF084C">
        <w:rPr>
          <w:sz w:val="22"/>
          <w:szCs w:val="22"/>
        </w:rPr>
        <w:t>, garantendo il sistematico reperimento / elaborazione dei dati oggetto di pubblicazione obbligatoria, l’alimentazione e l’aggiornamento continuo sezione per sezione, e sottosezione per sottosezione;</w:t>
      </w:r>
      <w:r w:rsidR="00F96225" w:rsidRPr="00F96225">
        <w:rPr>
          <w:sz w:val="22"/>
          <w:szCs w:val="22"/>
        </w:rPr>
        <w:t xml:space="preserve"> </w:t>
      </w:r>
      <w:r w:rsidR="00F96225" w:rsidRPr="00CF084C">
        <w:rPr>
          <w:sz w:val="22"/>
          <w:szCs w:val="22"/>
        </w:rPr>
        <w:t xml:space="preserve">le gestioni di </w:t>
      </w:r>
      <w:r w:rsidR="001C4695">
        <w:rPr>
          <w:sz w:val="22"/>
          <w:szCs w:val="22"/>
        </w:rPr>
        <w:t>ASM</w:t>
      </w:r>
      <w:r w:rsidR="00F96225" w:rsidRPr="00CF084C">
        <w:rPr>
          <w:sz w:val="22"/>
          <w:szCs w:val="22"/>
        </w:rPr>
        <w:t xml:space="preserve">, </w:t>
      </w:r>
      <w:r w:rsidR="00F96225">
        <w:rPr>
          <w:sz w:val="22"/>
          <w:szCs w:val="22"/>
        </w:rPr>
        <w:t>di cui al successivo numero 4)</w:t>
      </w:r>
      <w:r w:rsidR="00F96225" w:rsidRPr="00CF084C">
        <w:rPr>
          <w:sz w:val="22"/>
          <w:szCs w:val="22"/>
        </w:rPr>
        <w:t xml:space="preserve">, sono tutte di </w:t>
      </w:r>
      <w:r w:rsidR="00F96225" w:rsidRPr="00CF084C">
        <w:rPr>
          <w:i/>
          <w:sz w:val="22"/>
          <w:szCs w:val="22"/>
        </w:rPr>
        <w:t>pubblico interesse</w:t>
      </w:r>
      <w:r w:rsidR="00F96225">
        <w:rPr>
          <w:i/>
          <w:sz w:val="22"/>
          <w:szCs w:val="22"/>
        </w:rPr>
        <w:t>;</w:t>
      </w:r>
      <w:r w:rsidR="00F96225" w:rsidRPr="00F96225">
        <w:t xml:space="preserve"> </w:t>
      </w:r>
      <w:r w:rsidR="00F96225" w:rsidRPr="00F96225">
        <w:rPr>
          <w:iCs/>
          <w:sz w:val="22"/>
          <w:szCs w:val="22"/>
        </w:rPr>
        <w:t>le sezioni e le sottosezioni dell’amministrazione trasparente, come da Allegato alle Linee Guida</w:t>
      </w:r>
      <w:r w:rsidR="00F96225">
        <w:rPr>
          <w:iCs/>
          <w:sz w:val="22"/>
          <w:szCs w:val="22"/>
        </w:rPr>
        <w:t xml:space="preserve"> 1134 / 2017</w:t>
      </w:r>
      <w:r w:rsidR="00F96225" w:rsidRPr="00F96225">
        <w:rPr>
          <w:iCs/>
          <w:sz w:val="22"/>
          <w:szCs w:val="22"/>
        </w:rPr>
        <w:t xml:space="preserve">, </w:t>
      </w:r>
      <w:r w:rsidR="00BD0DDB">
        <w:rPr>
          <w:iCs/>
          <w:sz w:val="22"/>
          <w:szCs w:val="22"/>
        </w:rPr>
        <w:t>devono essere</w:t>
      </w:r>
      <w:r w:rsidR="00F96225" w:rsidRPr="00F96225">
        <w:rPr>
          <w:iCs/>
          <w:sz w:val="22"/>
          <w:szCs w:val="22"/>
        </w:rPr>
        <w:t xml:space="preserve"> totalmente alimentate, beninteso per quanto di competenza della Società;</w:t>
      </w:r>
      <w:r w:rsidR="00B656E1">
        <w:rPr>
          <w:iCs/>
          <w:sz w:val="22"/>
          <w:szCs w:val="22"/>
        </w:rPr>
        <w:t xml:space="preserve"> si precisa che, nel corso del </w:t>
      </w:r>
      <w:r w:rsidR="00E57462">
        <w:rPr>
          <w:iCs/>
          <w:sz w:val="22"/>
          <w:szCs w:val="22"/>
        </w:rPr>
        <w:t xml:space="preserve">2021, si </w:t>
      </w:r>
      <w:r w:rsidR="0046205D">
        <w:rPr>
          <w:iCs/>
          <w:sz w:val="22"/>
          <w:szCs w:val="22"/>
        </w:rPr>
        <w:t>è provveduto</w:t>
      </w:r>
      <w:r w:rsidR="00E57462">
        <w:rPr>
          <w:iCs/>
          <w:sz w:val="22"/>
          <w:szCs w:val="22"/>
        </w:rPr>
        <w:t xml:space="preserve"> ad una completa revisione del sito internet aziendale ed anche della correlata sezione </w:t>
      </w:r>
      <w:r w:rsidR="00E57462" w:rsidRPr="00E57462">
        <w:rPr>
          <w:i/>
          <w:sz w:val="22"/>
          <w:szCs w:val="22"/>
        </w:rPr>
        <w:t>Amministrazione Trasparente</w:t>
      </w:r>
      <w:r w:rsidR="003C6CB5">
        <w:rPr>
          <w:iCs/>
          <w:sz w:val="22"/>
          <w:szCs w:val="22"/>
        </w:rPr>
        <w:t>.</w:t>
      </w:r>
    </w:p>
    <w:p w14:paraId="24F04070" w14:textId="77777777" w:rsidR="003F14F8" w:rsidRDefault="003F14F8" w:rsidP="003F14F8">
      <w:pPr>
        <w:jc w:val="both"/>
        <w:rPr>
          <w:sz w:val="22"/>
          <w:szCs w:val="22"/>
        </w:rPr>
      </w:pPr>
    </w:p>
    <w:p w14:paraId="39712F1D" w14:textId="4B21D550" w:rsidR="00F84B94" w:rsidRPr="003E52A4" w:rsidRDefault="00F84B94" w:rsidP="00F84B94">
      <w:pPr>
        <w:jc w:val="both"/>
        <w:rPr>
          <w:sz w:val="22"/>
          <w:szCs w:val="22"/>
        </w:rPr>
      </w:pPr>
      <w:r>
        <w:rPr>
          <w:sz w:val="22"/>
          <w:szCs w:val="22"/>
        </w:rPr>
        <w:t>N</w:t>
      </w:r>
      <w:r w:rsidRPr="003E52A4">
        <w:rPr>
          <w:sz w:val="22"/>
          <w:szCs w:val="22"/>
        </w:rPr>
        <w:t xml:space="preserve">ell’ambito del presente PTPCT viene affrontato il tema dell’accesso agli atti di </w:t>
      </w:r>
      <w:r>
        <w:rPr>
          <w:sz w:val="22"/>
          <w:szCs w:val="22"/>
        </w:rPr>
        <w:t>ASM</w:t>
      </w:r>
      <w:r w:rsidRPr="003E52A4">
        <w:rPr>
          <w:sz w:val="22"/>
          <w:szCs w:val="22"/>
        </w:rPr>
        <w:t xml:space="preserve"> da parte di terzi, come da successivo § 5.2.3, secondo regole e modalità operative che tengono conto dei differenti possibili accessi: generalizzato ex </w:t>
      </w:r>
      <w:proofErr w:type="spellStart"/>
      <w:r w:rsidRPr="003E52A4">
        <w:rPr>
          <w:sz w:val="22"/>
          <w:szCs w:val="22"/>
        </w:rPr>
        <w:t>D</w:t>
      </w:r>
      <w:r w:rsidR="000F2523">
        <w:rPr>
          <w:sz w:val="22"/>
          <w:szCs w:val="22"/>
        </w:rPr>
        <w:t>.</w:t>
      </w:r>
      <w:r w:rsidRPr="003E52A4">
        <w:rPr>
          <w:sz w:val="22"/>
          <w:szCs w:val="22"/>
        </w:rPr>
        <w:t>Lgs</w:t>
      </w:r>
      <w:proofErr w:type="spellEnd"/>
      <w:r w:rsidRPr="003E52A4">
        <w:rPr>
          <w:sz w:val="22"/>
          <w:szCs w:val="22"/>
        </w:rPr>
        <w:t xml:space="preserve"> 97/2016; civico ex </w:t>
      </w:r>
      <w:proofErr w:type="spellStart"/>
      <w:r w:rsidRPr="003E52A4">
        <w:rPr>
          <w:sz w:val="22"/>
          <w:szCs w:val="22"/>
        </w:rPr>
        <w:t>D</w:t>
      </w:r>
      <w:r w:rsidR="000F2523">
        <w:rPr>
          <w:sz w:val="22"/>
          <w:szCs w:val="22"/>
        </w:rPr>
        <w:t>.</w:t>
      </w:r>
      <w:r w:rsidRPr="003E52A4">
        <w:rPr>
          <w:sz w:val="22"/>
          <w:szCs w:val="22"/>
        </w:rPr>
        <w:t>Lgs</w:t>
      </w:r>
      <w:proofErr w:type="spellEnd"/>
      <w:r w:rsidRPr="003E52A4">
        <w:rPr>
          <w:sz w:val="22"/>
          <w:szCs w:val="22"/>
        </w:rPr>
        <w:t xml:space="preserve"> 33/2013; documentale ex Legge 241/1990.</w:t>
      </w:r>
    </w:p>
    <w:p w14:paraId="3392B172" w14:textId="77777777" w:rsidR="00F84B94" w:rsidRDefault="00F84B94" w:rsidP="003F14F8">
      <w:pPr>
        <w:jc w:val="both"/>
        <w:rPr>
          <w:sz w:val="22"/>
          <w:szCs w:val="22"/>
        </w:rPr>
      </w:pPr>
    </w:p>
    <w:p w14:paraId="02B0B79D" w14:textId="77777777" w:rsidR="00DE351A" w:rsidRDefault="00DE351A" w:rsidP="00DE351A">
      <w:pPr>
        <w:jc w:val="both"/>
        <w:rPr>
          <w:sz w:val="22"/>
          <w:szCs w:val="22"/>
        </w:rPr>
      </w:pPr>
      <w:r w:rsidRPr="00F60C04">
        <w:rPr>
          <w:sz w:val="22"/>
          <w:szCs w:val="22"/>
        </w:rPr>
        <w:t xml:space="preserve">Il PTPCT ha come destinatari: coloro che svolgono, anche di fatto, funzioni di gestione, amministrazione, direzione o controllo della Società; i componenti degli Organi sociali; i dirigenti; i dipendenti ed in generale tutti coloro si trovino ad operare sotto la direzione e/o vigilanza delle persone di cui al punto precedente; nei limiti del rapporto in essere, a coloro i quali, pur non appartenendo a ASM CASTELLEONE operano su mandato o per conto della stessa; coloro che intrattengono con ASM CASTELLEONE un rapporto di lavoro di natura non subordinata (es. collaboratori a progetto, consulenti); collaboratori a qualsiasi titolo; soggetti cui sono assegnati, o che comunque svolgono, funzioni e compiti specifici in materia di salute e sicurezza sul lavoro (Medico Competente, RSPP); fornitori. </w:t>
      </w:r>
    </w:p>
    <w:p w14:paraId="5080C64B" w14:textId="77777777" w:rsidR="00DE351A" w:rsidRDefault="00DE351A" w:rsidP="00DE351A">
      <w:pPr>
        <w:jc w:val="both"/>
        <w:rPr>
          <w:sz w:val="22"/>
          <w:szCs w:val="22"/>
        </w:rPr>
      </w:pPr>
      <w:r w:rsidRPr="00F60C04">
        <w:rPr>
          <w:sz w:val="22"/>
          <w:szCs w:val="22"/>
        </w:rPr>
        <w:t xml:space="preserve">Il PTPCT illustra le responsabilità e le norme comportamentali cui i Destinatari devono attenersi nella gestione delle attività a rischio connesse con le fattispecie di reato in esso richiamate. Tutti i Destinatari che, nello svolgimento della propria attività, si trovino a dover gestire attività rilevanti ai sensi dei reati trattati nel presente documento, devono: applicare le misure di prevenzione corruzione e trasparenza riportate nel seguente Piano; non porre in essere comportamenti o concorrere alla realizzazione di condotte che possano rientrare nelle fattispecie di reato elencati nel presente Piano; rispettare le indicazioni del Codice Etico per le condotte riferite alla prevenzione della corruzione; assicurare che lo svolgimento dei processi richiamati nel presente documento avvenga nell’assoluto rispetto di leggi e normative vigenti; rispettare le policy specifiche predisposte dalla Società eventualmente applicabili e riferite ai reati trattati nel presente documento; rispettare le indicazioni inerenti il flusso di comunicazione di documenti e dati al Responsabile Prevenzione Corruzione. I comportamenti posti in essere in violazione i quanto sopra riportato sono considerati illeciti disciplinari in accordo con quanto previsto dal Sistema Disciplinare di </w:t>
      </w:r>
      <w:r>
        <w:rPr>
          <w:sz w:val="22"/>
          <w:szCs w:val="22"/>
        </w:rPr>
        <w:t>ASM</w:t>
      </w:r>
      <w:r w:rsidRPr="00F60C04">
        <w:rPr>
          <w:sz w:val="22"/>
          <w:szCs w:val="22"/>
        </w:rPr>
        <w:t>.</w:t>
      </w:r>
    </w:p>
    <w:p w14:paraId="2CF9B565" w14:textId="77777777" w:rsidR="00DE351A" w:rsidRDefault="00DE351A" w:rsidP="003F14F8">
      <w:pPr>
        <w:jc w:val="both"/>
        <w:rPr>
          <w:sz w:val="22"/>
          <w:szCs w:val="22"/>
        </w:rPr>
      </w:pPr>
    </w:p>
    <w:p w14:paraId="61039F8B" w14:textId="7F1246AD" w:rsidR="00143A53" w:rsidRPr="007036A8" w:rsidRDefault="00143A53" w:rsidP="008E3914">
      <w:pPr>
        <w:jc w:val="both"/>
        <w:rPr>
          <w:sz w:val="22"/>
          <w:szCs w:val="22"/>
        </w:rPr>
      </w:pPr>
      <w:r w:rsidRPr="007036A8">
        <w:rPr>
          <w:b/>
          <w:bCs/>
          <w:sz w:val="22"/>
          <w:szCs w:val="22"/>
        </w:rPr>
        <w:t xml:space="preserve">1.3) </w:t>
      </w:r>
      <w:r w:rsidR="00EE5809" w:rsidRPr="007036A8">
        <w:rPr>
          <w:b/>
          <w:bCs/>
          <w:sz w:val="22"/>
          <w:szCs w:val="22"/>
        </w:rPr>
        <w:t xml:space="preserve">REATI EX DLGS 231 / 2001 </w:t>
      </w:r>
    </w:p>
    <w:p w14:paraId="71366CF6" w14:textId="77777777" w:rsidR="00143A53" w:rsidRPr="00E92DA0" w:rsidRDefault="00143A53" w:rsidP="008E3914">
      <w:pPr>
        <w:jc w:val="both"/>
        <w:rPr>
          <w:sz w:val="22"/>
          <w:szCs w:val="22"/>
          <w:highlight w:val="red"/>
        </w:rPr>
      </w:pPr>
    </w:p>
    <w:p w14:paraId="7086F74B" w14:textId="26CC0C24" w:rsidR="00597146" w:rsidRDefault="00597146" w:rsidP="00597146">
      <w:pPr>
        <w:jc w:val="both"/>
        <w:rPr>
          <w:sz w:val="22"/>
          <w:szCs w:val="22"/>
        </w:rPr>
      </w:pPr>
      <w:r w:rsidRPr="005F3F28">
        <w:rPr>
          <w:sz w:val="22"/>
          <w:szCs w:val="22"/>
        </w:rPr>
        <w:t xml:space="preserve">Come da sezione III </w:t>
      </w:r>
      <w:r w:rsidRPr="005F3F28">
        <w:rPr>
          <w:i/>
          <w:sz w:val="22"/>
          <w:szCs w:val="22"/>
        </w:rPr>
        <w:t>(Responsabilità amministrativa da reato)</w:t>
      </w:r>
      <w:r w:rsidRPr="005F3F28">
        <w:rPr>
          <w:sz w:val="22"/>
          <w:szCs w:val="22"/>
        </w:rPr>
        <w:t xml:space="preserve"> del </w:t>
      </w:r>
      <w:proofErr w:type="spellStart"/>
      <w:r w:rsidRPr="005F3F28">
        <w:rPr>
          <w:sz w:val="22"/>
          <w:szCs w:val="22"/>
        </w:rPr>
        <w:t>D</w:t>
      </w:r>
      <w:r w:rsidR="00F43D3B">
        <w:rPr>
          <w:sz w:val="22"/>
          <w:szCs w:val="22"/>
        </w:rPr>
        <w:t>.</w:t>
      </w:r>
      <w:r w:rsidRPr="005F3F28">
        <w:rPr>
          <w:sz w:val="22"/>
          <w:szCs w:val="22"/>
        </w:rPr>
        <w:t>Lgs</w:t>
      </w:r>
      <w:proofErr w:type="spellEnd"/>
      <w:r w:rsidRPr="005F3F28">
        <w:rPr>
          <w:sz w:val="22"/>
          <w:szCs w:val="22"/>
        </w:rPr>
        <w:t xml:space="preserve"> 231 / 2001, le diverse famiglie di reati – presupposto la cui commissione </w:t>
      </w:r>
      <w:r>
        <w:rPr>
          <w:sz w:val="22"/>
          <w:szCs w:val="22"/>
        </w:rPr>
        <w:t>potrebbe avvenire</w:t>
      </w:r>
      <w:r w:rsidRPr="005F3F28">
        <w:rPr>
          <w:sz w:val="22"/>
          <w:szCs w:val="22"/>
        </w:rPr>
        <w:t xml:space="preserve"> a favore d</w:t>
      </w:r>
      <w:r>
        <w:rPr>
          <w:sz w:val="22"/>
          <w:szCs w:val="22"/>
        </w:rPr>
        <w:t>i ASM</w:t>
      </w:r>
      <w:r w:rsidRPr="005F3F28">
        <w:rPr>
          <w:sz w:val="22"/>
          <w:szCs w:val="22"/>
        </w:rPr>
        <w:t xml:space="preserve"> sono </w:t>
      </w:r>
      <w:r>
        <w:rPr>
          <w:sz w:val="22"/>
          <w:szCs w:val="22"/>
        </w:rPr>
        <w:t>quelle riportate nel prosieguo (sinteticamente sub [B] si svolgono considerazioni nel merito)</w:t>
      </w:r>
      <w:r w:rsidRPr="005F3F28">
        <w:rPr>
          <w:sz w:val="22"/>
          <w:szCs w:val="22"/>
        </w:rPr>
        <w:t>.</w:t>
      </w:r>
    </w:p>
    <w:p w14:paraId="04C9EF89" w14:textId="77777777" w:rsidR="00597146" w:rsidRDefault="00597146" w:rsidP="00597146">
      <w:pPr>
        <w:jc w:val="both"/>
        <w:rPr>
          <w:sz w:val="22"/>
          <w:szCs w:val="22"/>
        </w:rPr>
      </w:pPr>
    </w:p>
    <w:p w14:paraId="51F714D7" w14:textId="77777777" w:rsidR="00597146" w:rsidRPr="0070288D" w:rsidRDefault="00597146" w:rsidP="00597146">
      <w:pPr>
        <w:jc w:val="both"/>
        <w:rPr>
          <w:b/>
          <w:bCs/>
          <w:sz w:val="22"/>
          <w:szCs w:val="22"/>
        </w:rPr>
      </w:pPr>
      <w:r w:rsidRPr="0070288D">
        <w:rPr>
          <w:b/>
          <w:bCs/>
          <w:sz w:val="22"/>
          <w:szCs w:val="22"/>
        </w:rPr>
        <w:t>[A]</w:t>
      </w:r>
    </w:p>
    <w:p w14:paraId="0EE74D2E" w14:textId="77777777" w:rsidR="00597146" w:rsidRDefault="00597146" w:rsidP="00597146">
      <w:pPr>
        <w:jc w:val="both"/>
        <w:rPr>
          <w:sz w:val="22"/>
          <w:szCs w:val="22"/>
        </w:rPr>
      </w:pPr>
    </w:p>
    <w:p w14:paraId="5A88A5B7" w14:textId="1761A5C4" w:rsidR="00597146" w:rsidRPr="007036A8" w:rsidRDefault="00597146" w:rsidP="00597146">
      <w:pPr>
        <w:jc w:val="both"/>
        <w:rPr>
          <w:sz w:val="22"/>
          <w:szCs w:val="22"/>
        </w:rPr>
      </w:pPr>
      <w:r w:rsidRPr="007036A8">
        <w:rPr>
          <w:sz w:val="22"/>
          <w:szCs w:val="22"/>
        </w:rPr>
        <w:lastRenderedPageBreak/>
        <w:t xml:space="preserve">Prima di accennare a ciascuna famiglia di reati punto per punto, si evidenziano di seguito i principali recenti interventi del legislatore al riguardo, i quali sinteticamente non dovrebbero comportare rilevanti impatti per </w:t>
      </w:r>
      <w:r w:rsidR="0010254F" w:rsidRPr="007036A8">
        <w:rPr>
          <w:sz w:val="22"/>
          <w:szCs w:val="22"/>
        </w:rPr>
        <w:t>ASM</w:t>
      </w:r>
      <w:r w:rsidRPr="007036A8">
        <w:rPr>
          <w:sz w:val="22"/>
          <w:szCs w:val="22"/>
        </w:rPr>
        <w:t>:</w:t>
      </w:r>
    </w:p>
    <w:p w14:paraId="474A4CAD" w14:textId="77777777" w:rsidR="00597146" w:rsidRPr="007036A8" w:rsidRDefault="00597146" w:rsidP="00597146">
      <w:pPr>
        <w:jc w:val="both"/>
        <w:rPr>
          <w:sz w:val="22"/>
          <w:szCs w:val="22"/>
        </w:rPr>
      </w:pPr>
    </w:p>
    <w:p w14:paraId="086C519B" w14:textId="77777777" w:rsidR="00597146" w:rsidRPr="007036A8" w:rsidRDefault="00597146" w:rsidP="00597146">
      <w:pPr>
        <w:numPr>
          <w:ilvl w:val="0"/>
          <w:numId w:val="21"/>
        </w:numPr>
        <w:spacing w:after="160"/>
        <w:ind w:left="1134" w:right="567" w:hanging="283"/>
        <w:jc w:val="both"/>
        <w:rPr>
          <w:sz w:val="22"/>
          <w:szCs w:val="22"/>
        </w:rPr>
      </w:pPr>
      <w:r w:rsidRPr="007036A8">
        <w:rPr>
          <w:sz w:val="22"/>
          <w:szCs w:val="22"/>
        </w:rPr>
        <w:t xml:space="preserve">Legge 114 / 2024, la quale provvede a: modifica art. 322 bis </w:t>
      </w:r>
      <w:proofErr w:type="spellStart"/>
      <w:r w:rsidRPr="007036A8">
        <w:rPr>
          <w:sz w:val="22"/>
          <w:szCs w:val="22"/>
        </w:rPr>
        <w:t>cod</w:t>
      </w:r>
      <w:proofErr w:type="spellEnd"/>
      <w:r w:rsidRPr="007036A8">
        <w:rPr>
          <w:sz w:val="22"/>
          <w:szCs w:val="22"/>
        </w:rPr>
        <w:t xml:space="preserve"> </w:t>
      </w:r>
      <w:proofErr w:type="spellStart"/>
      <w:r w:rsidRPr="007036A8">
        <w:rPr>
          <w:sz w:val="22"/>
          <w:szCs w:val="22"/>
        </w:rPr>
        <w:t>pen</w:t>
      </w:r>
      <w:proofErr w:type="spellEnd"/>
      <w:r w:rsidRPr="007036A8">
        <w:rPr>
          <w:sz w:val="22"/>
          <w:szCs w:val="22"/>
        </w:rPr>
        <w:t xml:space="preserve">; abrogazione art. 323 </w:t>
      </w:r>
      <w:proofErr w:type="spellStart"/>
      <w:r w:rsidRPr="007036A8">
        <w:rPr>
          <w:sz w:val="22"/>
          <w:szCs w:val="22"/>
        </w:rPr>
        <w:t>cod</w:t>
      </w:r>
      <w:proofErr w:type="spellEnd"/>
      <w:r w:rsidRPr="007036A8">
        <w:rPr>
          <w:sz w:val="22"/>
          <w:szCs w:val="22"/>
        </w:rPr>
        <w:t> </w:t>
      </w:r>
      <w:proofErr w:type="spellStart"/>
      <w:r w:rsidRPr="007036A8">
        <w:rPr>
          <w:sz w:val="22"/>
          <w:szCs w:val="22"/>
        </w:rPr>
        <w:t>pen</w:t>
      </w:r>
      <w:proofErr w:type="spellEnd"/>
      <w:r w:rsidRPr="007036A8">
        <w:rPr>
          <w:sz w:val="22"/>
          <w:szCs w:val="22"/>
        </w:rPr>
        <w:t xml:space="preserve">; modifica art. 323 bis cod. </w:t>
      </w:r>
      <w:proofErr w:type="spellStart"/>
      <w:r w:rsidRPr="007036A8">
        <w:rPr>
          <w:sz w:val="22"/>
          <w:szCs w:val="22"/>
        </w:rPr>
        <w:t>pen</w:t>
      </w:r>
      <w:proofErr w:type="spellEnd"/>
      <w:r w:rsidRPr="007036A8">
        <w:rPr>
          <w:sz w:val="22"/>
          <w:szCs w:val="22"/>
        </w:rPr>
        <w:t xml:space="preserve">.; modifica art. 323 ter cod. </w:t>
      </w:r>
      <w:proofErr w:type="spellStart"/>
      <w:r w:rsidRPr="007036A8">
        <w:rPr>
          <w:sz w:val="22"/>
          <w:szCs w:val="22"/>
        </w:rPr>
        <w:t>pen</w:t>
      </w:r>
      <w:proofErr w:type="spellEnd"/>
      <w:r w:rsidRPr="007036A8">
        <w:rPr>
          <w:sz w:val="22"/>
          <w:szCs w:val="22"/>
        </w:rPr>
        <w:t xml:space="preserve">; modifica art. 346 bis cod. </w:t>
      </w:r>
      <w:proofErr w:type="spellStart"/>
      <w:r w:rsidRPr="007036A8">
        <w:rPr>
          <w:sz w:val="22"/>
          <w:szCs w:val="22"/>
        </w:rPr>
        <w:t>pen</w:t>
      </w:r>
      <w:proofErr w:type="spellEnd"/>
      <w:r w:rsidRPr="007036A8">
        <w:rPr>
          <w:sz w:val="22"/>
          <w:szCs w:val="22"/>
        </w:rPr>
        <w:t>;</w:t>
      </w:r>
    </w:p>
    <w:p w14:paraId="3E836919" w14:textId="77777777" w:rsidR="00597146" w:rsidRPr="007036A8" w:rsidRDefault="00597146" w:rsidP="00597146">
      <w:pPr>
        <w:numPr>
          <w:ilvl w:val="0"/>
          <w:numId w:val="21"/>
        </w:numPr>
        <w:spacing w:after="160"/>
        <w:ind w:left="1134" w:right="567" w:hanging="283"/>
        <w:jc w:val="both"/>
        <w:rPr>
          <w:sz w:val="22"/>
          <w:szCs w:val="22"/>
        </w:rPr>
      </w:pPr>
      <w:proofErr w:type="spellStart"/>
      <w:r w:rsidRPr="007036A8">
        <w:rPr>
          <w:sz w:val="22"/>
          <w:szCs w:val="22"/>
        </w:rPr>
        <w:t>DLgs</w:t>
      </w:r>
      <w:proofErr w:type="spellEnd"/>
      <w:r w:rsidRPr="007036A8">
        <w:rPr>
          <w:sz w:val="22"/>
          <w:szCs w:val="22"/>
        </w:rPr>
        <w:t xml:space="preserve"> 141 / </w:t>
      </w:r>
      <w:proofErr w:type="gramStart"/>
      <w:r w:rsidRPr="007036A8">
        <w:rPr>
          <w:sz w:val="22"/>
          <w:szCs w:val="22"/>
        </w:rPr>
        <w:t>2024  (</w:t>
      </w:r>
      <w:proofErr w:type="gramEnd"/>
      <w:r w:rsidRPr="007036A8">
        <w:rPr>
          <w:i/>
          <w:iCs/>
          <w:sz w:val="22"/>
          <w:szCs w:val="22"/>
        </w:rPr>
        <w:t>Disposizioni nazionali complementari al codice doganale dell'Unione e revisione del sistema sanzionatorio in materia di accise e altre imposte indirette sulla produzione e sui consumi)</w:t>
      </w:r>
      <w:r w:rsidRPr="007036A8">
        <w:rPr>
          <w:sz w:val="22"/>
          <w:szCs w:val="22"/>
        </w:rPr>
        <w:t>, che:</w:t>
      </w:r>
    </w:p>
    <w:p w14:paraId="5263A9FD" w14:textId="77777777" w:rsidR="00597146" w:rsidRPr="007036A8" w:rsidRDefault="00597146" w:rsidP="00597146">
      <w:pPr>
        <w:ind w:left="1134" w:right="567"/>
        <w:jc w:val="both"/>
        <w:rPr>
          <w:sz w:val="22"/>
          <w:szCs w:val="22"/>
        </w:rPr>
      </w:pPr>
      <w:r w:rsidRPr="007036A8">
        <w:rPr>
          <w:sz w:val="22"/>
          <w:szCs w:val="22"/>
        </w:rPr>
        <w:t xml:space="preserve">- modifica l’art 25 </w:t>
      </w:r>
      <w:proofErr w:type="spellStart"/>
      <w:r w:rsidRPr="007036A8">
        <w:rPr>
          <w:sz w:val="22"/>
          <w:szCs w:val="22"/>
        </w:rPr>
        <w:t>sexiesdecies</w:t>
      </w:r>
      <w:proofErr w:type="spellEnd"/>
      <w:r w:rsidRPr="007036A8">
        <w:rPr>
          <w:sz w:val="22"/>
          <w:szCs w:val="22"/>
        </w:rPr>
        <w:t xml:space="preserve"> </w:t>
      </w:r>
      <w:proofErr w:type="spellStart"/>
      <w:r w:rsidRPr="007036A8">
        <w:rPr>
          <w:sz w:val="22"/>
          <w:szCs w:val="22"/>
        </w:rPr>
        <w:t>DLgs</w:t>
      </w:r>
      <w:proofErr w:type="spellEnd"/>
      <w:r w:rsidRPr="007036A8">
        <w:rPr>
          <w:sz w:val="22"/>
          <w:szCs w:val="22"/>
        </w:rPr>
        <w:t xml:space="preserve"> 231 / 2001, con l’aggiunta delle sanzioni interdittive ex art 9 </w:t>
      </w:r>
      <w:proofErr w:type="spellStart"/>
      <w:r w:rsidRPr="007036A8">
        <w:rPr>
          <w:sz w:val="22"/>
          <w:szCs w:val="22"/>
        </w:rPr>
        <w:t>DLgs</w:t>
      </w:r>
      <w:proofErr w:type="spellEnd"/>
      <w:r w:rsidRPr="007036A8">
        <w:rPr>
          <w:sz w:val="22"/>
          <w:szCs w:val="22"/>
        </w:rPr>
        <w:t xml:space="preserve"> 231 / 2001, </w:t>
      </w:r>
    </w:p>
    <w:p w14:paraId="547D3ACE" w14:textId="77777777" w:rsidR="00597146" w:rsidRPr="007036A8" w:rsidRDefault="00597146" w:rsidP="00597146">
      <w:pPr>
        <w:ind w:left="1134" w:right="567"/>
        <w:jc w:val="both"/>
        <w:rPr>
          <w:sz w:val="22"/>
          <w:szCs w:val="22"/>
        </w:rPr>
      </w:pPr>
      <w:r w:rsidRPr="007036A8">
        <w:rPr>
          <w:sz w:val="22"/>
          <w:szCs w:val="22"/>
        </w:rPr>
        <w:t xml:space="preserve">- soprattutto abroga del DPR 43 / 1973 in materia doganale (ai fini della prevenzione del reato di contrabbando, di particolare interesse sono gli articoli 27,78,79,80,81,82,83,84,85,86,88,94 </w:t>
      </w:r>
      <w:proofErr w:type="spellStart"/>
      <w:r w:rsidRPr="007036A8">
        <w:rPr>
          <w:sz w:val="22"/>
          <w:szCs w:val="22"/>
        </w:rPr>
        <w:t>DLgs</w:t>
      </w:r>
      <w:proofErr w:type="spellEnd"/>
      <w:r w:rsidRPr="007036A8">
        <w:rPr>
          <w:sz w:val="22"/>
          <w:szCs w:val="22"/>
        </w:rPr>
        <w:t xml:space="preserve"> 141 / 2024)</w:t>
      </w:r>
    </w:p>
    <w:p w14:paraId="6345E041" w14:textId="77777777" w:rsidR="00597146" w:rsidRPr="007036A8" w:rsidRDefault="00597146" w:rsidP="00597146">
      <w:pPr>
        <w:ind w:left="1134" w:right="567"/>
        <w:jc w:val="both"/>
        <w:rPr>
          <w:sz w:val="22"/>
          <w:szCs w:val="22"/>
        </w:rPr>
      </w:pPr>
      <w:r w:rsidRPr="007036A8">
        <w:rPr>
          <w:sz w:val="22"/>
          <w:szCs w:val="22"/>
        </w:rPr>
        <w:t xml:space="preserve">- sostituisce (art 86 </w:t>
      </w:r>
      <w:proofErr w:type="spellStart"/>
      <w:r w:rsidRPr="007036A8">
        <w:rPr>
          <w:sz w:val="22"/>
          <w:szCs w:val="22"/>
        </w:rPr>
        <w:t>DLgs</w:t>
      </w:r>
      <w:proofErr w:type="spellEnd"/>
      <w:r w:rsidRPr="007036A8">
        <w:rPr>
          <w:sz w:val="22"/>
          <w:szCs w:val="22"/>
        </w:rPr>
        <w:t xml:space="preserve"> 141 / 2024) </w:t>
      </w:r>
      <w:proofErr w:type="gramStart"/>
      <w:r w:rsidRPr="007036A8">
        <w:rPr>
          <w:sz w:val="22"/>
          <w:szCs w:val="22"/>
        </w:rPr>
        <w:t>l’ art</w:t>
      </w:r>
      <w:proofErr w:type="gramEnd"/>
      <w:r w:rsidRPr="007036A8">
        <w:rPr>
          <w:sz w:val="22"/>
          <w:szCs w:val="22"/>
        </w:rPr>
        <w:t xml:space="preserve"> 291 quater DPR 43 / 1973 nei reati transnazionali; </w:t>
      </w:r>
    </w:p>
    <w:p w14:paraId="0AB8FB47" w14:textId="77777777" w:rsidR="00597146" w:rsidRPr="007036A8" w:rsidRDefault="00597146" w:rsidP="00597146">
      <w:pPr>
        <w:ind w:left="1134" w:right="567"/>
        <w:jc w:val="both"/>
        <w:rPr>
          <w:sz w:val="22"/>
          <w:szCs w:val="22"/>
        </w:rPr>
      </w:pPr>
      <w:r w:rsidRPr="007036A8">
        <w:rPr>
          <w:sz w:val="22"/>
          <w:szCs w:val="22"/>
        </w:rPr>
        <w:t xml:space="preserve">- introduce, a fini </w:t>
      </w:r>
      <w:proofErr w:type="spellStart"/>
      <w:r w:rsidRPr="007036A8">
        <w:rPr>
          <w:sz w:val="22"/>
          <w:szCs w:val="22"/>
        </w:rPr>
        <w:t>DLgs</w:t>
      </w:r>
      <w:proofErr w:type="spellEnd"/>
      <w:r w:rsidRPr="007036A8">
        <w:rPr>
          <w:sz w:val="22"/>
          <w:szCs w:val="22"/>
        </w:rPr>
        <w:t xml:space="preserve"> 231 / 2001, i reati previsti dal </w:t>
      </w:r>
      <w:proofErr w:type="spellStart"/>
      <w:r w:rsidRPr="007036A8">
        <w:rPr>
          <w:sz w:val="22"/>
          <w:szCs w:val="22"/>
        </w:rPr>
        <w:t>DLgs</w:t>
      </w:r>
      <w:proofErr w:type="spellEnd"/>
      <w:r w:rsidRPr="007036A8">
        <w:rPr>
          <w:sz w:val="22"/>
          <w:szCs w:val="22"/>
        </w:rPr>
        <w:t xml:space="preserve"> 504 / 1995 in materia di accise (art 40,41,42,43,44,45,46,47,48,49), cui si aggiunge il nuovo reato sottrazione all’accertamento o al pagamento dell’accisa sui tabacchi </w:t>
      </w:r>
      <w:proofErr w:type="spellStart"/>
      <w:r w:rsidRPr="007036A8">
        <w:rPr>
          <w:sz w:val="22"/>
          <w:szCs w:val="22"/>
        </w:rPr>
        <w:t>artt</w:t>
      </w:r>
      <w:proofErr w:type="spellEnd"/>
      <w:r w:rsidRPr="007036A8">
        <w:rPr>
          <w:sz w:val="22"/>
          <w:szCs w:val="22"/>
        </w:rPr>
        <w:t xml:space="preserve"> 40 bis e </w:t>
      </w:r>
      <w:proofErr w:type="spellStart"/>
      <w:r w:rsidRPr="007036A8">
        <w:rPr>
          <w:sz w:val="22"/>
          <w:szCs w:val="22"/>
        </w:rPr>
        <w:t>ss</w:t>
      </w:r>
      <w:proofErr w:type="spellEnd"/>
      <w:r w:rsidRPr="007036A8">
        <w:rPr>
          <w:sz w:val="22"/>
          <w:szCs w:val="22"/>
        </w:rPr>
        <w:t xml:space="preserve"> in materia di accise;</w:t>
      </w:r>
    </w:p>
    <w:p w14:paraId="758C8837" w14:textId="77777777" w:rsidR="00597146" w:rsidRPr="007036A8" w:rsidRDefault="00597146" w:rsidP="00597146">
      <w:pPr>
        <w:ind w:left="1134" w:right="567"/>
        <w:jc w:val="both"/>
        <w:rPr>
          <w:sz w:val="22"/>
          <w:szCs w:val="22"/>
        </w:rPr>
      </w:pPr>
    </w:p>
    <w:p w14:paraId="2B529361" w14:textId="77777777" w:rsidR="00597146" w:rsidRPr="007036A8" w:rsidRDefault="00597146" w:rsidP="00597146">
      <w:pPr>
        <w:numPr>
          <w:ilvl w:val="0"/>
          <w:numId w:val="21"/>
        </w:numPr>
        <w:spacing w:after="160"/>
        <w:ind w:left="1134" w:right="567" w:hanging="283"/>
        <w:jc w:val="both"/>
        <w:rPr>
          <w:sz w:val="22"/>
          <w:szCs w:val="22"/>
        </w:rPr>
      </w:pPr>
      <w:r w:rsidRPr="007036A8">
        <w:rPr>
          <w:sz w:val="22"/>
          <w:szCs w:val="22"/>
        </w:rPr>
        <w:t>Legge 143 / 2024, che introduce l’art 174 sexies Legge 633 / 1941 in materia di diritto di autore;</w:t>
      </w:r>
    </w:p>
    <w:p w14:paraId="19ECAB36" w14:textId="77777777" w:rsidR="00597146" w:rsidRPr="007036A8" w:rsidRDefault="00597146" w:rsidP="00597146">
      <w:pPr>
        <w:numPr>
          <w:ilvl w:val="0"/>
          <w:numId w:val="21"/>
        </w:numPr>
        <w:spacing w:after="160"/>
        <w:ind w:left="1134" w:right="567" w:hanging="283"/>
        <w:jc w:val="both"/>
        <w:rPr>
          <w:sz w:val="22"/>
          <w:szCs w:val="22"/>
        </w:rPr>
      </w:pPr>
      <w:r w:rsidRPr="007036A8">
        <w:rPr>
          <w:sz w:val="22"/>
          <w:szCs w:val="22"/>
        </w:rPr>
        <w:t>DL 145 / 2024 convertito in Legge 187 / 2024 (</w:t>
      </w:r>
      <w:r w:rsidRPr="007036A8">
        <w:rPr>
          <w:i/>
          <w:iCs/>
          <w:sz w:val="22"/>
          <w:szCs w:val="22"/>
        </w:rPr>
        <w:t xml:space="preserve">Disposizioni urgenti in materia di ingresso in Italia di lavoratori stranieri, di tutela e assistenza alle vittime di caporalato, di gestione dei flussi migratori e di protezione internazionale, </w:t>
      </w:r>
      <w:proofErr w:type="spellStart"/>
      <w:r w:rsidRPr="007036A8">
        <w:rPr>
          <w:i/>
          <w:iCs/>
          <w:sz w:val="22"/>
          <w:szCs w:val="22"/>
        </w:rPr>
        <w:t>nonchè</w:t>
      </w:r>
      <w:proofErr w:type="spellEnd"/>
      <w:r w:rsidRPr="007036A8">
        <w:rPr>
          <w:i/>
          <w:iCs/>
          <w:sz w:val="22"/>
          <w:szCs w:val="22"/>
        </w:rPr>
        <w:t xml:space="preserve"> dei relativi procedimenti giurisdizionali</w:t>
      </w:r>
      <w:r w:rsidRPr="007036A8">
        <w:rPr>
          <w:sz w:val="22"/>
          <w:szCs w:val="22"/>
        </w:rPr>
        <w:t xml:space="preserve">), che modifica l’art 22 </w:t>
      </w:r>
      <w:proofErr w:type="spellStart"/>
      <w:r w:rsidRPr="007036A8">
        <w:rPr>
          <w:sz w:val="22"/>
          <w:szCs w:val="22"/>
        </w:rPr>
        <w:t>DLgs</w:t>
      </w:r>
      <w:proofErr w:type="spellEnd"/>
      <w:r w:rsidRPr="007036A8">
        <w:rPr>
          <w:sz w:val="22"/>
          <w:szCs w:val="22"/>
        </w:rPr>
        <w:t xml:space="preserve"> 286 / 1998 ed introduce l’art 18 ter </w:t>
      </w:r>
      <w:proofErr w:type="spellStart"/>
      <w:r w:rsidRPr="007036A8">
        <w:rPr>
          <w:sz w:val="22"/>
          <w:szCs w:val="22"/>
        </w:rPr>
        <w:t>DLgs</w:t>
      </w:r>
      <w:proofErr w:type="spellEnd"/>
      <w:r w:rsidRPr="007036A8">
        <w:rPr>
          <w:sz w:val="22"/>
          <w:szCs w:val="22"/>
        </w:rPr>
        <w:t xml:space="preserve"> 286 / 1998;</w:t>
      </w:r>
    </w:p>
    <w:p w14:paraId="2770E839" w14:textId="77777777" w:rsidR="00597146" w:rsidRPr="007036A8" w:rsidRDefault="00597146" w:rsidP="00597146">
      <w:pPr>
        <w:numPr>
          <w:ilvl w:val="0"/>
          <w:numId w:val="21"/>
        </w:numPr>
        <w:spacing w:after="160"/>
        <w:ind w:left="1134" w:right="567" w:hanging="283"/>
        <w:jc w:val="both"/>
        <w:rPr>
          <w:sz w:val="22"/>
          <w:szCs w:val="22"/>
        </w:rPr>
      </w:pPr>
      <w:r w:rsidRPr="007036A8">
        <w:rPr>
          <w:sz w:val="22"/>
          <w:szCs w:val="22"/>
        </w:rPr>
        <w:t xml:space="preserve">Legge 166 / 2024, che modifica il testo degli </w:t>
      </w:r>
      <w:proofErr w:type="spellStart"/>
      <w:r w:rsidRPr="007036A8">
        <w:rPr>
          <w:sz w:val="22"/>
          <w:szCs w:val="22"/>
        </w:rPr>
        <w:t>artt</w:t>
      </w:r>
      <w:proofErr w:type="spellEnd"/>
      <w:r w:rsidRPr="007036A8">
        <w:rPr>
          <w:sz w:val="22"/>
          <w:szCs w:val="22"/>
        </w:rPr>
        <w:t xml:space="preserve"> 171 bis, 171 ter, 171 </w:t>
      </w:r>
      <w:proofErr w:type="spellStart"/>
      <w:r w:rsidRPr="007036A8">
        <w:rPr>
          <w:sz w:val="22"/>
          <w:szCs w:val="22"/>
        </w:rPr>
        <w:t>septies</w:t>
      </w:r>
      <w:proofErr w:type="spellEnd"/>
      <w:r w:rsidRPr="007036A8">
        <w:rPr>
          <w:sz w:val="22"/>
          <w:szCs w:val="22"/>
        </w:rPr>
        <w:t>, 181 bis Legge 633 / 1941 in materia di diritto d’autore;</w:t>
      </w:r>
    </w:p>
    <w:p w14:paraId="31898FA0" w14:textId="77777777" w:rsidR="00597146" w:rsidRPr="007036A8" w:rsidRDefault="00597146" w:rsidP="00597146">
      <w:pPr>
        <w:numPr>
          <w:ilvl w:val="0"/>
          <w:numId w:val="21"/>
        </w:numPr>
        <w:spacing w:after="160"/>
        <w:ind w:left="1134" w:right="567" w:hanging="283"/>
        <w:jc w:val="both"/>
        <w:rPr>
          <w:sz w:val="22"/>
          <w:szCs w:val="22"/>
        </w:rPr>
      </w:pPr>
      <w:r w:rsidRPr="007036A8">
        <w:rPr>
          <w:sz w:val="22"/>
          <w:szCs w:val="22"/>
        </w:rPr>
        <w:t xml:space="preserve">Legge 80 / 2025, che introduce l’art 270 quinquies 3 </w:t>
      </w:r>
      <w:proofErr w:type="spellStart"/>
      <w:r w:rsidRPr="007036A8">
        <w:rPr>
          <w:sz w:val="22"/>
          <w:szCs w:val="22"/>
        </w:rPr>
        <w:t>cod</w:t>
      </w:r>
      <w:proofErr w:type="spellEnd"/>
      <w:r w:rsidRPr="007036A8">
        <w:rPr>
          <w:sz w:val="22"/>
          <w:szCs w:val="22"/>
        </w:rPr>
        <w:t xml:space="preserve"> </w:t>
      </w:r>
      <w:proofErr w:type="spellStart"/>
      <w:r w:rsidRPr="007036A8">
        <w:rPr>
          <w:sz w:val="22"/>
          <w:szCs w:val="22"/>
        </w:rPr>
        <w:t>pen</w:t>
      </w:r>
      <w:proofErr w:type="spellEnd"/>
      <w:r w:rsidRPr="007036A8">
        <w:rPr>
          <w:sz w:val="22"/>
          <w:szCs w:val="22"/>
        </w:rPr>
        <w:t xml:space="preserve"> e modifica l’art 435 </w:t>
      </w:r>
      <w:proofErr w:type="spellStart"/>
      <w:r w:rsidRPr="007036A8">
        <w:rPr>
          <w:sz w:val="22"/>
          <w:szCs w:val="22"/>
        </w:rPr>
        <w:t>cod</w:t>
      </w:r>
      <w:proofErr w:type="spellEnd"/>
      <w:r w:rsidRPr="007036A8">
        <w:rPr>
          <w:sz w:val="22"/>
          <w:szCs w:val="22"/>
        </w:rPr>
        <w:t xml:space="preserve"> </w:t>
      </w:r>
      <w:proofErr w:type="spellStart"/>
      <w:r w:rsidRPr="007036A8">
        <w:rPr>
          <w:sz w:val="22"/>
          <w:szCs w:val="22"/>
        </w:rPr>
        <w:t>pen</w:t>
      </w:r>
      <w:proofErr w:type="spellEnd"/>
      <w:r w:rsidRPr="007036A8">
        <w:rPr>
          <w:sz w:val="22"/>
          <w:szCs w:val="22"/>
        </w:rPr>
        <w:t xml:space="preserve"> (in relazione all’art 25 quater </w:t>
      </w:r>
      <w:proofErr w:type="spellStart"/>
      <w:r w:rsidRPr="007036A8">
        <w:rPr>
          <w:sz w:val="22"/>
          <w:szCs w:val="22"/>
        </w:rPr>
        <w:t>DLgs</w:t>
      </w:r>
      <w:proofErr w:type="spellEnd"/>
      <w:r w:rsidRPr="007036A8">
        <w:rPr>
          <w:sz w:val="22"/>
          <w:szCs w:val="22"/>
        </w:rPr>
        <w:t xml:space="preserve"> 231 / 2001);</w:t>
      </w:r>
    </w:p>
    <w:p w14:paraId="0557BA74" w14:textId="77777777" w:rsidR="00597146" w:rsidRPr="007036A8" w:rsidRDefault="00597146" w:rsidP="00597146">
      <w:pPr>
        <w:numPr>
          <w:ilvl w:val="0"/>
          <w:numId w:val="21"/>
        </w:numPr>
        <w:spacing w:after="160"/>
        <w:ind w:left="1134" w:right="567" w:hanging="283"/>
        <w:jc w:val="both"/>
        <w:rPr>
          <w:sz w:val="22"/>
          <w:szCs w:val="22"/>
        </w:rPr>
      </w:pPr>
      <w:r w:rsidRPr="007036A8">
        <w:rPr>
          <w:sz w:val="22"/>
          <w:szCs w:val="22"/>
        </w:rPr>
        <w:t xml:space="preserve">Legge 81 / 2025, che modifica il testo dell’art 88 </w:t>
      </w:r>
      <w:proofErr w:type="spellStart"/>
      <w:r w:rsidRPr="007036A8">
        <w:rPr>
          <w:sz w:val="22"/>
          <w:szCs w:val="22"/>
        </w:rPr>
        <w:t>DLgs</w:t>
      </w:r>
      <w:proofErr w:type="spellEnd"/>
      <w:r w:rsidRPr="007036A8">
        <w:rPr>
          <w:sz w:val="22"/>
          <w:szCs w:val="22"/>
        </w:rPr>
        <w:t xml:space="preserve"> 131 / 2024 in relazione all’art 25 </w:t>
      </w:r>
      <w:proofErr w:type="spellStart"/>
      <w:r w:rsidRPr="007036A8">
        <w:rPr>
          <w:sz w:val="22"/>
          <w:szCs w:val="22"/>
        </w:rPr>
        <w:t>sexiesdecies</w:t>
      </w:r>
      <w:proofErr w:type="spellEnd"/>
      <w:r w:rsidRPr="007036A8">
        <w:rPr>
          <w:sz w:val="22"/>
          <w:szCs w:val="22"/>
        </w:rPr>
        <w:t xml:space="preserve"> </w:t>
      </w:r>
      <w:proofErr w:type="spellStart"/>
      <w:r w:rsidRPr="007036A8">
        <w:rPr>
          <w:sz w:val="22"/>
          <w:szCs w:val="22"/>
        </w:rPr>
        <w:t>DLgs</w:t>
      </w:r>
      <w:proofErr w:type="spellEnd"/>
      <w:r w:rsidRPr="007036A8">
        <w:rPr>
          <w:sz w:val="22"/>
          <w:szCs w:val="22"/>
        </w:rPr>
        <w:t xml:space="preserve"> 231 / 2001;</w:t>
      </w:r>
    </w:p>
    <w:p w14:paraId="1198B901" w14:textId="77777777" w:rsidR="00597146" w:rsidRPr="007036A8" w:rsidRDefault="00597146" w:rsidP="00597146">
      <w:pPr>
        <w:numPr>
          <w:ilvl w:val="0"/>
          <w:numId w:val="21"/>
        </w:numPr>
        <w:spacing w:after="160"/>
        <w:ind w:left="1134" w:right="567" w:hanging="283"/>
        <w:jc w:val="both"/>
        <w:rPr>
          <w:sz w:val="22"/>
          <w:szCs w:val="22"/>
        </w:rPr>
      </w:pPr>
      <w:r w:rsidRPr="007036A8">
        <w:rPr>
          <w:sz w:val="22"/>
          <w:szCs w:val="22"/>
        </w:rPr>
        <w:t xml:space="preserve">Inserimento, tra i reati presupposto ex </w:t>
      </w:r>
      <w:proofErr w:type="spellStart"/>
      <w:r w:rsidRPr="007036A8">
        <w:rPr>
          <w:sz w:val="22"/>
          <w:szCs w:val="22"/>
        </w:rPr>
        <w:t>DLgs</w:t>
      </w:r>
      <w:proofErr w:type="spellEnd"/>
      <w:r w:rsidRPr="007036A8">
        <w:rPr>
          <w:sz w:val="22"/>
          <w:szCs w:val="22"/>
        </w:rPr>
        <w:t xml:space="preserve"> 231 / 2001, dell’art 25 </w:t>
      </w:r>
      <w:proofErr w:type="spellStart"/>
      <w:r w:rsidRPr="007036A8">
        <w:rPr>
          <w:sz w:val="22"/>
          <w:szCs w:val="22"/>
        </w:rPr>
        <w:t>undevicies</w:t>
      </w:r>
      <w:proofErr w:type="spellEnd"/>
      <w:r w:rsidRPr="007036A8">
        <w:rPr>
          <w:sz w:val="22"/>
          <w:szCs w:val="22"/>
        </w:rPr>
        <w:t xml:space="preserve"> (</w:t>
      </w:r>
      <w:r w:rsidRPr="007036A8">
        <w:rPr>
          <w:i/>
          <w:iCs/>
          <w:sz w:val="22"/>
          <w:szCs w:val="22"/>
        </w:rPr>
        <w:t>Delitti contro gli animali</w:t>
      </w:r>
      <w:r w:rsidRPr="007036A8">
        <w:rPr>
          <w:sz w:val="22"/>
          <w:szCs w:val="22"/>
        </w:rPr>
        <w:t xml:space="preserve">), con modifica del testo e / o sostituzione e / o introduzione degli </w:t>
      </w:r>
      <w:proofErr w:type="spellStart"/>
      <w:r w:rsidRPr="007036A8">
        <w:rPr>
          <w:sz w:val="22"/>
          <w:szCs w:val="22"/>
        </w:rPr>
        <w:t>artt</w:t>
      </w:r>
      <w:proofErr w:type="spellEnd"/>
      <w:r w:rsidRPr="007036A8">
        <w:rPr>
          <w:sz w:val="22"/>
          <w:szCs w:val="22"/>
        </w:rPr>
        <w:t xml:space="preserve"> 544 bis </w:t>
      </w:r>
      <w:proofErr w:type="spellStart"/>
      <w:r w:rsidRPr="007036A8">
        <w:rPr>
          <w:sz w:val="22"/>
          <w:szCs w:val="22"/>
        </w:rPr>
        <w:t>cod</w:t>
      </w:r>
      <w:proofErr w:type="spellEnd"/>
      <w:r w:rsidRPr="007036A8">
        <w:rPr>
          <w:sz w:val="22"/>
          <w:szCs w:val="22"/>
        </w:rPr>
        <w:t xml:space="preserve"> </w:t>
      </w:r>
      <w:proofErr w:type="spellStart"/>
      <w:r w:rsidRPr="007036A8">
        <w:rPr>
          <w:sz w:val="22"/>
          <w:szCs w:val="22"/>
        </w:rPr>
        <w:t>pen</w:t>
      </w:r>
      <w:proofErr w:type="spellEnd"/>
      <w:r w:rsidRPr="007036A8">
        <w:rPr>
          <w:sz w:val="22"/>
          <w:szCs w:val="22"/>
        </w:rPr>
        <w:t xml:space="preserve">, 544 ter </w:t>
      </w:r>
      <w:proofErr w:type="spellStart"/>
      <w:r w:rsidRPr="007036A8">
        <w:rPr>
          <w:sz w:val="22"/>
          <w:szCs w:val="22"/>
        </w:rPr>
        <w:t>cod</w:t>
      </w:r>
      <w:proofErr w:type="spellEnd"/>
      <w:r w:rsidRPr="007036A8">
        <w:rPr>
          <w:sz w:val="22"/>
          <w:szCs w:val="22"/>
        </w:rPr>
        <w:t xml:space="preserve"> </w:t>
      </w:r>
      <w:proofErr w:type="spellStart"/>
      <w:r w:rsidRPr="007036A8">
        <w:rPr>
          <w:sz w:val="22"/>
          <w:szCs w:val="22"/>
        </w:rPr>
        <w:t>pen</w:t>
      </w:r>
      <w:proofErr w:type="spellEnd"/>
      <w:r w:rsidRPr="007036A8">
        <w:rPr>
          <w:sz w:val="22"/>
          <w:szCs w:val="22"/>
        </w:rPr>
        <w:t xml:space="preserve">, 544 quater </w:t>
      </w:r>
      <w:proofErr w:type="spellStart"/>
      <w:r w:rsidRPr="007036A8">
        <w:rPr>
          <w:sz w:val="22"/>
          <w:szCs w:val="22"/>
        </w:rPr>
        <w:t>cod</w:t>
      </w:r>
      <w:proofErr w:type="spellEnd"/>
      <w:r w:rsidRPr="007036A8">
        <w:rPr>
          <w:sz w:val="22"/>
          <w:szCs w:val="22"/>
        </w:rPr>
        <w:t xml:space="preserve"> </w:t>
      </w:r>
      <w:proofErr w:type="spellStart"/>
      <w:r w:rsidRPr="007036A8">
        <w:rPr>
          <w:sz w:val="22"/>
          <w:szCs w:val="22"/>
        </w:rPr>
        <w:t>pen</w:t>
      </w:r>
      <w:proofErr w:type="spellEnd"/>
      <w:r w:rsidRPr="007036A8">
        <w:rPr>
          <w:sz w:val="22"/>
          <w:szCs w:val="22"/>
        </w:rPr>
        <w:t xml:space="preserve">, 544 quinquies </w:t>
      </w:r>
      <w:proofErr w:type="spellStart"/>
      <w:r w:rsidRPr="007036A8">
        <w:rPr>
          <w:sz w:val="22"/>
          <w:szCs w:val="22"/>
        </w:rPr>
        <w:t>cod</w:t>
      </w:r>
      <w:proofErr w:type="spellEnd"/>
      <w:r w:rsidRPr="007036A8">
        <w:rPr>
          <w:sz w:val="22"/>
          <w:szCs w:val="22"/>
        </w:rPr>
        <w:t xml:space="preserve"> </w:t>
      </w:r>
      <w:proofErr w:type="spellStart"/>
      <w:r w:rsidRPr="007036A8">
        <w:rPr>
          <w:sz w:val="22"/>
          <w:szCs w:val="22"/>
        </w:rPr>
        <w:t>pen</w:t>
      </w:r>
      <w:proofErr w:type="spellEnd"/>
      <w:r w:rsidRPr="007036A8">
        <w:rPr>
          <w:sz w:val="22"/>
          <w:szCs w:val="22"/>
        </w:rPr>
        <w:t xml:space="preserve">, 544 </w:t>
      </w:r>
      <w:proofErr w:type="spellStart"/>
      <w:r w:rsidRPr="007036A8">
        <w:rPr>
          <w:sz w:val="22"/>
          <w:szCs w:val="22"/>
        </w:rPr>
        <w:t>septies</w:t>
      </w:r>
      <w:proofErr w:type="spellEnd"/>
      <w:r w:rsidRPr="007036A8">
        <w:rPr>
          <w:sz w:val="22"/>
          <w:szCs w:val="22"/>
        </w:rPr>
        <w:t xml:space="preserve"> </w:t>
      </w:r>
      <w:proofErr w:type="spellStart"/>
      <w:r w:rsidRPr="007036A8">
        <w:rPr>
          <w:sz w:val="22"/>
          <w:szCs w:val="22"/>
        </w:rPr>
        <w:t>cod</w:t>
      </w:r>
      <w:proofErr w:type="spellEnd"/>
      <w:r w:rsidRPr="007036A8">
        <w:rPr>
          <w:sz w:val="22"/>
          <w:szCs w:val="22"/>
        </w:rPr>
        <w:t xml:space="preserve"> </w:t>
      </w:r>
      <w:proofErr w:type="spellStart"/>
      <w:r w:rsidRPr="007036A8">
        <w:rPr>
          <w:sz w:val="22"/>
          <w:szCs w:val="22"/>
        </w:rPr>
        <w:t>pen</w:t>
      </w:r>
      <w:proofErr w:type="spellEnd"/>
      <w:r w:rsidRPr="007036A8">
        <w:rPr>
          <w:sz w:val="22"/>
          <w:szCs w:val="22"/>
        </w:rPr>
        <w:t>;</w:t>
      </w:r>
    </w:p>
    <w:p w14:paraId="2AFE0C11" w14:textId="77777777" w:rsidR="00597146" w:rsidRPr="007036A8" w:rsidRDefault="00597146" w:rsidP="00597146">
      <w:pPr>
        <w:numPr>
          <w:ilvl w:val="0"/>
          <w:numId w:val="21"/>
        </w:numPr>
        <w:spacing w:after="160"/>
        <w:ind w:left="1134" w:right="567" w:hanging="283"/>
        <w:jc w:val="both"/>
        <w:rPr>
          <w:sz w:val="22"/>
          <w:szCs w:val="22"/>
        </w:rPr>
      </w:pPr>
      <w:r w:rsidRPr="007036A8">
        <w:rPr>
          <w:sz w:val="22"/>
          <w:szCs w:val="22"/>
        </w:rPr>
        <w:t xml:space="preserve">Modifica del testo e / o sostituzione degli </w:t>
      </w:r>
      <w:proofErr w:type="spellStart"/>
      <w:r w:rsidRPr="007036A8">
        <w:rPr>
          <w:sz w:val="22"/>
          <w:szCs w:val="22"/>
        </w:rPr>
        <w:t>artt</w:t>
      </w:r>
      <w:proofErr w:type="spellEnd"/>
      <w:r w:rsidRPr="007036A8">
        <w:rPr>
          <w:sz w:val="22"/>
          <w:szCs w:val="22"/>
        </w:rPr>
        <w:t xml:space="preserve"> 638 </w:t>
      </w:r>
      <w:proofErr w:type="spellStart"/>
      <w:r w:rsidRPr="007036A8">
        <w:rPr>
          <w:sz w:val="22"/>
          <w:szCs w:val="22"/>
        </w:rPr>
        <w:t>cod</w:t>
      </w:r>
      <w:proofErr w:type="spellEnd"/>
      <w:r w:rsidRPr="007036A8">
        <w:rPr>
          <w:sz w:val="22"/>
          <w:szCs w:val="22"/>
        </w:rPr>
        <w:t xml:space="preserve"> </w:t>
      </w:r>
      <w:proofErr w:type="spellStart"/>
      <w:r w:rsidRPr="007036A8">
        <w:rPr>
          <w:sz w:val="22"/>
          <w:szCs w:val="22"/>
        </w:rPr>
        <w:t>pen</w:t>
      </w:r>
      <w:proofErr w:type="spellEnd"/>
      <w:r w:rsidRPr="007036A8">
        <w:rPr>
          <w:sz w:val="22"/>
          <w:szCs w:val="22"/>
        </w:rPr>
        <w:t xml:space="preserve">, 727 bis </w:t>
      </w:r>
      <w:proofErr w:type="spellStart"/>
      <w:r w:rsidRPr="007036A8">
        <w:rPr>
          <w:sz w:val="22"/>
          <w:szCs w:val="22"/>
        </w:rPr>
        <w:t>cod</w:t>
      </w:r>
      <w:proofErr w:type="spellEnd"/>
      <w:r w:rsidRPr="007036A8">
        <w:rPr>
          <w:sz w:val="22"/>
          <w:szCs w:val="22"/>
        </w:rPr>
        <w:t xml:space="preserve"> </w:t>
      </w:r>
      <w:proofErr w:type="spellStart"/>
      <w:r w:rsidRPr="007036A8">
        <w:rPr>
          <w:sz w:val="22"/>
          <w:szCs w:val="22"/>
        </w:rPr>
        <w:t>pen</w:t>
      </w:r>
      <w:proofErr w:type="spellEnd"/>
      <w:r w:rsidRPr="007036A8">
        <w:rPr>
          <w:sz w:val="22"/>
          <w:szCs w:val="22"/>
        </w:rPr>
        <w:t xml:space="preserve">, 733 bis </w:t>
      </w:r>
      <w:proofErr w:type="spellStart"/>
      <w:r w:rsidRPr="007036A8">
        <w:rPr>
          <w:sz w:val="22"/>
          <w:szCs w:val="22"/>
        </w:rPr>
        <w:t>cod</w:t>
      </w:r>
      <w:proofErr w:type="spellEnd"/>
      <w:r w:rsidRPr="007036A8">
        <w:rPr>
          <w:sz w:val="22"/>
          <w:szCs w:val="22"/>
        </w:rPr>
        <w:t xml:space="preserve"> </w:t>
      </w:r>
      <w:proofErr w:type="spellStart"/>
      <w:r w:rsidRPr="007036A8">
        <w:rPr>
          <w:sz w:val="22"/>
          <w:szCs w:val="22"/>
        </w:rPr>
        <w:t>pen</w:t>
      </w:r>
      <w:proofErr w:type="spellEnd"/>
      <w:r w:rsidRPr="007036A8">
        <w:rPr>
          <w:sz w:val="22"/>
          <w:szCs w:val="22"/>
        </w:rPr>
        <w:t xml:space="preserve"> inseriti nell’art 25 </w:t>
      </w:r>
      <w:proofErr w:type="spellStart"/>
      <w:r w:rsidRPr="007036A8">
        <w:rPr>
          <w:sz w:val="22"/>
          <w:szCs w:val="22"/>
        </w:rPr>
        <w:t>undecies</w:t>
      </w:r>
      <w:proofErr w:type="spellEnd"/>
      <w:r w:rsidRPr="007036A8">
        <w:rPr>
          <w:sz w:val="22"/>
          <w:szCs w:val="22"/>
        </w:rPr>
        <w:t xml:space="preserve"> </w:t>
      </w:r>
      <w:proofErr w:type="spellStart"/>
      <w:r w:rsidRPr="007036A8">
        <w:rPr>
          <w:sz w:val="22"/>
          <w:szCs w:val="22"/>
        </w:rPr>
        <w:t>DLgs</w:t>
      </w:r>
      <w:proofErr w:type="spellEnd"/>
      <w:r w:rsidRPr="007036A8">
        <w:rPr>
          <w:sz w:val="22"/>
          <w:szCs w:val="22"/>
        </w:rPr>
        <w:t xml:space="preserve"> 231 / 2001 (reati ambientali);</w:t>
      </w:r>
    </w:p>
    <w:p w14:paraId="6F21C48F" w14:textId="77777777" w:rsidR="00597146" w:rsidRPr="007036A8" w:rsidRDefault="00597146" w:rsidP="00597146">
      <w:pPr>
        <w:numPr>
          <w:ilvl w:val="0"/>
          <w:numId w:val="21"/>
        </w:numPr>
        <w:spacing w:after="160"/>
        <w:ind w:left="1134" w:right="567" w:hanging="283"/>
        <w:jc w:val="both"/>
        <w:rPr>
          <w:sz w:val="22"/>
          <w:szCs w:val="22"/>
        </w:rPr>
      </w:pPr>
      <w:r w:rsidRPr="007036A8">
        <w:rPr>
          <w:sz w:val="22"/>
          <w:szCs w:val="22"/>
        </w:rPr>
        <w:t xml:space="preserve">Da parte del DL 116 / 2025 convertito con modificazioni dalla Legge 3 Ottobre 2025 n 147, modifiche ed integrazioni all’art 25undecies </w:t>
      </w:r>
      <w:proofErr w:type="spellStart"/>
      <w:r w:rsidRPr="007036A8">
        <w:rPr>
          <w:sz w:val="22"/>
          <w:szCs w:val="22"/>
        </w:rPr>
        <w:t>DLgs</w:t>
      </w:r>
      <w:proofErr w:type="spellEnd"/>
      <w:r w:rsidRPr="007036A8">
        <w:rPr>
          <w:sz w:val="22"/>
          <w:szCs w:val="22"/>
        </w:rPr>
        <w:t xml:space="preserve"> 231 / 2001 in materia di reati ambientali, nonché ai seguenti articoli, alcuni di nuova introduzione, del </w:t>
      </w:r>
      <w:proofErr w:type="spellStart"/>
      <w:r w:rsidRPr="007036A8">
        <w:rPr>
          <w:sz w:val="22"/>
          <w:szCs w:val="22"/>
        </w:rPr>
        <w:t>DLgs</w:t>
      </w:r>
      <w:proofErr w:type="spellEnd"/>
      <w:r w:rsidRPr="007036A8">
        <w:rPr>
          <w:sz w:val="22"/>
          <w:szCs w:val="22"/>
        </w:rPr>
        <w:t xml:space="preserve"> 152 / 2006 richiamati dal citato art 25undecies: 212, 255, 255bis, 255ter, 256, 256bis, 258, 259,259bis, 259ter;</w:t>
      </w:r>
    </w:p>
    <w:p w14:paraId="7D7EA0B9" w14:textId="77777777" w:rsidR="00597146" w:rsidRPr="007036A8" w:rsidRDefault="00597146" w:rsidP="00597146">
      <w:pPr>
        <w:numPr>
          <w:ilvl w:val="0"/>
          <w:numId w:val="21"/>
        </w:numPr>
        <w:spacing w:after="160"/>
        <w:ind w:left="1134" w:right="567" w:hanging="283"/>
        <w:jc w:val="both"/>
        <w:rPr>
          <w:i/>
          <w:iCs/>
          <w:sz w:val="22"/>
          <w:szCs w:val="22"/>
        </w:rPr>
      </w:pPr>
      <w:r w:rsidRPr="007036A8">
        <w:rPr>
          <w:sz w:val="22"/>
          <w:szCs w:val="22"/>
        </w:rPr>
        <w:lastRenderedPageBreak/>
        <w:t>Da parte della Legge 132 / 2025 (</w:t>
      </w:r>
      <w:r w:rsidRPr="007036A8">
        <w:rPr>
          <w:i/>
          <w:iCs/>
          <w:sz w:val="22"/>
          <w:szCs w:val="22"/>
        </w:rPr>
        <w:t xml:space="preserve">Disposizioni e deleghe al Governo in materia di intelligenza artificiale), </w:t>
      </w:r>
      <w:r w:rsidRPr="007036A8">
        <w:rPr>
          <w:sz w:val="22"/>
          <w:szCs w:val="22"/>
        </w:rPr>
        <w:t xml:space="preserve">modifiche ed integrazioni all’art 2637 C </w:t>
      </w:r>
      <w:proofErr w:type="spellStart"/>
      <w:r w:rsidRPr="007036A8">
        <w:rPr>
          <w:sz w:val="22"/>
          <w:szCs w:val="22"/>
        </w:rPr>
        <w:t>C</w:t>
      </w:r>
      <w:proofErr w:type="spellEnd"/>
      <w:r w:rsidRPr="007036A8">
        <w:rPr>
          <w:sz w:val="22"/>
          <w:szCs w:val="22"/>
        </w:rPr>
        <w:t xml:space="preserve"> (</w:t>
      </w:r>
      <w:r w:rsidRPr="007036A8">
        <w:rPr>
          <w:i/>
          <w:iCs/>
          <w:sz w:val="22"/>
          <w:szCs w:val="22"/>
        </w:rPr>
        <w:t>Aggiotaggio</w:t>
      </w:r>
      <w:r w:rsidRPr="007036A8">
        <w:rPr>
          <w:sz w:val="22"/>
          <w:szCs w:val="22"/>
        </w:rPr>
        <w:t xml:space="preserve">, rientrante tra i </w:t>
      </w:r>
      <w:r w:rsidRPr="007036A8">
        <w:rPr>
          <w:i/>
          <w:iCs/>
          <w:sz w:val="22"/>
          <w:szCs w:val="22"/>
        </w:rPr>
        <w:t>Reati societari</w:t>
      </w:r>
      <w:r w:rsidRPr="007036A8">
        <w:rPr>
          <w:sz w:val="22"/>
          <w:szCs w:val="22"/>
        </w:rPr>
        <w:t xml:space="preserve"> ex art 25ter </w:t>
      </w:r>
      <w:proofErr w:type="spellStart"/>
      <w:r w:rsidRPr="007036A8">
        <w:rPr>
          <w:sz w:val="22"/>
          <w:szCs w:val="22"/>
        </w:rPr>
        <w:t>DLgs</w:t>
      </w:r>
      <w:proofErr w:type="spellEnd"/>
      <w:r w:rsidRPr="007036A8">
        <w:rPr>
          <w:sz w:val="22"/>
          <w:szCs w:val="22"/>
        </w:rPr>
        <w:t xml:space="preserve"> 231 / 2001) ed all’art 185 </w:t>
      </w:r>
      <w:proofErr w:type="spellStart"/>
      <w:r w:rsidRPr="007036A8">
        <w:rPr>
          <w:sz w:val="22"/>
          <w:szCs w:val="22"/>
        </w:rPr>
        <w:t>DLgs</w:t>
      </w:r>
      <w:proofErr w:type="spellEnd"/>
      <w:r w:rsidRPr="007036A8">
        <w:rPr>
          <w:sz w:val="22"/>
          <w:szCs w:val="22"/>
        </w:rPr>
        <w:t xml:space="preserve"> 58 / 1998 (</w:t>
      </w:r>
      <w:r w:rsidRPr="007036A8">
        <w:rPr>
          <w:i/>
          <w:iCs/>
          <w:sz w:val="22"/>
          <w:szCs w:val="22"/>
        </w:rPr>
        <w:t>Manipolazione del mercato</w:t>
      </w:r>
      <w:r w:rsidRPr="007036A8">
        <w:rPr>
          <w:sz w:val="22"/>
          <w:szCs w:val="22"/>
        </w:rPr>
        <w:t xml:space="preserve">, rientrante tra gli </w:t>
      </w:r>
      <w:r w:rsidRPr="007036A8">
        <w:rPr>
          <w:i/>
          <w:iCs/>
          <w:sz w:val="22"/>
          <w:szCs w:val="22"/>
        </w:rPr>
        <w:t>Abusi di mercato</w:t>
      </w:r>
      <w:r w:rsidRPr="007036A8">
        <w:rPr>
          <w:sz w:val="22"/>
          <w:szCs w:val="22"/>
        </w:rPr>
        <w:t xml:space="preserve"> ex art 25sexies </w:t>
      </w:r>
      <w:proofErr w:type="spellStart"/>
      <w:r w:rsidRPr="007036A8">
        <w:rPr>
          <w:sz w:val="22"/>
          <w:szCs w:val="22"/>
        </w:rPr>
        <w:t>DLgs</w:t>
      </w:r>
      <w:proofErr w:type="spellEnd"/>
      <w:r w:rsidRPr="007036A8">
        <w:rPr>
          <w:sz w:val="22"/>
          <w:szCs w:val="22"/>
        </w:rPr>
        <w:t xml:space="preserve"> 231 / 2001);</w:t>
      </w:r>
    </w:p>
    <w:p w14:paraId="7DE8E64B" w14:textId="77777777" w:rsidR="00597146" w:rsidRPr="007036A8" w:rsidRDefault="00597146" w:rsidP="00597146">
      <w:pPr>
        <w:numPr>
          <w:ilvl w:val="0"/>
          <w:numId w:val="21"/>
        </w:numPr>
        <w:spacing w:after="160"/>
        <w:ind w:left="1134" w:right="567" w:hanging="283"/>
        <w:jc w:val="both"/>
        <w:rPr>
          <w:i/>
          <w:iCs/>
          <w:sz w:val="22"/>
          <w:szCs w:val="22"/>
        </w:rPr>
      </w:pPr>
      <w:r w:rsidRPr="007036A8">
        <w:rPr>
          <w:sz w:val="22"/>
          <w:szCs w:val="22"/>
        </w:rPr>
        <w:t xml:space="preserve">Da parte del DL 159 / 2025, il quale apporta modifiche ed integrazioni al </w:t>
      </w:r>
      <w:proofErr w:type="spellStart"/>
      <w:r w:rsidRPr="007036A8">
        <w:rPr>
          <w:sz w:val="22"/>
          <w:szCs w:val="22"/>
        </w:rPr>
        <w:t>DLgs</w:t>
      </w:r>
      <w:proofErr w:type="spellEnd"/>
      <w:r w:rsidRPr="007036A8">
        <w:rPr>
          <w:sz w:val="22"/>
          <w:szCs w:val="22"/>
        </w:rPr>
        <w:t xml:space="preserve"> 81 / 2008, il quale costituisce la base per la definizione di presidi e protocolli in materia di salute e sicurezza sul lavoro ex art 25 </w:t>
      </w:r>
      <w:proofErr w:type="spellStart"/>
      <w:r w:rsidRPr="007036A8">
        <w:rPr>
          <w:sz w:val="22"/>
          <w:szCs w:val="22"/>
        </w:rPr>
        <w:t>septies</w:t>
      </w:r>
      <w:proofErr w:type="spellEnd"/>
      <w:r w:rsidRPr="007036A8">
        <w:rPr>
          <w:sz w:val="22"/>
          <w:szCs w:val="22"/>
        </w:rPr>
        <w:t xml:space="preserve"> </w:t>
      </w:r>
      <w:proofErr w:type="spellStart"/>
      <w:r w:rsidRPr="007036A8">
        <w:rPr>
          <w:sz w:val="22"/>
          <w:szCs w:val="22"/>
        </w:rPr>
        <w:t>DLgs</w:t>
      </w:r>
      <w:proofErr w:type="spellEnd"/>
      <w:r w:rsidRPr="007036A8">
        <w:rPr>
          <w:sz w:val="22"/>
          <w:szCs w:val="22"/>
        </w:rPr>
        <w:t xml:space="preserve"> 231 / 2001.</w:t>
      </w:r>
    </w:p>
    <w:p w14:paraId="3E1E1552" w14:textId="77777777" w:rsidR="008E3914" w:rsidRDefault="008E3914" w:rsidP="008E3914">
      <w:pPr>
        <w:jc w:val="both"/>
        <w:rPr>
          <w:sz w:val="22"/>
          <w:szCs w:val="22"/>
        </w:rPr>
      </w:pPr>
    </w:p>
    <w:p w14:paraId="484BD3B8" w14:textId="3AF88EC1" w:rsidR="0010254F" w:rsidRPr="00876ADE" w:rsidRDefault="0010254F" w:rsidP="008E3914">
      <w:pPr>
        <w:jc w:val="both"/>
        <w:rPr>
          <w:b/>
          <w:bCs/>
          <w:sz w:val="22"/>
          <w:szCs w:val="22"/>
        </w:rPr>
      </w:pPr>
      <w:r w:rsidRPr="0010254F">
        <w:rPr>
          <w:b/>
          <w:bCs/>
          <w:sz w:val="22"/>
          <w:szCs w:val="22"/>
        </w:rPr>
        <w:t>[B]</w:t>
      </w:r>
    </w:p>
    <w:p w14:paraId="2324CBD3" w14:textId="77777777" w:rsidR="008E3914" w:rsidRPr="00F74C45" w:rsidRDefault="008E3914" w:rsidP="008E3914">
      <w:pPr>
        <w:ind w:left="1418"/>
        <w:jc w:val="both"/>
        <w:rPr>
          <w:i/>
          <w:sz w:val="22"/>
          <w:szCs w:val="22"/>
        </w:rPr>
      </w:pPr>
      <w:r w:rsidRPr="00F74C45">
        <w:rPr>
          <w:i/>
          <w:sz w:val="22"/>
          <w:szCs w:val="22"/>
        </w:rPr>
        <w:t>Art. 24 Indebita percezione di erogazioni, truffa in danno dello Stato o di un ente pubblico o dell’Unione Europea o per il conseguimento di erogazioni pubbliche e frode informatica in danno dello Stato o di un ente pubblico.</w:t>
      </w:r>
    </w:p>
    <w:p w14:paraId="5A1788CF" w14:textId="53E85C8B" w:rsidR="007A67DE" w:rsidRPr="00F74C45" w:rsidRDefault="008E3914" w:rsidP="008E3914">
      <w:pPr>
        <w:ind w:left="1418"/>
        <w:jc w:val="both"/>
        <w:rPr>
          <w:sz w:val="22"/>
          <w:szCs w:val="22"/>
        </w:rPr>
      </w:pPr>
      <w:r w:rsidRPr="00F74C45">
        <w:rPr>
          <w:sz w:val="22"/>
          <w:szCs w:val="22"/>
        </w:rPr>
        <w:t xml:space="preserve">Il Comune eroga corrispettivi / contributi a favore di ASM per la gestione </w:t>
      </w:r>
      <w:r w:rsidR="00823E3C" w:rsidRPr="00F74C45">
        <w:rPr>
          <w:sz w:val="22"/>
          <w:szCs w:val="22"/>
        </w:rPr>
        <w:t>di esercizio</w:t>
      </w:r>
      <w:r w:rsidRPr="00F74C45">
        <w:rPr>
          <w:sz w:val="22"/>
          <w:szCs w:val="22"/>
        </w:rPr>
        <w:t>; non è da escludersi che ASM possa essere beneficiaria di contributi da UE, Stato, Regione, altri Enti,</w:t>
      </w:r>
      <w:r w:rsidR="007A67DE" w:rsidRPr="00F74C45">
        <w:rPr>
          <w:sz w:val="22"/>
          <w:szCs w:val="22"/>
        </w:rPr>
        <w:t xml:space="preserve"> Comune stesso, per finalità di investimento.</w:t>
      </w:r>
    </w:p>
    <w:p w14:paraId="55AC19BE" w14:textId="2EF3A244" w:rsidR="008E3914" w:rsidRPr="00F74C45" w:rsidRDefault="007A67DE" w:rsidP="008E3914">
      <w:pPr>
        <w:ind w:left="1418"/>
        <w:jc w:val="both"/>
        <w:rPr>
          <w:sz w:val="22"/>
          <w:szCs w:val="22"/>
        </w:rPr>
      </w:pPr>
      <w:r w:rsidRPr="00F74C45">
        <w:rPr>
          <w:sz w:val="22"/>
          <w:szCs w:val="22"/>
        </w:rPr>
        <w:t>L’utilizzo di ogni corrispettivo / contributo</w:t>
      </w:r>
      <w:r w:rsidR="008E3914" w:rsidRPr="00F74C45">
        <w:rPr>
          <w:sz w:val="22"/>
          <w:szCs w:val="22"/>
        </w:rPr>
        <w:t xml:space="preserve"> deve essere strettamente finalizzato alla destinazione formale </w:t>
      </w:r>
      <w:r w:rsidRPr="00F74C45">
        <w:rPr>
          <w:sz w:val="22"/>
          <w:szCs w:val="22"/>
        </w:rPr>
        <w:t xml:space="preserve">dello stesso, dovendosi evitare che </w:t>
      </w:r>
      <w:r w:rsidR="00071E3E" w:rsidRPr="00F74C45">
        <w:rPr>
          <w:sz w:val="22"/>
          <w:szCs w:val="22"/>
        </w:rPr>
        <w:t>siano finanziati servizi cui essi non sono destinati e / o che contributi agli investimenti siano utilizzati per finalità di esercizio.</w:t>
      </w:r>
    </w:p>
    <w:p w14:paraId="466481CA" w14:textId="77777777" w:rsidR="008E3914" w:rsidRPr="00F74C45" w:rsidRDefault="008E3914" w:rsidP="008E3914">
      <w:pPr>
        <w:ind w:left="1418"/>
        <w:jc w:val="both"/>
        <w:rPr>
          <w:sz w:val="22"/>
          <w:szCs w:val="22"/>
        </w:rPr>
      </w:pPr>
      <w:r w:rsidRPr="00F74C45">
        <w:rPr>
          <w:sz w:val="22"/>
          <w:szCs w:val="22"/>
        </w:rPr>
        <w:t xml:space="preserve"> </w:t>
      </w:r>
    </w:p>
    <w:p w14:paraId="1405A788" w14:textId="224A3CB8" w:rsidR="00203E9F" w:rsidRPr="00F74C45" w:rsidRDefault="00203E9F" w:rsidP="00203E9F">
      <w:pPr>
        <w:pStyle w:val="Paragrafoelenco"/>
        <w:spacing w:after="160" w:line="256" w:lineRule="auto"/>
        <w:ind w:left="1985"/>
        <w:rPr>
          <w:rFonts w:ascii="Times New Roman" w:hAnsi="Times New Roman"/>
        </w:rPr>
      </w:pPr>
      <w:proofErr w:type="gramStart"/>
      <w:r w:rsidRPr="00F74C45">
        <w:rPr>
          <w:rFonts w:ascii="Times New Roman" w:hAnsi="Times New Roman"/>
        </w:rPr>
        <w:t>E’</w:t>
      </w:r>
      <w:proofErr w:type="gramEnd"/>
      <w:r w:rsidRPr="00F74C45">
        <w:rPr>
          <w:rFonts w:ascii="Times New Roman" w:hAnsi="Times New Roman"/>
        </w:rPr>
        <w:t xml:space="preserve"> da segnalare che, con il DL 10 Agosto 2023 n 105 (convertito con Legge 9 Ottobre 2023 n 137), rientrano nell’alveo </w:t>
      </w:r>
      <w:proofErr w:type="gramStart"/>
      <w:r w:rsidRPr="00F74C45">
        <w:rPr>
          <w:rFonts w:ascii="Times New Roman" w:hAnsi="Times New Roman"/>
        </w:rPr>
        <w:t>del presente art</w:t>
      </w:r>
      <w:proofErr w:type="gramEnd"/>
      <w:r w:rsidRPr="00F74C45">
        <w:rPr>
          <w:rFonts w:ascii="Times New Roman" w:hAnsi="Times New Roman"/>
        </w:rPr>
        <w:t xml:space="preserve"> 24 </w:t>
      </w:r>
      <w:proofErr w:type="spellStart"/>
      <w:r w:rsidRPr="00F74C45">
        <w:rPr>
          <w:rFonts w:ascii="Times New Roman" w:hAnsi="Times New Roman"/>
        </w:rPr>
        <w:t>D</w:t>
      </w:r>
      <w:r w:rsidR="000F2523">
        <w:rPr>
          <w:rFonts w:ascii="Times New Roman" w:hAnsi="Times New Roman"/>
        </w:rPr>
        <w:t>.</w:t>
      </w:r>
      <w:r w:rsidRPr="00F74C45">
        <w:rPr>
          <w:rFonts w:ascii="Times New Roman" w:hAnsi="Times New Roman"/>
        </w:rPr>
        <w:t>Lgs</w:t>
      </w:r>
      <w:proofErr w:type="spellEnd"/>
      <w:r w:rsidRPr="00F74C45">
        <w:rPr>
          <w:rFonts w:ascii="Times New Roman" w:hAnsi="Times New Roman"/>
        </w:rPr>
        <w:t xml:space="preserve"> 231/2001 anche i reati di cui all’art 353 C P (</w:t>
      </w:r>
      <w:r w:rsidRPr="00F74C45">
        <w:rPr>
          <w:rFonts w:ascii="Times New Roman" w:hAnsi="Times New Roman"/>
          <w:i/>
          <w:iCs/>
        </w:rPr>
        <w:t>Turbata libertà degli incanti</w:t>
      </w:r>
      <w:r w:rsidRPr="00F74C45">
        <w:rPr>
          <w:rFonts w:ascii="Times New Roman" w:hAnsi="Times New Roman"/>
        </w:rPr>
        <w:t>) ed art 353 bis C P (</w:t>
      </w:r>
      <w:r w:rsidRPr="00F74C45">
        <w:rPr>
          <w:rFonts w:ascii="Times New Roman" w:hAnsi="Times New Roman"/>
          <w:i/>
          <w:iCs/>
        </w:rPr>
        <w:t>Turbata libertà del procedimento di scelta del contraente</w:t>
      </w:r>
      <w:r w:rsidRPr="00F74C45">
        <w:rPr>
          <w:rFonts w:ascii="Times New Roman" w:hAnsi="Times New Roman"/>
        </w:rPr>
        <w:t>).</w:t>
      </w:r>
    </w:p>
    <w:p w14:paraId="37F8C02F" w14:textId="5324C4F5" w:rsidR="00203E9F" w:rsidRPr="00F74C45" w:rsidRDefault="00203E9F" w:rsidP="00203E9F">
      <w:pPr>
        <w:pStyle w:val="Paragrafoelenco"/>
        <w:ind w:left="1985"/>
        <w:rPr>
          <w:rFonts w:ascii="Times New Roman" w:hAnsi="Times New Roman"/>
        </w:rPr>
      </w:pPr>
      <w:r w:rsidRPr="00F74C45">
        <w:rPr>
          <w:rFonts w:ascii="Times New Roman" w:hAnsi="Times New Roman"/>
        </w:rPr>
        <w:t>ASM opera nel rispetto della normativa pubblicistica in materia di appalti pubblici per l’effettuazione dei propri acquisti di forniture, servizi, lavori, mentre non partecipa a gare di concessione o di appalto bandite da altre stazioni appaltanti in qualità di concorrente.</w:t>
      </w:r>
    </w:p>
    <w:p w14:paraId="5CF19241" w14:textId="3FCE3286" w:rsidR="00203E9F" w:rsidRPr="00F74C45" w:rsidRDefault="00203E9F" w:rsidP="00203E9F">
      <w:pPr>
        <w:pStyle w:val="Paragrafoelenco"/>
        <w:ind w:left="1985"/>
        <w:rPr>
          <w:rFonts w:ascii="Times New Roman" w:hAnsi="Times New Roman"/>
          <w:i/>
          <w:iCs/>
        </w:rPr>
      </w:pPr>
      <w:r w:rsidRPr="00F74C45">
        <w:rPr>
          <w:rFonts w:ascii="Times New Roman" w:hAnsi="Times New Roman"/>
        </w:rPr>
        <w:t>Da quanto sopra deriva, ancorch</w:t>
      </w:r>
      <w:r w:rsidR="000F2523">
        <w:rPr>
          <w:rFonts w:ascii="Times New Roman" w:hAnsi="Times New Roman"/>
        </w:rPr>
        <w:t>é</w:t>
      </w:r>
      <w:r w:rsidRPr="00F74C45">
        <w:rPr>
          <w:rFonts w:ascii="Times New Roman" w:hAnsi="Times New Roman"/>
        </w:rPr>
        <w:t xml:space="preserve"> con probabilità limitata ed impatto al momento altrettanto limitato, che la fattispecie di reato, commessa malamente a favore di ASM, potrebbe riguardare </w:t>
      </w:r>
      <w:r w:rsidRPr="00F74C45">
        <w:rPr>
          <w:rFonts w:ascii="Times New Roman" w:hAnsi="Times New Roman"/>
          <w:i/>
          <w:iCs/>
        </w:rPr>
        <w:t xml:space="preserve">violenza, minaccia, doni, promesse, collusioni o altri mezzi fraudolenti </w:t>
      </w:r>
      <w:r w:rsidRPr="00F74C45">
        <w:rPr>
          <w:rFonts w:ascii="Times New Roman" w:hAnsi="Times New Roman"/>
        </w:rPr>
        <w:t xml:space="preserve">attuati o esercitati da persone riconducibili alla stessa Società, e ciò ad </w:t>
      </w:r>
      <w:r w:rsidRPr="00F74C45">
        <w:rPr>
          <w:rFonts w:ascii="Times New Roman" w:hAnsi="Times New Roman"/>
          <w:i/>
          <w:iCs/>
        </w:rPr>
        <w:t xml:space="preserve">impedire o turbare la gara </w:t>
      </w:r>
      <w:r w:rsidRPr="00F74C45">
        <w:rPr>
          <w:rFonts w:ascii="Times New Roman" w:hAnsi="Times New Roman"/>
        </w:rPr>
        <w:t>bandita dalla stessa A</w:t>
      </w:r>
      <w:r w:rsidR="00402395" w:rsidRPr="00F74C45">
        <w:rPr>
          <w:rFonts w:ascii="Times New Roman" w:hAnsi="Times New Roman"/>
        </w:rPr>
        <w:t>S</w:t>
      </w:r>
      <w:r w:rsidRPr="00F74C45">
        <w:rPr>
          <w:rFonts w:ascii="Times New Roman" w:hAnsi="Times New Roman"/>
        </w:rPr>
        <w:t xml:space="preserve">M, oppure a </w:t>
      </w:r>
      <w:r w:rsidRPr="00F74C45">
        <w:rPr>
          <w:rFonts w:ascii="Times New Roman" w:hAnsi="Times New Roman"/>
          <w:i/>
          <w:iCs/>
        </w:rPr>
        <w:t>turbare il procedimento amministrativo diretto a stabilire il contenuto del bando o di altro atto equipollente al fine di condizionare le modalità di scelta del contraente da parte di A</w:t>
      </w:r>
      <w:r w:rsidR="00402395" w:rsidRPr="00F74C45">
        <w:rPr>
          <w:rFonts w:ascii="Times New Roman" w:hAnsi="Times New Roman"/>
          <w:i/>
          <w:iCs/>
        </w:rPr>
        <w:t>S</w:t>
      </w:r>
      <w:r w:rsidRPr="00F74C45">
        <w:rPr>
          <w:rFonts w:ascii="Times New Roman" w:hAnsi="Times New Roman"/>
          <w:i/>
          <w:iCs/>
        </w:rPr>
        <w:t>M.</w:t>
      </w:r>
    </w:p>
    <w:p w14:paraId="3A84B6E2" w14:textId="7174684E" w:rsidR="00203E9F" w:rsidRPr="00F74C45" w:rsidRDefault="00203E9F" w:rsidP="00203E9F">
      <w:pPr>
        <w:pStyle w:val="Paragrafoelenco"/>
        <w:ind w:left="1985"/>
        <w:rPr>
          <w:rFonts w:ascii="Times New Roman" w:hAnsi="Times New Roman"/>
        </w:rPr>
      </w:pPr>
      <w:r w:rsidRPr="00F74C45">
        <w:rPr>
          <w:rFonts w:ascii="Times New Roman" w:hAnsi="Times New Roman"/>
        </w:rPr>
        <w:t>Pertanto, un componente di un organo sociale e / o un responsabile di funzione e / o un dipendente e / o un consulente o collaboratore (anche più di uno) di A</w:t>
      </w:r>
      <w:r w:rsidR="00402395" w:rsidRPr="00F74C45">
        <w:rPr>
          <w:rFonts w:ascii="Times New Roman" w:hAnsi="Times New Roman"/>
        </w:rPr>
        <w:t>SM</w:t>
      </w:r>
      <w:r w:rsidRPr="00F74C45">
        <w:rPr>
          <w:rFonts w:ascii="Times New Roman" w:hAnsi="Times New Roman"/>
        </w:rPr>
        <w:t xml:space="preserve"> potrebbero intervenire, con le modalità sopra descritte, non </w:t>
      </w:r>
      <w:proofErr w:type="spellStart"/>
      <w:r w:rsidRPr="00F74C45">
        <w:rPr>
          <w:rFonts w:ascii="Times New Roman" w:hAnsi="Times New Roman"/>
        </w:rPr>
        <w:t>a</w:t>
      </w:r>
      <w:proofErr w:type="spellEnd"/>
      <w:r w:rsidRPr="00F74C45">
        <w:rPr>
          <w:rFonts w:ascii="Times New Roman" w:hAnsi="Times New Roman"/>
        </w:rPr>
        <w:t xml:space="preserve"> diretto loro vantaggio (nel qual caso si tratterebbe di un comportamento ricadente nei fenomeni corruttivi e / o di malagestione in danno di A</w:t>
      </w:r>
      <w:r w:rsidR="00402395" w:rsidRPr="00F74C45">
        <w:rPr>
          <w:rFonts w:ascii="Times New Roman" w:hAnsi="Times New Roman"/>
        </w:rPr>
        <w:t>S</w:t>
      </w:r>
      <w:r w:rsidRPr="00F74C45">
        <w:rPr>
          <w:rFonts w:ascii="Times New Roman" w:hAnsi="Times New Roman"/>
        </w:rPr>
        <w:t>M</w:t>
      </w:r>
      <w:r w:rsidR="00402395" w:rsidRPr="00F74C45">
        <w:rPr>
          <w:rFonts w:ascii="Times New Roman" w:hAnsi="Times New Roman"/>
        </w:rPr>
        <w:t>,</w:t>
      </w:r>
      <w:r w:rsidRPr="00F74C45">
        <w:rPr>
          <w:rFonts w:ascii="Times New Roman" w:hAnsi="Times New Roman"/>
        </w:rPr>
        <w:t xml:space="preserve"> per cui </w:t>
      </w:r>
      <w:r w:rsidR="000F2523">
        <w:rPr>
          <w:rFonts w:ascii="Times New Roman" w:hAnsi="Times New Roman"/>
        </w:rPr>
        <w:t>s</w:t>
      </w:r>
      <w:r w:rsidRPr="00F74C45">
        <w:rPr>
          <w:rFonts w:ascii="Times New Roman" w:hAnsi="Times New Roman"/>
        </w:rPr>
        <w:t>i rinvia al prosieguo dell</w:t>
      </w:r>
      <w:r w:rsidR="000F2523">
        <w:rPr>
          <w:rFonts w:ascii="Times New Roman" w:hAnsi="Times New Roman"/>
        </w:rPr>
        <w:t>o</w:t>
      </w:r>
      <w:r w:rsidRPr="00F74C45">
        <w:rPr>
          <w:rFonts w:ascii="Times New Roman" w:hAnsi="Times New Roman"/>
        </w:rPr>
        <w:t xml:space="preserve"> stesso PTPCT), ma ad indebito vantaggio della Società.</w:t>
      </w:r>
    </w:p>
    <w:p w14:paraId="1068CBD4" w14:textId="3AA8663A" w:rsidR="00203E9F" w:rsidRPr="00F74C45" w:rsidRDefault="00203E9F" w:rsidP="00203E9F">
      <w:pPr>
        <w:pStyle w:val="Paragrafoelenco"/>
        <w:ind w:left="1985"/>
        <w:rPr>
          <w:rFonts w:ascii="Times New Roman" w:hAnsi="Times New Roman"/>
        </w:rPr>
      </w:pPr>
      <w:r w:rsidRPr="00F74C45">
        <w:rPr>
          <w:rFonts w:ascii="Times New Roman" w:hAnsi="Times New Roman"/>
        </w:rPr>
        <w:t xml:space="preserve">Poiché impedire o turbare la gara non può che significare, da parte dei soggetti di cui sopra, cercare di evitare che venga individuato il concorrente o affidatario più meritevole in relazione al fisiologico sviluppo delle valutazioni da parte del RUP, dei consulenti, dei tecnici, degli Amministratori variamente coinvolti a titolo di progettazione della gara, impostazione dei relativi atti, conduzione delle procedure di valutazione delle offerte e delle verifiche dei requisiti di partecipazione, si può concludere che detti comportamenti sono attuati ai fini di malamente remunerare un funzionario pubblico a che non adotti propri atti a sfavore della Società (ad esempio in esito a verifiche da parte di ATS, Provincia, Agenzia Entrate, INPS, altri Enti), oppure di inserire </w:t>
      </w:r>
      <w:r w:rsidR="00C74BE6" w:rsidRPr="00F74C45">
        <w:rPr>
          <w:rFonts w:ascii="Times New Roman" w:hAnsi="Times New Roman"/>
        </w:rPr>
        <w:t>ASM</w:t>
      </w:r>
      <w:r w:rsidRPr="00F74C45">
        <w:rPr>
          <w:rFonts w:ascii="Times New Roman" w:hAnsi="Times New Roman"/>
        </w:rPr>
        <w:t xml:space="preserve"> all’interno di un contesto malavitoso organizzato.</w:t>
      </w:r>
    </w:p>
    <w:p w14:paraId="1F6041AF" w14:textId="1CBA9F66" w:rsidR="00203E9F" w:rsidRPr="00F74C45" w:rsidRDefault="00203E9F" w:rsidP="00203E9F">
      <w:pPr>
        <w:pStyle w:val="Paragrafoelenco"/>
        <w:ind w:left="1985"/>
        <w:rPr>
          <w:rFonts w:ascii="Times New Roman" w:hAnsi="Times New Roman"/>
        </w:rPr>
      </w:pPr>
      <w:r w:rsidRPr="00F74C45">
        <w:rPr>
          <w:rFonts w:ascii="Times New Roman" w:hAnsi="Times New Roman"/>
        </w:rPr>
        <w:lastRenderedPageBreak/>
        <w:t xml:space="preserve">In relazione a quanto sopra, oltre a quanto dettagliato nel prosieguo, si rinvia nel dettaglio ai protocolli di cui ai reati ex art 24-ter </w:t>
      </w:r>
      <w:proofErr w:type="spellStart"/>
      <w:r w:rsidRPr="00F74C45">
        <w:rPr>
          <w:rFonts w:ascii="Times New Roman" w:hAnsi="Times New Roman"/>
        </w:rPr>
        <w:t>D</w:t>
      </w:r>
      <w:r w:rsidR="000F2523">
        <w:rPr>
          <w:rFonts w:ascii="Times New Roman" w:hAnsi="Times New Roman"/>
        </w:rPr>
        <w:t>.</w:t>
      </w:r>
      <w:r w:rsidRPr="00F74C45">
        <w:rPr>
          <w:rFonts w:ascii="Times New Roman" w:hAnsi="Times New Roman"/>
        </w:rPr>
        <w:t>Lgs</w:t>
      </w:r>
      <w:proofErr w:type="spellEnd"/>
      <w:r w:rsidRPr="00F74C45">
        <w:rPr>
          <w:rFonts w:ascii="Times New Roman" w:hAnsi="Times New Roman"/>
        </w:rPr>
        <w:t xml:space="preserve"> 231/2001 (</w:t>
      </w:r>
      <w:r w:rsidRPr="00F74C45">
        <w:rPr>
          <w:rFonts w:ascii="Times New Roman" w:hAnsi="Times New Roman"/>
          <w:i/>
          <w:iCs/>
        </w:rPr>
        <w:t>Delitti di criminalità organizzata</w:t>
      </w:r>
      <w:r w:rsidRPr="00F74C45">
        <w:rPr>
          <w:rFonts w:ascii="Times New Roman" w:hAnsi="Times New Roman"/>
        </w:rPr>
        <w:t>) ed art 25 (</w:t>
      </w:r>
      <w:r w:rsidRPr="00F74C45">
        <w:rPr>
          <w:rFonts w:ascii="Times New Roman" w:hAnsi="Times New Roman"/>
          <w:i/>
          <w:iCs/>
        </w:rPr>
        <w:t>Concussione, induzione indebita a dare o promettere utilità e corruzione ed abuso d’ufficio</w:t>
      </w:r>
      <w:r w:rsidRPr="00F74C45">
        <w:rPr>
          <w:rFonts w:ascii="Times New Roman" w:hAnsi="Times New Roman"/>
        </w:rPr>
        <w:t>).</w:t>
      </w:r>
    </w:p>
    <w:p w14:paraId="183ED707" w14:textId="77777777" w:rsidR="00203E9F" w:rsidRPr="00F74C45" w:rsidRDefault="00203E9F" w:rsidP="008E3914">
      <w:pPr>
        <w:ind w:left="1418"/>
        <w:jc w:val="both"/>
        <w:rPr>
          <w:sz w:val="22"/>
          <w:szCs w:val="22"/>
        </w:rPr>
      </w:pPr>
    </w:p>
    <w:p w14:paraId="18D3EE37" w14:textId="77777777" w:rsidR="008E3914" w:rsidRDefault="008E3914" w:rsidP="008E3914">
      <w:pPr>
        <w:ind w:left="1418"/>
        <w:jc w:val="both"/>
        <w:rPr>
          <w:i/>
          <w:sz w:val="22"/>
          <w:szCs w:val="22"/>
        </w:rPr>
      </w:pPr>
      <w:r w:rsidRPr="00F74C45">
        <w:rPr>
          <w:i/>
          <w:sz w:val="22"/>
          <w:szCs w:val="22"/>
        </w:rPr>
        <w:t>Art. 24-bis Delitti informatici e trattamento illecito di dati</w:t>
      </w:r>
    </w:p>
    <w:p w14:paraId="3D1E2A72" w14:textId="13721254" w:rsidR="001A39D2" w:rsidRPr="00312166" w:rsidRDefault="001A39D2" w:rsidP="001A39D2">
      <w:pPr>
        <w:ind w:left="1418"/>
        <w:jc w:val="both"/>
        <w:rPr>
          <w:iCs/>
          <w:sz w:val="22"/>
          <w:szCs w:val="22"/>
        </w:rPr>
      </w:pPr>
      <w:r w:rsidRPr="00312166">
        <w:rPr>
          <w:iCs/>
          <w:sz w:val="22"/>
          <w:szCs w:val="22"/>
        </w:rPr>
        <w:t xml:space="preserve">L’art 20 Legge 28 Giugno 2024 n 90 </w:t>
      </w:r>
      <w:r w:rsidRPr="00312166">
        <w:rPr>
          <w:i/>
          <w:sz w:val="22"/>
          <w:szCs w:val="22"/>
        </w:rPr>
        <w:t>(</w:t>
      </w:r>
      <w:r w:rsidRPr="00312166">
        <w:rPr>
          <w:i/>
          <w:iCs/>
          <w:sz w:val="22"/>
          <w:szCs w:val="22"/>
        </w:rPr>
        <w:t>Disposizioni in materia di rafforzamento della cybersicurezza nazionale e di reati informatici</w:t>
      </w:r>
      <w:r w:rsidRPr="00312166">
        <w:rPr>
          <w:i/>
          <w:sz w:val="22"/>
          <w:szCs w:val="22"/>
        </w:rPr>
        <w:t xml:space="preserve">), </w:t>
      </w:r>
      <w:r w:rsidRPr="00312166">
        <w:rPr>
          <w:iCs/>
          <w:sz w:val="22"/>
          <w:szCs w:val="22"/>
        </w:rPr>
        <w:t>ha apportato modifiche ed integrazioni ai reati – presupposto in questione.</w:t>
      </w:r>
    </w:p>
    <w:p w14:paraId="15666091" w14:textId="6F88F731" w:rsidR="008E3914" w:rsidRPr="00F74C45" w:rsidRDefault="008E3914" w:rsidP="008E3914">
      <w:pPr>
        <w:ind w:left="1418"/>
        <w:jc w:val="both"/>
        <w:rPr>
          <w:sz w:val="22"/>
          <w:szCs w:val="22"/>
        </w:rPr>
      </w:pPr>
      <w:r w:rsidRPr="00312166">
        <w:rPr>
          <w:sz w:val="22"/>
          <w:szCs w:val="22"/>
        </w:rPr>
        <w:t>ASM dovrà presidiare il coerente utilizzo delle risorse hardware e software in generale,</w:t>
      </w:r>
      <w:r w:rsidR="001A39D2" w:rsidRPr="00312166">
        <w:rPr>
          <w:sz w:val="22"/>
          <w:szCs w:val="22"/>
        </w:rPr>
        <w:t xml:space="preserve"> anche in ter</w:t>
      </w:r>
      <w:r w:rsidR="00B3666E" w:rsidRPr="00312166">
        <w:rPr>
          <w:sz w:val="22"/>
          <w:szCs w:val="22"/>
        </w:rPr>
        <w:t>mini di cybersicurezza,</w:t>
      </w:r>
      <w:r w:rsidRPr="00312166">
        <w:rPr>
          <w:sz w:val="22"/>
          <w:szCs w:val="22"/>
        </w:rPr>
        <w:t xml:space="preserve"> ed anche con riferimento al rispetto del Regolamento UE 2016 / 679, della normativa nazionale (vigente</w:t>
      </w:r>
      <w:r w:rsidRPr="00F74C45">
        <w:rPr>
          <w:sz w:val="22"/>
          <w:szCs w:val="22"/>
        </w:rPr>
        <w:t xml:space="preserve"> </w:t>
      </w:r>
      <w:proofErr w:type="spellStart"/>
      <w:r w:rsidRPr="00F74C45">
        <w:rPr>
          <w:sz w:val="22"/>
          <w:szCs w:val="22"/>
        </w:rPr>
        <w:t>D</w:t>
      </w:r>
      <w:r w:rsidR="000F2523">
        <w:rPr>
          <w:sz w:val="22"/>
          <w:szCs w:val="22"/>
        </w:rPr>
        <w:t>.</w:t>
      </w:r>
      <w:r w:rsidRPr="00F74C45">
        <w:rPr>
          <w:sz w:val="22"/>
          <w:szCs w:val="22"/>
        </w:rPr>
        <w:t>Lgs</w:t>
      </w:r>
      <w:proofErr w:type="spellEnd"/>
      <w:r w:rsidRPr="00F74C45">
        <w:rPr>
          <w:sz w:val="22"/>
          <w:szCs w:val="22"/>
        </w:rPr>
        <w:t xml:space="preserve"> 196/2003), delle prescrizioni del Garante della Privacy, in materia di tutela dei dati personali. </w:t>
      </w:r>
    </w:p>
    <w:p w14:paraId="13935114" w14:textId="77777777" w:rsidR="008E3914" w:rsidRPr="00F74C45" w:rsidRDefault="008E3914" w:rsidP="008E3914">
      <w:pPr>
        <w:ind w:left="1418"/>
        <w:jc w:val="both"/>
        <w:rPr>
          <w:sz w:val="22"/>
          <w:szCs w:val="22"/>
        </w:rPr>
      </w:pPr>
    </w:p>
    <w:p w14:paraId="159A1ACD" w14:textId="77777777" w:rsidR="008E3914" w:rsidRPr="00F74C45" w:rsidRDefault="008E3914" w:rsidP="008E3914">
      <w:pPr>
        <w:ind w:left="1418"/>
        <w:jc w:val="both"/>
        <w:rPr>
          <w:i/>
          <w:sz w:val="22"/>
          <w:szCs w:val="22"/>
        </w:rPr>
      </w:pPr>
      <w:r w:rsidRPr="00F74C45">
        <w:rPr>
          <w:i/>
          <w:sz w:val="22"/>
          <w:szCs w:val="22"/>
        </w:rPr>
        <w:t>Art. 24-ter Delitti di criminalità organizzata</w:t>
      </w:r>
    </w:p>
    <w:p w14:paraId="5402D63B" w14:textId="5A99523E" w:rsidR="008E3914" w:rsidRPr="00F74C45" w:rsidRDefault="008E3914" w:rsidP="008E3914">
      <w:pPr>
        <w:ind w:left="1418"/>
        <w:jc w:val="both"/>
        <w:rPr>
          <w:sz w:val="22"/>
          <w:szCs w:val="22"/>
        </w:rPr>
      </w:pPr>
      <w:r w:rsidRPr="00F74C45">
        <w:rPr>
          <w:sz w:val="22"/>
          <w:szCs w:val="22"/>
        </w:rPr>
        <w:t>ASM dovrà presidiare la propria gestione ai fini di prevenire</w:t>
      </w:r>
      <w:r w:rsidR="00071E3E" w:rsidRPr="00F74C45">
        <w:rPr>
          <w:sz w:val="22"/>
          <w:szCs w:val="22"/>
        </w:rPr>
        <w:t xml:space="preserve">, a proprio vantaggio (ad esempio </w:t>
      </w:r>
      <w:r w:rsidR="007034DA" w:rsidRPr="00F74C45">
        <w:rPr>
          <w:sz w:val="22"/>
          <w:szCs w:val="22"/>
        </w:rPr>
        <w:t>con vantaggi economici su acquisti)</w:t>
      </w:r>
      <w:r w:rsidRPr="00F74C45">
        <w:rPr>
          <w:sz w:val="22"/>
          <w:szCs w:val="22"/>
        </w:rPr>
        <w:t xml:space="preserve"> interferenze con associazioni malavitose. </w:t>
      </w:r>
    </w:p>
    <w:p w14:paraId="0BE17246" w14:textId="77777777" w:rsidR="008E3914" w:rsidRPr="00F74C45" w:rsidRDefault="008E3914" w:rsidP="008E3914">
      <w:pPr>
        <w:ind w:left="1418"/>
        <w:jc w:val="both"/>
        <w:rPr>
          <w:sz w:val="22"/>
          <w:szCs w:val="22"/>
        </w:rPr>
      </w:pPr>
      <w:r w:rsidRPr="00F74C45">
        <w:rPr>
          <w:sz w:val="22"/>
          <w:szCs w:val="22"/>
        </w:rPr>
        <w:t xml:space="preserve"> </w:t>
      </w:r>
    </w:p>
    <w:p w14:paraId="62E99CED" w14:textId="77777777" w:rsidR="008E3914" w:rsidRPr="00F74C45" w:rsidRDefault="008E3914" w:rsidP="008E3914">
      <w:pPr>
        <w:ind w:left="1418"/>
        <w:jc w:val="both"/>
        <w:rPr>
          <w:i/>
          <w:sz w:val="22"/>
          <w:szCs w:val="22"/>
        </w:rPr>
      </w:pPr>
      <w:r w:rsidRPr="00F74C45">
        <w:rPr>
          <w:i/>
          <w:sz w:val="22"/>
          <w:szCs w:val="22"/>
        </w:rPr>
        <w:t>Art. 25 Concussione, induzione indebita a dare o promettere utilità e corruzione</w:t>
      </w:r>
    </w:p>
    <w:p w14:paraId="37362476" w14:textId="4E39B3FC" w:rsidR="008E3914" w:rsidRPr="00F74C45" w:rsidRDefault="008E3914" w:rsidP="008E3914">
      <w:pPr>
        <w:ind w:left="1418"/>
        <w:jc w:val="both"/>
        <w:rPr>
          <w:sz w:val="22"/>
          <w:szCs w:val="22"/>
        </w:rPr>
      </w:pPr>
      <w:r w:rsidRPr="00F74C45">
        <w:rPr>
          <w:sz w:val="22"/>
          <w:szCs w:val="22"/>
        </w:rPr>
        <w:t xml:space="preserve">ASM dovrà presidiare il corretto svolgimento dei rapporti </w:t>
      </w:r>
      <w:r w:rsidR="00ED21C4" w:rsidRPr="00F74C45">
        <w:rPr>
          <w:sz w:val="22"/>
          <w:szCs w:val="22"/>
        </w:rPr>
        <w:t>dei propri</w:t>
      </w:r>
      <w:r w:rsidR="00574251" w:rsidRPr="00F74C45">
        <w:rPr>
          <w:sz w:val="22"/>
          <w:szCs w:val="22"/>
        </w:rPr>
        <w:t xml:space="preserve"> rappresentanti </w:t>
      </w:r>
      <w:r w:rsidRPr="00F74C45">
        <w:rPr>
          <w:sz w:val="22"/>
          <w:szCs w:val="22"/>
        </w:rPr>
        <w:t>con gli Enti terzi (es: ATS, Agenzia Entrate, Guardia di Finanza, lo stesso Comune) che esercitano controlli sulla stessa</w:t>
      </w:r>
      <w:r w:rsidR="007034DA" w:rsidRPr="00F74C45">
        <w:rPr>
          <w:sz w:val="22"/>
          <w:szCs w:val="22"/>
        </w:rPr>
        <w:t xml:space="preserve">, ad evitare </w:t>
      </w:r>
      <w:r w:rsidR="00ED21C4" w:rsidRPr="00F74C45">
        <w:rPr>
          <w:sz w:val="22"/>
          <w:szCs w:val="22"/>
        </w:rPr>
        <w:t>che essi non svolgano la propria corretta attività nei confronti di ASM stessa</w:t>
      </w:r>
      <w:r w:rsidR="00574251" w:rsidRPr="00F74C45">
        <w:rPr>
          <w:sz w:val="22"/>
          <w:szCs w:val="22"/>
        </w:rPr>
        <w:t xml:space="preserve">, in cambio di denaro, ma anche di </w:t>
      </w:r>
      <w:r w:rsidR="006D40A0" w:rsidRPr="00F74C45">
        <w:rPr>
          <w:sz w:val="22"/>
          <w:szCs w:val="22"/>
        </w:rPr>
        <w:t>appalti o assunzioni a favore di persone vicine ai rappresentanti di detti Enti di controllo</w:t>
      </w:r>
      <w:r w:rsidR="00FB2414" w:rsidRPr="00F74C45">
        <w:rPr>
          <w:sz w:val="22"/>
          <w:szCs w:val="22"/>
        </w:rPr>
        <w:t>.</w:t>
      </w:r>
    </w:p>
    <w:p w14:paraId="3321A014" w14:textId="77777777" w:rsidR="008E3914" w:rsidRPr="00FA616F" w:rsidRDefault="008E3914" w:rsidP="008E3914">
      <w:pPr>
        <w:ind w:left="1418"/>
        <w:jc w:val="both"/>
        <w:rPr>
          <w:sz w:val="22"/>
          <w:szCs w:val="22"/>
          <w:highlight w:val="yellow"/>
        </w:rPr>
      </w:pPr>
    </w:p>
    <w:p w14:paraId="2C06F79C" w14:textId="77777777" w:rsidR="008E3914" w:rsidRPr="00B3666E" w:rsidRDefault="008E3914" w:rsidP="008E3914">
      <w:pPr>
        <w:ind w:left="1418"/>
        <w:jc w:val="both"/>
        <w:rPr>
          <w:i/>
          <w:sz w:val="22"/>
          <w:szCs w:val="22"/>
        </w:rPr>
      </w:pPr>
      <w:r w:rsidRPr="00B3666E">
        <w:rPr>
          <w:i/>
          <w:sz w:val="22"/>
          <w:szCs w:val="22"/>
        </w:rPr>
        <w:t>Art. 25-bis Falsità in monete, in carte di pubblico credito, in valori di bollo e in strumenti o segni di riconoscimento.</w:t>
      </w:r>
    </w:p>
    <w:p w14:paraId="2255D512" w14:textId="2C3E6A17" w:rsidR="008E3914" w:rsidRPr="00B3666E" w:rsidRDefault="008E3914" w:rsidP="008E3914">
      <w:pPr>
        <w:ind w:left="1418"/>
        <w:jc w:val="both"/>
        <w:rPr>
          <w:sz w:val="22"/>
          <w:szCs w:val="22"/>
        </w:rPr>
      </w:pPr>
      <w:r w:rsidRPr="00B3666E">
        <w:rPr>
          <w:sz w:val="22"/>
          <w:szCs w:val="22"/>
        </w:rPr>
        <w:t>ASM, che potrebbe gestire flussi di contante, dovrà accertarsi circa la genuinità delle banconote e monete</w:t>
      </w:r>
      <w:r w:rsidR="00FB2414" w:rsidRPr="00B3666E">
        <w:rPr>
          <w:sz w:val="22"/>
          <w:szCs w:val="22"/>
        </w:rPr>
        <w:t xml:space="preserve"> e mezzo degli strumenti tecnologici adeguati.</w:t>
      </w:r>
    </w:p>
    <w:p w14:paraId="51DBCC42" w14:textId="77777777" w:rsidR="008E3914" w:rsidRPr="00B3666E" w:rsidRDefault="008E3914" w:rsidP="008E3914">
      <w:pPr>
        <w:ind w:left="1418"/>
        <w:jc w:val="both"/>
        <w:rPr>
          <w:sz w:val="22"/>
          <w:szCs w:val="22"/>
        </w:rPr>
      </w:pPr>
    </w:p>
    <w:p w14:paraId="7837ED12" w14:textId="6D27248F" w:rsidR="008E3914" w:rsidRPr="00B3666E" w:rsidRDefault="008E3914" w:rsidP="008E3914">
      <w:pPr>
        <w:ind w:left="1418"/>
        <w:jc w:val="both"/>
        <w:rPr>
          <w:i/>
          <w:sz w:val="22"/>
          <w:szCs w:val="22"/>
        </w:rPr>
      </w:pPr>
      <w:r w:rsidRPr="00B3666E">
        <w:rPr>
          <w:i/>
          <w:sz w:val="22"/>
          <w:szCs w:val="22"/>
        </w:rPr>
        <w:t xml:space="preserve">Art.25-bis.1 Delitti contro </w:t>
      </w:r>
      <w:proofErr w:type="gramStart"/>
      <w:r w:rsidRPr="00B3666E">
        <w:rPr>
          <w:i/>
          <w:sz w:val="22"/>
          <w:szCs w:val="22"/>
        </w:rPr>
        <w:t>l´industria</w:t>
      </w:r>
      <w:proofErr w:type="gramEnd"/>
      <w:r w:rsidR="000F2523">
        <w:rPr>
          <w:i/>
          <w:sz w:val="22"/>
          <w:szCs w:val="22"/>
        </w:rPr>
        <w:t xml:space="preserve"> </w:t>
      </w:r>
      <w:r w:rsidRPr="00B3666E">
        <w:rPr>
          <w:i/>
          <w:sz w:val="22"/>
          <w:szCs w:val="22"/>
        </w:rPr>
        <w:t>e il commercio</w:t>
      </w:r>
    </w:p>
    <w:p w14:paraId="148EB75D" w14:textId="5906107C" w:rsidR="008E3914" w:rsidRPr="00B3666E" w:rsidRDefault="008E3914" w:rsidP="008E3914">
      <w:pPr>
        <w:ind w:left="1418"/>
        <w:jc w:val="both"/>
        <w:rPr>
          <w:sz w:val="22"/>
          <w:szCs w:val="22"/>
        </w:rPr>
      </w:pPr>
      <w:r w:rsidRPr="00B3666E">
        <w:rPr>
          <w:sz w:val="22"/>
          <w:szCs w:val="22"/>
        </w:rPr>
        <w:t xml:space="preserve">Appare arduo il solo ipotizzare per l’ASM il reato in questione.  </w:t>
      </w:r>
    </w:p>
    <w:p w14:paraId="421D2CF2" w14:textId="77777777" w:rsidR="008E3914" w:rsidRPr="00B3666E" w:rsidRDefault="008E3914" w:rsidP="008E3914">
      <w:pPr>
        <w:ind w:left="1418"/>
        <w:jc w:val="both"/>
        <w:rPr>
          <w:sz w:val="22"/>
          <w:szCs w:val="22"/>
        </w:rPr>
      </w:pPr>
    </w:p>
    <w:p w14:paraId="745228A9" w14:textId="77777777" w:rsidR="008E3914" w:rsidRPr="00B3666E" w:rsidRDefault="008E3914" w:rsidP="008E3914">
      <w:pPr>
        <w:ind w:left="1418"/>
        <w:jc w:val="both"/>
        <w:rPr>
          <w:i/>
          <w:sz w:val="22"/>
          <w:szCs w:val="22"/>
        </w:rPr>
      </w:pPr>
      <w:r w:rsidRPr="00B3666E">
        <w:rPr>
          <w:i/>
          <w:sz w:val="22"/>
          <w:szCs w:val="22"/>
        </w:rPr>
        <w:t>Art. 25-ter Reati societari</w:t>
      </w:r>
    </w:p>
    <w:p w14:paraId="0EEED90D" w14:textId="35981863" w:rsidR="008E3914" w:rsidRPr="00B3666E" w:rsidRDefault="008E3914" w:rsidP="008E3914">
      <w:pPr>
        <w:ind w:left="1418"/>
        <w:jc w:val="both"/>
        <w:rPr>
          <w:sz w:val="22"/>
          <w:szCs w:val="22"/>
        </w:rPr>
      </w:pPr>
      <w:r w:rsidRPr="00B3666E">
        <w:rPr>
          <w:sz w:val="22"/>
          <w:szCs w:val="22"/>
        </w:rPr>
        <w:t xml:space="preserve">L’attività svolta dal </w:t>
      </w:r>
      <w:r w:rsidR="00FB2414" w:rsidRPr="00B3666E">
        <w:rPr>
          <w:sz w:val="22"/>
          <w:szCs w:val="22"/>
        </w:rPr>
        <w:t xml:space="preserve">Sindaco / </w:t>
      </w:r>
      <w:r w:rsidRPr="00B3666E">
        <w:rPr>
          <w:sz w:val="22"/>
          <w:szCs w:val="22"/>
        </w:rPr>
        <w:t>Revisore dei Conti, può ben essere ritenuta la prima idonea misura a prevenire la commissione dei reati in questione, correlati ad una falsa rappresentazione della situazione economico – finanziaria di ASM, per garantirne (malamente) la continuità di gestione.</w:t>
      </w:r>
    </w:p>
    <w:p w14:paraId="25FF4EA0" w14:textId="75A198E1" w:rsidR="004F177D" w:rsidRPr="008C06CA" w:rsidRDefault="004F177D" w:rsidP="004F177D">
      <w:pPr>
        <w:ind w:left="1418"/>
        <w:jc w:val="both"/>
        <w:rPr>
          <w:sz w:val="22"/>
          <w:szCs w:val="22"/>
        </w:rPr>
      </w:pPr>
      <w:r w:rsidRPr="008C06CA">
        <w:rPr>
          <w:sz w:val="22"/>
          <w:szCs w:val="22"/>
        </w:rPr>
        <w:t xml:space="preserve">Le novità di cui sopra in materia di intelligenza artificiale, ex Legge 132 / 2005, non sembrano poter avere rilevante impatto sulla gestione di </w:t>
      </w:r>
      <w:r w:rsidR="00A215D8">
        <w:rPr>
          <w:sz w:val="22"/>
          <w:szCs w:val="22"/>
        </w:rPr>
        <w:t>ASM</w:t>
      </w:r>
      <w:r w:rsidRPr="008C06CA">
        <w:rPr>
          <w:sz w:val="22"/>
          <w:szCs w:val="22"/>
        </w:rPr>
        <w:t xml:space="preserve"> SRL, in quanto la società in house non opera sul mercato libero e dunque pare remota la possibilità di cattivo utilizzo dell’IA in ottica manipolatoria (si veda anche l’art 25sexies a seguire</w:t>
      </w:r>
      <w:r w:rsidR="008C06CA" w:rsidRPr="008C06CA">
        <w:rPr>
          <w:sz w:val="22"/>
          <w:szCs w:val="22"/>
        </w:rPr>
        <w:t>)</w:t>
      </w:r>
      <w:r w:rsidRPr="008C06CA">
        <w:rPr>
          <w:sz w:val="22"/>
          <w:szCs w:val="22"/>
        </w:rPr>
        <w:t xml:space="preserve">.  </w:t>
      </w:r>
    </w:p>
    <w:p w14:paraId="7C0992B9" w14:textId="77777777" w:rsidR="008E3914" w:rsidRPr="00B3666E" w:rsidRDefault="008E3914" w:rsidP="008E3914">
      <w:pPr>
        <w:ind w:left="1418"/>
        <w:jc w:val="both"/>
        <w:rPr>
          <w:sz w:val="22"/>
          <w:szCs w:val="22"/>
        </w:rPr>
      </w:pPr>
    </w:p>
    <w:p w14:paraId="164EBC98" w14:textId="77777777" w:rsidR="008E3914" w:rsidRPr="00B3666E" w:rsidRDefault="008E3914" w:rsidP="008E3914">
      <w:pPr>
        <w:ind w:left="1418"/>
        <w:jc w:val="both"/>
        <w:rPr>
          <w:i/>
          <w:sz w:val="22"/>
          <w:szCs w:val="22"/>
        </w:rPr>
      </w:pPr>
      <w:r w:rsidRPr="00B3666E">
        <w:rPr>
          <w:i/>
          <w:sz w:val="22"/>
          <w:szCs w:val="22"/>
        </w:rPr>
        <w:t xml:space="preserve">Art. 25-quater Delitti con finalità di terrorismo o di eversione </w:t>
      </w:r>
      <w:proofErr w:type="gramStart"/>
      <w:r w:rsidRPr="00B3666E">
        <w:rPr>
          <w:i/>
          <w:sz w:val="22"/>
          <w:szCs w:val="22"/>
        </w:rPr>
        <w:t>dell´ordine</w:t>
      </w:r>
      <w:proofErr w:type="gramEnd"/>
      <w:r w:rsidRPr="00B3666E">
        <w:rPr>
          <w:i/>
          <w:sz w:val="22"/>
          <w:szCs w:val="22"/>
        </w:rPr>
        <w:t xml:space="preserve"> democratico</w:t>
      </w:r>
    </w:p>
    <w:p w14:paraId="65A5D095" w14:textId="127C25A2" w:rsidR="008E3914" w:rsidRPr="00B3666E" w:rsidRDefault="008E3914" w:rsidP="008E3914">
      <w:pPr>
        <w:ind w:left="1418"/>
        <w:jc w:val="both"/>
        <w:rPr>
          <w:sz w:val="22"/>
          <w:szCs w:val="22"/>
        </w:rPr>
      </w:pPr>
      <w:r w:rsidRPr="00B3666E">
        <w:rPr>
          <w:sz w:val="22"/>
          <w:szCs w:val="22"/>
        </w:rPr>
        <w:t xml:space="preserve">Appare arduo il solo ipotizzare per ASM il reato in questione.  </w:t>
      </w:r>
    </w:p>
    <w:p w14:paraId="253FDB44" w14:textId="77777777" w:rsidR="008E3914" w:rsidRPr="00B3666E" w:rsidRDefault="008E3914" w:rsidP="008E3914">
      <w:pPr>
        <w:ind w:left="1418"/>
        <w:jc w:val="both"/>
        <w:rPr>
          <w:sz w:val="22"/>
          <w:szCs w:val="22"/>
        </w:rPr>
      </w:pPr>
    </w:p>
    <w:p w14:paraId="1DCB9234" w14:textId="77777777" w:rsidR="008E3914" w:rsidRPr="00B3666E" w:rsidRDefault="008E3914" w:rsidP="008E3914">
      <w:pPr>
        <w:ind w:left="1418"/>
        <w:jc w:val="both"/>
        <w:rPr>
          <w:i/>
          <w:sz w:val="22"/>
          <w:szCs w:val="22"/>
        </w:rPr>
      </w:pPr>
      <w:r w:rsidRPr="00B3666E">
        <w:rPr>
          <w:i/>
          <w:sz w:val="22"/>
          <w:szCs w:val="22"/>
        </w:rPr>
        <w:t>Art. 25-quater.1 Pratiche di mutilazione degli organi genitali femminili</w:t>
      </w:r>
    </w:p>
    <w:p w14:paraId="25B487D8" w14:textId="3B629C32" w:rsidR="008E3914" w:rsidRPr="00B3666E" w:rsidRDefault="008E3914" w:rsidP="008E3914">
      <w:pPr>
        <w:ind w:left="1418"/>
        <w:jc w:val="both"/>
        <w:rPr>
          <w:sz w:val="22"/>
          <w:szCs w:val="22"/>
        </w:rPr>
      </w:pPr>
      <w:r w:rsidRPr="00B3666E">
        <w:rPr>
          <w:sz w:val="22"/>
          <w:szCs w:val="22"/>
        </w:rPr>
        <w:t xml:space="preserve">Appare arduo il solo ipotizzare per ASM il reato in questione.  </w:t>
      </w:r>
    </w:p>
    <w:p w14:paraId="19CC30BA" w14:textId="77777777" w:rsidR="008E3914" w:rsidRPr="00B3666E" w:rsidRDefault="008E3914" w:rsidP="008E3914">
      <w:pPr>
        <w:ind w:left="1418"/>
        <w:jc w:val="both"/>
        <w:rPr>
          <w:sz w:val="22"/>
          <w:szCs w:val="22"/>
        </w:rPr>
      </w:pPr>
    </w:p>
    <w:p w14:paraId="49761F72" w14:textId="77777777" w:rsidR="008E3914" w:rsidRPr="00B3666E" w:rsidRDefault="008E3914" w:rsidP="008E3914">
      <w:pPr>
        <w:ind w:left="1418"/>
        <w:jc w:val="both"/>
        <w:rPr>
          <w:i/>
          <w:sz w:val="22"/>
          <w:szCs w:val="22"/>
        </w:rPr>
      </w:pPr>
      <w:r w:rsidRPr="00B3666E">
        <w:rPr>
          <w:i/>
          <w:sz w:val="22"/>
          <w:szCs w:val="22"/>
        </w:rPr>
        <w:t>Art.  25-quinquies Delitti contro la personalità individuale</w:t>
      </w:r>
    </w:p>
    <w:p w14:paraId="53A12404" w14:textId="4747957A" w:rsidR="008E3914" w:rsidRPr="00B3666E" w:rsidRDefault="008E3914" w:rsidP="008E3914">
      <w:pPr>
        <w:ind w:left="1418"/>
        <w:jc w:val="both"/>
        <w:rPr>
          <w:sz w:val="22"/>
          <w:szCs w:val="22"/>
        </w:rPr>
      </w:pPr>
      <w:r w:rsidRPr="00B3666E">
        <w:rPr>
          <w:sz w:val="22"/>
          <w:szCs w:val="22"/>
        </w:rPr>
        <w:t>Il reato – presupposto in questione non appare correlato alla gestione caratteristica dell’ASM, dato il relativamente contenuto organico.</w:t>
      </w:r>
    </w:p>
    <w:p w14:paraId="67EF91DB" w14:textId="77777777" w:rsidR="008E3914" w:rsidRPr="00B3666E" w:rsidRDefault="008E3914" w:rsidP="008E3914">
      <w:pPr>
        <w:ind w:left="1418"/>
        <w:jc w:val="both"/>
        <w:rPr>
          <w:sz w:val="22"/>
          <w:szCs w:val="22"/>
        </w:rPr>
      </w:pPr>
      <w:r w:rsidRPr="00B3666E">
        <w:rPr>
          <w:sz w:val="22"/>
          <w:szCs w:val="22"/>
        </w:rPr>
        <w:t xml:space="preserve"> </w:t>
      </w:r>
    </w:p>
    <w:p w14:paraId="6CBB67AE" w14:textId="77777777" w:rsidR="008E3914" w:rsidRPr="00B3666E" w:rsidRDefault="008E3914" w:rsidP="008E3914">
      <w:pPr>
        <w:ind w:left="1418"/>
        <w:jc w:val="both"/>
        <w:rPr>
          <w:i/>
          <w:sz w:val="22"/>
          <w:szCs w:val="22"/>
        </w:rPr>
      </w:pPr>
      <w:r w:rsidRPr="00B3666E">
        <w:rPr>
          <w:i/>
          <w:sz w:val="22"/>
          <w:szCs w:val="22"/>
        </w:rPr>
        <w:lastRenderedPageBreak/>
        <w:t>Art. 25-sexies Abusi di mercato</w:t>
      </w:r>
    </w:p>
    <w:p w14:paraId="6C857857" w14:textId="0EA938D2" w:rsidR="008E3914" w:rsidRPr="00B3666E" w:rsidRDefault="008E3914" w:rsidP="008E3914">
      <w:pPr>
        <w:ind w:left="1418"/>
        <w:jc w:val="both"/>
        <w:rPr>
          <w:sz w:val="22"/>
          <w:szCs w:val="22"/>
        </w:rPr>
      </w:pPr>
      <w:r w:rsidRPr="00B3666E">
        <w:rPr>
          <w:sz w:val="22"/>
          <w:szCs w:val="22"/>
        </w:rPr>
        <w:t xml:space="preserve">Appare arduo il solo ipotizzare per l’ASM il reato in questione.  </w:t>
      </w:r>
    </w:p>
    <w:p w14:paraId="5766A4CE" w14:textId="77777777" w:rsidR="008E3914" w:rsidRPr="00B3666E" w:rsidRDefault="008E3914" w:rsidP="008E3914">
      <w:pPr>
        <w:ind w:left="1418"/>
        <w:jc w:val="both"/>
        <w:rPr>
          <w:sz w:val="22"/>
          <w:szCs w:val="22"/>
        </w:rPr>
      </w:pPr>
      <w:r w:rsidRPr="00B3666E">
        <w:rPr>
          <w:sz w:val="22"/>
          <w:szCs w:val="22"/>
        </w:rPr>
        <w:t xml:space="preserve"> </w:t>
      </w:r>
    </w:p>
    <w:p w14:paraId="17CD4EC7" w14:textId="77777777" w:rsidR="008E3914" w:rsidRPr="00B3666E" w:rsidRDefault="008E3914" w:rsidP="008E3914">
      <w:pPr>
        <w:ind w:left="1418"/>
        <w:jc w:val="both"/>
        <w:rPr>
          <w:i/>
          <w:sz w:val="22"/>
          <w:szCs w:val="22"/>
        </w:rPr>
      </w:pPr>
      <w:r w:rsidRPr="00B3666E">
        <w:rPr>
          <w:i/>
          <w:sz w:val="22"/>
          <w:szCs w:val="22"/>
        </w:rPr>
        <w:t>Art. 25-septies Omicidio colposo o lesioni gravi o gravissime</w:t>
      </w:r>
      <w:r w:rsidRPr="00B3666E">
        <w:rPr>
          <w:sz w:val="22"/>
          <w:szCs w:val="22"/>
        </w:rPr>
        <w:t xml:space="preserve"> </w:t>
      </w:r>
      <w:r w:rsidRPr="00B3666E">
        <w:rPr>
          <w:i/>
          <w:sz w:val="22"/>
          <w:szCs w:val="22"/>
        </w:rPr>
        <w:t>commesse con violazione delle norme sulla tutela della salute e sicurezza sul lavoro</w:t>
      </w:r>
    </w:p>
    <w:p w14:paraId="3A53D6E6" w14:textId="5A6BA578" w:rsidR="008E3914" w:rsidRPr="00D063CA" w:rsidRDefault="008E3914" w:rsidP="008E3914">
      <w:pPr>
        <w:ind w:left="1418"/>
        <w:jc w:val="both"/>
        <w:rPr>
          <w:sz w:val="22"/>
          <w:szCs w:val="22"/>
        </w:rPr>
      </w:pPr>
      <w:r w:rsidRPr="00B3666E">
        <w:rPr>
          <w:sz w:val="22"/>
          <w:szCs w:val="22"/>
        </w:rPr>
        <w:t>ASM dovrà verificare, con particolare cura, che tutti i presidi volti alla tutela della sicurezza dei lavoratori siano attivati, data l’attività direttamente correlata alla gestione in altezza ed in condizioni di potenziale rischiosit</w:t>
      </w:r>
      <w:r w:rsidR="00FB2414" w:rsidRPr="00B3666E">
        <w:rPr>
          <w:sz w:val="22"/>
          <w:szCs w:val="22"/>
        </w:rPr>
        <w:t>à; ciò alla luce dell’attività svolta da</w:t>
      </w:r>
      <w:r w:rsidR="00142879" w:rsidRPr="00B3666E">
        <w:rPr>
          <w:sz w:val="22"/>
          <w:szCs w:val="22"/>
        </w:rPr>
        <w:t>i propri addetti operativi impegnati in attività materiali nei diversi servizi</w:t>
      </w:r>
      <w:r w:rsidR="00905709" w:rsidRPr="00B3666E">
        <w:rPr>
          <w:sz w:val="22"/>
          <w:szCs w:val="22"/>
        </w:rPr>
        <w:t>, fermi i relativi presidi anche per le attività di ufficio, nonché con adeguato presidio nei confronti degli appaltatori, ferma la responsabilit</w:t>
      </w:r>
      <w:r w:rsidR="00336503" w:rsidRPr="00B3666E">
        <w:rPr>
          <w:sz w:val="22"/>
          <w:szCs w:val="22"/>
        </w:rPr>
        <w:t xml:space="preserve">à </w:t>
      </w:r>
      <w:r w:rsidR="00905709" w:rsidRPr="00B3666E">
        <w:rPr>
          <w:sz w:val="22"/>
          <w:szCs w:val="22"/>
        </w:rPr>
        <w:t xml:space="preserve">diretta di questi ultimi nel rispetto della normativa in questione in rapporto ai propri </w:t>
      </w:r>
      <w:r w:rsidR="00905709" w:rsidRPr="00D063CA">
        <w:rPr>
          <w:sz w:val="22"/>
          <w:szCs w:val="22"/>
        </w:rPr>
        <w:t>di</w:t>
      </w:r>
      <w:r w:rsidR="00336503" w:rsidRPr="00D063CA">
        <w:rPr>
          <w:sz w:val="22"/>
          <w:szCs w:val="22"/>
        </w:rPr>
        <w:t>pendenti.</w:t>
      </w:r>
    </w:p>
    <w:p w14:paraId="4F8983B5" w14:textId="77777777" w:rsidR="000C4860" w:rsidRDefault="000C4860" w:rsidP="000C4860">
      <w:pPr>
        <w:ind w:left="1418"/>
        <w:jc w:val="both"/>
        <w:rPr>
          <w:sz w:val="22"/>
          <w:szCs w:val="22"/>
        </w:rPr>
      </w:pPr>
      <w:r w:rsidRPr="00D063CA">
        <w:rPr>
          <w:sz w:val="22"/>
          <w:szCs w:val="22"/>
        </w:rPr>
        <w:t>Si attende l’implementazione del sistema di segnalazione degli infortuni sul lavoro non verificatisi (</w:t>
      </w:r>
      <w:proofErr w:type="spellStart"/>
      <w:r w:rsidRPr="00D063CA">
        <w:rPr>
          <w:i/>
          <w:iCs/>
          <w:sz w:val="22"/>
          <w:szCs w:val="22"/>
        </w:rPr>
        <w:t>near</w:t>
      </w:r>
      <w:proofErr w:type="spellEnd"/>
      <w:r w:rsidRPr="00D063CA">
        <w:rPr>
          <w:i/>
          <w:iCs/>
          <w:sz w:val="22"/>
          <w:szCs w:val="22"/>
        </w:rPr>
        <w:t xml:space="preserve"> miss</w:t>
      </w:r>
      <w:r w:rsidRPr="00D063CA">
        <w:rPr>
          <w:sz w:val="22"/>
          <w:szCs w:val="22"/>
        </w:rPr>
        <w:t>) ex DL 159 / 2025 perché la Società vi si possa adeguare.</w:t>
      </w:r>
    </w:p>
    <w:p w14:paraId="3D680EA5" w14:textId="77777777" w:rsidR="008E3914" w:rsidRPr="00B3666E" w:rsidRDefault="008E3914" w:rsidP="008E3914">
      <w:pPr>
        <w:ind w:left="1418"/>
        <w:jc w:val="both"/>
        <w:rPr>
          <w:sz w:val="22"/>
          <w:szCs w:val="22"/>
        </w:rPr>
      </w:pPr>
    </w:p>
    <w:p w14:paraId="5C06A8A8" w14:textId="77777777" w:rsidR="008E3914" w:rsidRPr="00B3666E" w:rsidRDefault="008E3914" w:rsidP="008E3914">
      <w:pPr>
        <w:ind w:left="1418"/>
        <w:jc w:val="both"/>
        <w:rPr>
          <w:i/>
          <w:sz w:val="22"/>
          <w:szCs w:val="22"/>
        </w:rPr>
      </w:pPr>
      <w:r w:rsidRPr="00B3666E">
        <w:rPr>
          <w:i/>
          <w:sz w:val="22"/>
          <w:szCs w:val="22"/>
        </w:rPr>
        <w:t>Art. 25-octies Ricettazione, riciclaggio e impiego di denaro, beni o utilità di provenienza illecita, nonché autoriciclaggio</w:t>
      </w:r>
    </w:p>
    <w:p w14:paraId="06811146" w14:textId="3678020B" w:rsidR="008E3914" w:rsidRPr="00B3666E" w:rsidRDefault="009F3D58" w:rsidP="008E3914">
      <w:pPr>
        <w:ind w:left="1418"/>
        <w:jc w:val="both"/>
        <w:rPr>
          <w:sz w:val="22"/>
          <w:szCs w:val="22"/>
        </w:rPr>
      </w:pPr>
      <w:r w:rsidRPr="00B3666E">
        <w:rPr>
          <w:sz w:val="22"/>
          <w:szCs w:val="22"/>
        </w:rPr>
        <w:t xml:space="preserve">Il primo presidio è costituito dalle verifiche sistematiche e puntuali sui requisiti ex art 80 </w:t>
      </w:r>
      <w:proofErr w:type="spellStart"/>
      <w:r w:rsidRPr="00B3666E">
        <w:rPr>
          <w:sz w:val="22"/>
          <w:szCs w:val="22"/>
        </w:rPr>
        <w:t>D</w:t>
      </w:r>
      <w:r w:rsidR="000F2523">
        <w:rPr>
          <w:sz w:val="22"/>
          <w:szCs w:val="22"/>
        </w:rPr>
        <w:t>.</w:t>
      </w:r>
      <w:r w:rsidRPr="00B3666E">
        <w:rPr>
          <w:sz w:val="22"/>
          <w:szCs w:val="22"/>
        </w:rPr>
        <w:t>Lgs</w:t>
      </w:r>
      <w:proofErr w:type="spellEnd"/>
      <w:r w:rsidRPr="00B3666E">
        <w:rPr>
          <w:sz w:val="22"/>
          <w:szCs w:val="22"/>
        </w:rPr>
        <w:t xml:space="preserve"> 50/2016 per gli appaltatori di </w:t>
      </w:r>
      <w:r w:rsidR="00F11DC6" w:rsidRPr="00B3666E">
        <w:rPr>
          <w:sz w:val="22"/>
          <w:szCs w:val="22"/>
        </w:rPr>
        <w:t xml:space="preserve">forniture, servizi, lavori, </w:t>
      </w:r>
      <w:r w:rsidRPr="00B3666E">
        <w:rPr>
          <w:sz w:val="22"/>
          <w:szCs w:val="22"/>
        </w:rPr>
        <w:t>e per gli eventuali aggiudicatari di procedure di alienazione bandite da ASM.</w:t>
      </w:r>
    </w:p>
    <w:p w14:paraId="20804E8C" w14:textId="77777777" w:rsidR="008E3914" w:rsidRPr="00B3666E" w:rsidRDefault="008E3914" w:rsidP="008E3914">
      <w:pPr>
        <w:ind w:left="1418"/>
        <w:jc w:val="both"/>
        <w:rPr>
          <w:sz w:val="22"/>
          <w:szCs w:val="22"/>
        </w:rPr>
      </w:pPr>
    </w:p>
    <w:p w14:paraId="75521976" w14:textId="77427495" w:rsidR="008E3914" w:rsidRPr="00B3666E" w:rsidRDefault="008E3914" w:rsidP="008E3914">
      <w:pPr>
        <w:shd w:val="clear" w:color="auto" w:fill="FFFFFF"/>
        <w:ind w:left="1418"/>
        <w:textAlignment w:val="baseline"/>
        <w:rPr>
          <w:i/>
          <w:sz w:val="22"/>
          <w:szCs w:val="22"/>
        </w:rPr>
      </w:pPr>
      <w:r w:rsidRPr="00B3666E">
        <w:rPr>
          <w:i/>
          <w:sz w:val="22"/>
          <w:szCs w:val="22"/>
        </w:rPr>
        <w:t xml:space="preserve">Art. 25-octies.1 * Delitti </w:t>
      </w:r>
      <w:r w:rsidR="000F2523">
        <w:rPr>
          <w:i/>
          <w:sz w:val="22"/>
          <w:szCs w:val="22"/>
        </w:rPr>
        <w:t>i</w:t>
      </w:r>
      <w:r w:rsidRPr="00B3666E">
        <w:rPr>
          <w:i/>
          <w:sz w:val="22"/>
          <w:szCs w:val="22"/>
        </w:rPr>
        <w:t>n materia di strumenti di pagamento diversi dai contanti</w:t>
      </w:r>
      <w:r w:rsidR="00D63653" w:rsidRPr="00B3666E">
        <w:rPr>
          <w:i/>
          <w:sz w:val="22"/>
          <w:szCs w:val="22"/>
        </w:rPr>
        <w:t xml:space="preserve"> e fraudolento trasferimento di valori</w:t>
      </w:r>
    </w:p>
    <w:p w14:paraId="69A7C471" w14:textId="3A4B8B61" w:rsidR="008E3914" w:rsidRDefault="00F11DC6" w:rsidP="008E3914">
      <w:pPr>
        <w:ind w:left="1418"/>
        <w:jc w:val="both"/>
        <w:rPr>
          <w:sz w:val="22"/>
          <w:szCs w:val="22"/>
        </w:rPr>
      </w:pPr>
      <w:r w:rsidRPr="00B3666E">
        <w:rPr>
          <w:sz w:val="22"/>
          <w:szCs w:val="22"/>
        </w:rPr>
        <w:t>Andranno svolte verifiche sulla genuinità di carte di credito e bancomat utilizzate dai clienti.</w:t>
      </w:r>
    </w:p>
    <w:p w14:paraId="589B13B4" w14:textId="77777777" w:rsidR="000E717E" w:rsidRDefault="000E717E" w:rsidP="008E3914">
      <w:pPr>
        <w:ind w:left="1418"/>
        <w:jc w:val="both"/>
        <w:rPr>
          <w:sz w:val="22"/>
          <w:szCs w:val="22"/>
        </w:rPr>
      </w:pPr>
    </w:p>
    <w:p w14:paraId="231DE898" w14:textId="77777777" w:rsidR="000E717E" w:rsidRPr="000E717E" w:rsidRDefault="000E717E" w:rsidP="000E717E">
      <w:pPr>
        <w:ind w:left="1418"/>
        <w:jc w:val="both"/>
        <w:rPr>
          <w:sz w:val="22"/>
          <w:szCs w:val="22"/>
        </w:rPr>
      </w:pPr>
      <w:r w:rsidRPr="000E717E">
        <w:rPr>
          <w:i/>
          <w:iCs/>
          <w:sz w:val="22"/>
          <w:szCs w:val="22"/>
        </w:rPr>
        <w:t xml:space="preserve">“Art. 25-octies.2 * Reati in </w:t>
      </w:r>
      <w:proofErr w:type="gramStart"/>
      <w:r w:rsidRPr="000E717E">
        <w:rPr>
          <w:i/>
          <w:iCs/>
          <w:sz w:val="22"/>
          <w:szCs w:val="22"/>
        </w:rPr>
        <w:t>materia  di</w:t>
      </w:r>
      <w:proofErr w:type="gramEnd"/>
      <w:r w:rsidRPr="000E717E">
        <w:rPr>
          <w:i/>
          <w:iCs/>
          <w:sz w:val="22"/>
          <w:szCs w:val="22"/>
        </w:rPr>
        <w:t xml:space="preserve">  </w:t>
      </w:r>
      <w:proofErr w:type="gramStart"/>
      <w:r w:rsidRPr="000E717E">
        <w:rPr>
          <w:i/>
          <w:iCs/>
          <w:sz w:val="22"/>
          <w:szCs w:val="22"/>
        </w:rPr>
        <w:t>violazione  di</w:t>
      </w:r>
      <w:proofErr w:type="gramEnd"/>
      <w:r w:rsidRPr="000E717E">
        <w:rPr>
          <w:i/>
          <w:iCs/>
          <w:sz w:val="22"/>
          <w:szCs w:val="22"/>
        </w:rPr>
        <w:t>  misure restrittive dell'Unione europea</w:t>
      </w:r>
    </w:p>
    <w:p w14:paraId="7BCFC27A" w14:textId="77777777" w:rsidR="000E717E" w:rsidRPr="000E717E" w:rsidRDefault="000E717E" w:rsidP="000E717E">
      <w:pPr>
        <w:ind w:left="1418" w:hanging="2"/>
        <w:jc w:val="both"/>
        <w:rPr>
          <w:sz w:val="22"/>
          <w:szCs w:val="22"/>
        </w:rPr>
      </w:pPr>
      <w:r w:rsidRPr="000E717E">
        <w:rPr>
          <w:sz w:val="22"/>
          <w:szCs w:val="22"/>
        </w:rPr>
        <w:t xml:space="preserve">Come introdotto dal recentissimo </w:t>
      </w:r>
      <w:proofErr w:type="spellStart"/>
      <w:r w:rsidRPr="000E717E">
        <w:rPr>
          <w:sz w:val="22"/>
          <w:szCs w:val="22"/>
        </w:rPr>
        <w:t>DLgs</w:t>
      </w:r>
      <w:proofErr w:type="spellEnd"/>
      <w:r w:rsidRPr="000E717E">
        <w:rPr>
          <w:sz w:val="22"/>
          <w:szCs w:val="22"/>
        </w:rPr>
        <w:t xml:space="preserve"> 221 / 2025, il nuovo reato impone la verifica che, con riferimento ai fornitori della Società e per quanto l’ipotesi sia remota data la natura e la località dei fornitori stessi, non si violino restrizioni agli scambi commerciali imposte rispetto a determinati Paesi / settori economici; ciò, sia direttamente (nei rapporti tra Società e fornitori) sia indirettamente (con riferimento ai fornitori dei fornitori).”</w:t>
      </w:r>
    </w:p>
    <w:p w14:paraId="64281790" w14:textId="3A48D6A5" w:rsidR="008E3914" w:rsidRPr="00B3666E" w:rsidRDefault="000E717E" w:rsidP="000E717E">
      <w:pPr>
        <w:ind w:left="1418"/>
        <w:jc w:val="both"/>
        <w:rPr>
          <w:sz w:val="22"/>
          <w:szCs w:val="22"/>
        </w:rPr>
      </w:pPr>
      <w:r w:rsidRPr="000E717E">
        <w:rPr>
          <w:sz w:val="22"/>
          <w:szCs w:val="22"/>
        </w:rPr>
        <w:t> </w:t>
      </w:r>
    </w:p>
    <w:p w14:paraId="711CDA75" w14:textId="77777777" w:rsidR="008E3914" w:rsidRPr="00B3666E" w:rsidRDefault="008E3914" w:rsidP="008E3914">
      <w:pPr>
        <w:ind w:left="1418"/>
        <w:jc w:val="both"/>
        <w:rPr>
          <w:i/>
          <w:sz w:val="22"/>
          <w:szCs w:val="22"/>
        </w:rPr>
      </w:pPr>
      <w:r w:rsidRPr="00B3666E">
        <w:rPr>
          <w:i/>
          <w:sz w:val="22"/>
          <w:szCs w:val="22"/>
        </w:rPr>
        <w:t xml:space="preserve">Art. 25-novies Delitti in materia di violazione del diritto </w:t>
      </w:r>
      <w:proofErr w:type="gramStart"/>
      <w:r w:rsidRPr="00B3666E">
        <w:rPr>
          <w:i/>
          <w:sz w:val="22"/>
          <w:szCs w:val="22"/>
        </w:rPr>
        <w:t>d´autore</w:t>
      </w:r>
      <w:proofErr w:type="gramEnd"/>
    </w:p>
    <w:p w14:paraId="1295A173" w14:textId="354EE41D" w:rsidR="007253E8" w:rsidRPr="007253E8" w:rsidRDefault="007253E8" w:rsidP="007253E8">
      <w:pPr>
        <w:ind w:left="1418"/>
        <w:jc w:val="both"/>
        <w:rPr>
          <w:sz w:val="22"/>
          <w:szCs w:val="22"/>
        </w:rPr>
      </w:pPr>
      <w:r w:rsidRPr="007253E8">
        <w:rPr>
          <w:sz w:val="22"/>
          <w:szCs w:val="22"/>
        </w:rPr>
        <w:t xml:space="preserve">Il potenziale reato potrebbe avere rilievo in materia di genuinità del software e dell’hardware acquisiti (si veda sopra sub 25-octies). </w:t>
      </w:r>
    </w:p>
    <w:p w14:paraId="6D1CCA3C" w14:textId="77777777" w:rsidR="007253E8" w:rsidRPr="00B3666E" w:rsidRDefault="007253E8" w:rsidP="008E3914">
      <w:pPr>
        <w:ind w:left="1418"/>
        <w:jc w:val="both"/>
        <w:rPr>
          <w:sz w:val="22"/>
          <w:szCs w:val="22"/>
        </w:rPr>
      </w:pPr>
    </w:p>
    <w:p w14:paraId="3E92D450" w14:textId="77777777" w:rsidR="008E3914" w:rsidRPr="00B3666E" w:rsidRDefault="008E3914" w:rsidP="008E3914">
      <w:pPr>
        <w:ind w:left="1418"/>
        <w:jc w:val="both"/>
        <w:rPr>
          <w:sz w:val="22"/>
          <w:szCs w:val="22"/>
        </w:rPr>
      </w:pPr>
      <w:r w:rsidRPr="00B3666E">
        <w:rPr>
          <w:sz w:val="22"/>
          <w:szCs w:val="22"/>
        </w:rPr>
        <w:t xml:space="preserve"> </w:t>
      </w:r>
    </w:p>
    <w:p w14:paraId="21E7E026" w14:textId="77777777" w:rsidR="008E3914" w:rsidRPr="00B3666E" w:rsidRDefault="008E3914" w:rsidP="008E3914">
      <w:pPr>
        <w:ind w:left="1418"/>
        <w:jc w:val="both"/>
        <w:rPr>
          <w:i/>
          <w:sz w:val="22"/>
          <w:szCs w:val="22"/>
        </w:rPr>
      </w:pPr>
      <w:r w:rsidRPr="00B3666E">
        <w:rPr>
          <w:i/>
          <w:sz w:val="22"/>
          <w:szCs w:val="22"/>
        </w:rPr>
        <w:t xml:space="preserve">Art. 25-decies Induzione a non rendere dichiarazioni o a rendere dichiarazioni mendaci </w:t>
      </w:r>
      <w:proofErr w:type="gramStart"/>
      <w:r w:rsidRPr="00B3666E">
        <w:rPr>
          <w:i/>
          <w:sz w:val="22"/>
          <w:szCs w:val="22"/>
        </w:rPr>
        <w:t>all´autorità</w:t>
      </w:r>
      <w:proofErr w:type="gramEnd"/>
      <w:r w:rsidRPr="00B3666E">
        <w:rPr>
          <w:i/>
          <w:sz w:val="22"/>
          <w:szCs w:val="22"/>
        </w:rPr>
        <w:t xml:space="preserve"> giudiziaria</w:t>
      </w:r>
    </w:p>
    <w:p w14:paraId="578ED889" w14:textId="77777777" w:rsidR="008E3914" w:rsidRPr="00B3666E" w:rsidRDefault="008E3914" w:rsidP="008E3914">
      <w:pPr>
        <w:ind w:left="1418"/>
        <w:jc w:val="both"/>
        <w:rPr>
          <w:sz w:val="22"/>
          <w:szCs w:val="22"/>
        </w:rPr>
      </w:pPr>
    </w:p>
    <w:p w14:paraId="1E15EB98" w14:textId="77777777" w:rsidR="008E3914" w:rsidRPr="00B3666E" w:rsidRDefault="008E3914" w:rsidP="008E3914">
      <w:pPr>
        <w:ind w:left="1418"/>
        <w:jc w:val="both"/>
        <w:rPr>
          <w:i/>
          <w:sz w:val="22"/>
          <w:szCs w:val="22"/>
        </w:rPr>
      </w:pPr>
      <w:r w:rsidRPr="00B3666E">
        <w:rPr>
          <w:i/>
          <w:sz w:val="22"/>
          <w:szCs w:val="22"/>
        </w:rPr>
        <w:t>Art. 25-undecies Reati ambientali</w:t>
      </w:r>
    </w:p>
    <w:p w14:paraId="49FBE84E" w14:textId="6691C092" w:rsidR="008E3914" w:rsidRPr="00B3666E" w:rsidRDefault="00770EB2" w:rsidP="008E3914">
      <w:pPr>
        <w:ind w:left="1418"/>
        <w:jc w:val="both"/>
        <w:rPr>
          <w:sz w:val="22"/>
          <w:szCs w:val="22"/>
        </w:rPr>
      </w:pPr>
      <w:r w:rsidRPr="00B3666E">
        <w:rPr>
          <w:sz w:val="22"/>
          <w:szCs w:val="22"/>
        </w:rPr>
        <w:t xml:space="preserve">Il primo presidio è correlato alla sussistenza dei contratti ed alle relative verifiche dei requisiti ex art 80 </w:t>
      </w:r>
      <w:proofErr w:type="spellStart"/>
      <w:r w:rsidRPr="00B3666E">
        <w:rPr>
          <w:sz w:val="22"/>
          <w:szCs w:val="22"/>
        </w:rPr>
        <w:t>D</w:t>
      </w:r>
      <w:r w:rsidR="0027409C">
        <w:rPr>
          <w:sz w:val="22"/>
          <w:szCs w:val="22"/>
        </w:rPr>
        <w:t>.</w:t>
      </w:r>
      <w:r w:rsidRPr="00B3666E">
        <w:rPr>
          <w:sz w:val="22"/>
          <w:szCs w:val="22"/>
        </w:rPr>
        <w:t>Lgs</w:t>
      </w:r>
      <w:proofErr w:type="spellEnd"/>
      <w:r w:rsidRPr="00B3666E">
        <w:rPr>
          <w:sz w:val="22"/>
          <w:szCs w:val="22"/>
        </w:rPr>
        <w:t xml:space="preserve"> 50 / 2016</w:t>
      </w:r>
      <w:r w:rsidR="00794C44" w:rsidRPr="00B3666E">
        <w:rPr>
          <w:sz w:val="22"/>
          <w:szCs w:val="22"/>
        </w:rPr>
        <w:t xml:space="preserve"> in materia di coerente </w:t>
      </w:r>
      <w:r w:rsidR="008E3914" w:rsidRPr="00B3666E">
        <w:rPr>
          <w:sz w:val="22"/>
          <w:szCs w:val="22"/>
        </w:rPr>
        <w:t>smaltimento dei rifiuti generati dall’attività</w:t>
      </w:r>
      <w:r w:rsidR="00794C44" w:rsidRPr="00B3666E">
        <w:rPr>
          <w:sz w:val="22"/>
          <w:szCs w:val="22"/>
        </w:rPr>
        <w:t xml:space="preserve"> (si penso a titolo non esaustivo ai rifiuti cimiteriali)</w:t>
      </w:r>
      <w:r w:rsidR="008E3914" w:rsidRPr="00B3666E">
        <w:rPr>
          <w:sz w:val="22"/>
          <w:szCs w:val="22"/>
        </w:rPr>
        <w:t>.</w:t>
      </w:r>
    </w:p>
    <w:p w14:paraId="600BDA1E" w14:textId="77777777" w:rsidR="008E3914" w:rsidRPr="00B3666E" w:rsidRDefault="008E3914" w:rsidP="008E3914">
      <w:pPr>
        <w:ind w:left="1418"/>
        <w:jc w:val="both"/>
        <w:rPr>
          <w:sz w:val="22"/>
          <w:szCs w:val="22"/>
        </w:rPr>
      </w:pPr>
    </w:p>
    <w:p w14:paraId="41BB8C50" w14:textId="77777777" w:rsidR="008E3914" w:rsidRPr="00B3666E" w:rsidRDefault="008E3914" w:rsidP="008E3914">
      <w:pPr>
        <w:ind w:left="1418"/>
        <w:jc w:val="both"/>
        <w:rPr>
          <w:i/>
          <w:sz w:val="22"/>
          <w:szCs w:val="22"/>
        </w:rPr>
      </w:pPr>
      <w:r w:rsidRPr="00B3666E">
        <w:rPr>
          <w:i/>
          <w:sz w:val="22"/>
          <w:szCs w:val="22"/>
        </w:rPr>
        <w:t>Art. 25-terdecies Razzismo e xenofobia</w:t>
      </w:r>
    </w:p>
    <w:p w14:paraId="5302A39E" w14:textId="646F8119" w:rsidR="008E3914" w:rsidRPr="00B3666E" w:rsidRDefault="008E3914" w:rsidP="008E3914">
      <w:pPr>
        <w:ind w:left="1418"/>
        <w:jc w:val="both"/>
        <w:rPr>
          <w:sz w:val="22"/>
          <w:szCs w:val="22"/>
        </w:rPr>
      </w:pPr>
      <w:r w:rsidRPr="00B3666E">
        <w:rPr>
          <w:sz w:val="22"/>
          <w:szCs w:val="22"/>
        </w:rPr>
        <w:t>Il reato – presupposto in questione non appare correlato alla gestione caratteristica di ASM.</w:t>
      </w:r>
    </w:p>
    <w:p w14:paraId="274BB3F9" w14:textId="77777777" w:rsidR="008E3914" w:rsidRPr="00B3666E" w:rsidRDefault="008E3914" w:rsidP="008E3914">
      <w:pPr>
        <w:ind w:left="1418"/>
        <w:jc w:val="both"/>
        <w:rPr>
          <w:sz w:val="22"/>
          <w:szCs w:val="22"/>
        </w:rPr>
      </w:pPr>
    </w:p>
    <w:p w14:paraId="1E442D8D" w14:textId="77777777" w:rsidR="008E3914" w:rsidRPr="00B3666E" w:rsidRDefault="008E3914" w:rsidP="008E3914">
      <w:pPr>
        <w:ind w:left="1418"/>
        <w:jc w:val="both"/>
        <w:rPr>
          <w:i/>
          <w:color w:val="3E3E3E"/>
          <w:sz w:val="22"/>
          <w:szCs w:val="22"/>
        </w:rPr>
      </w:pPr>
      <w:r w:rsidRPr="00B3666E">
        <w:rPr>
          <w:i/>
          <w:color w:val="3E3E3E"/>
          <w:sz w:val="22"/>
          <w:szCs w:val="22"/>
        </w:rPr>
        <w:t>Art. 25-quaterdecies Frode in competizioni sportive, esercizio abusivo di gioco o di scommessa e giochi d'azzardo esercitati a mezzo di apparecchi vietati</w:t>
      </w:r>
    </w:p>
    <w:p w14:paraId="389448C0" w14:textId="58F19275" w:rsidR="008E3914" w:rsidRPr="00B3666E" w:rsidRDefault="008E3914" w:rsidP="008E3914">
      <w:pPr>
        <w:ind w:left="1418"/>
        <w:jc w:val="both"/>
        <w:rPr>
          <w:sz w:val="22"/>
          <w:szCs w:val="22"/>
        </w:rPr>
      </w:pPr>
      <w:r w:rsidRPr="00B3666E">
        <w:rPr>
          <w:sz w:val="22"/>
          <w:szCs w:val="22"/>
        </w:rPr>
        <w:t>Il reato – presupposto in questione non appare correlato alla gestione caratteristica di ASM.</w:t>
      </w:r>
    </w:p>
    <w:p w14:paraId="2BB7AF04" w14:textId="77777777" w:rsidR="008E3914" w:rsidRPr="00B3666E" w:rsidRDefault="008E3914" w:rsidP="008E3914">
      <w:pPr>
        <w:ind w:left="1418"/>
        <w:jc w:val="both"/>
        <w:rPr>
          <w:sz w:val="22"/>
          <w:szCs w:val="22"/>
        </w:rPr>
      </w:pPr>
    </w:p>
    <w:p w14:paraId="40C1E7F2" w14:textId="77777777" w:rsidR="008E3914" w:rsidRPr="00B3666E" w:rsidRDefault="008E3914" w:rsidP="008E3914">
      <w:pPr>
        <w:ind w:left="1418"/>
        <w:jc w:val="both"/>
        <w:rPr>
          <w:i/>
          <w:color w:val="3E3E3E"/>
          <w:sz w:val="22"/>
          <w:szCs w:val="22"/>
        </w:rPr>
      </w:pPr>
      <w:r w:rsidRPr="00B3666E">
        <w:rPr>
          <w:i/>
          <w:color w:val="3E3E3E"/>
          <w:sz w:val="22"/>
          <w:szCs w:val="22"/>
        </w:rPr>
        <w:t>Art. 25-quinquiesdecies Reati tributari</w:t>
      </w:r>
    </w:p>
    <w:p w14:paraId="69EC114B" w14:textId="12B4FA67" w:rsidR="008E3914" w:rsidRPr="00B3666E" w:rsidRDefault="008E3914" w:rsidP="008E3914">
      <w:pPr>
        <w:ind w:left="1418"/>
        <w:jc w:val="both"/>
        <w:rPr>
          <w:sz w:val="22"/>
          <w:szCs w:val="22"/>
        </w:rPr>
      </w:pPr>
      <w:r w:rsidRPr="00B3666E">
        <w:rPr>
          <w:sz w:val="22"/>
          <w:szCs w:val="22"/>
        </w:rPr>
        <w:lastRenderedPageBreak/>
        <w:t>Si veda sopra sub</w:t>
      </w:r>
      <w:r w:rsidR="00F9628C" w:rsidRPr="00B3666E">
        <w:rPr>
          <w:sz w:val="22"/>
          <w:szCs w:val="22"/>
        </w:rPr>
        <w:t xml:space="preserve"> 25-ter /</w:t>
      </w:r>
      <w:r w:rsidRPr="00B3666E">
        <w:rPr>
          <w:sz w:val="22"/>
          <w:szCs w:val="22"/>
        </w:rPr>
        <w:t xml:space="preserve"> reati societari; in ogni caso sarà richiesta un</w:t>
      </w:r>
      <w:r w:rsidR="00794C44" w:rsidRPr="00B3666E">
        <w:rPr>
          <w:sz w:val="22"/>
          <w:szCs w:val="22"/>
        </w:rPr>
        <w:t xml:space="preserve"> presidio di merito ad evitare false fatturazioni o sottofatturazioni</w:t>
      </w:r>
      <w:r w:rsidRPr="00B3666E">
        <w:rPr>
          <w:sz w:val="22"/>
          <w:szCs w:val="22"/>
        </w:rPr>
        <w:t>.</w:t>
      </w:r>
    </w:p>
    <w:p w14:paraId="2060570B" w14:textId="77777777" w:rsidR="008E3914" w:rsidRPr="00B3666E" w:rsidRDefault="008E3914" w:rsidP="008E3914">
      <w:pPr>
        <w:ind w:left="1418"/>
        <w:jc w:val="both"/>
        <w:rPr>
          <w:sz w:val="22"/>
          <w:szCs w:val="22"/>
        </w:rPr>
      </w:pPr>
    </w:p>
    <w:p w14:paraId="2AF810F2" w14:textId="77777777" w:rsidR="008E3914" w:rsidRPr="00B3666E" w:rsidRDefault="008E3914" w:rsidP="008E3914">
      <w:pPr>
        <w:ind w:left="1418"/>
        <w:jc w:val="both"/>
        <w:rPr>
          <w:i/>
          <w:color w:val="3E3E3E"/>
          <w:sz w:val="22"/>
          <w:szCs w:val="22"/>
        </w:rPr>
      </w:pPr>
      <w:r w:rsidRPr="00B3666E">
        <w:rPr>
          <w:i/>
          <w:color w:val="3E3E3E"/>
          <w:sz w:val="22"/>
          <w:szCs w:val="22"/>
        </w:rPr>
        <w:t>Art. 25-sexiesdecies * Contrabbando</w:t>
      </w:r>
    </w:p>
    <w:p w14:paraId="22651CD5" w14:textId="00959914" w:rsidR="00B3666E" w:rsidRDefault="00D159CA" w:rsidP="008E3914">
      <w:pPr>
        <w:ind w:left="1418"/>
        <w:jc w:val="both"/>
        <w:rPr>
          <w:sz w:val="22"/>
          <w:szCs w:val="22"/>
        </w:rPr>
      </w:pPr>
      <w:r w:rsidRPr="00312166">
        <w:rPr>
          <w:sz w:val="22"/>
          <w:szCs w:val="22"/>
        </w:rPr>
        <w:t xml:space="preserve">Il resto presupposto è stato modificato ed integrato dall’art 4 </w:t>
      </w:r>
      <w:proofErr w:type="spellStart"/>
      <w:r w:rsidRPr="00312166">
        <w:rPr>
          <w:sz w:val="22"/>
          <w:szCs w:val="22"/>
        </w:rPr>
        <w:t>D</w:t>
      </w:r>
      <w:r w:rsidR="0027409C">
        <w:rPr>
          <w:sz w:val="22"/>
          <w:szCs w:val="22"/>
        </w:rPr>
        <w:t>.</w:t>
      </w:r>
      <w:r w:rsidRPr="00312166">
        <w:rPr>
          <w:sz w:val="22"/>
          <w:szCs w:val="22"/>
        </w:rPr>
        <w:t>Lgs</w:t>
      </w:r>
      <w:proofErr w:type="spellEnd"/>
      <w:r w:rsidRPr="00312166">
        <w:rPr>
          <w:sz w:val="22"/>
          <w:szCs w:val="22"/>
        </w:rPr>
        <w:t xml:space="preserve"> 26 Settembre 2024 n 141.</w:t>
      </w:r>
    </w:p>
    <w:p w14:paraId="15CD0355" w14:textId="4E9417E2" w:rsidR="008E3914" w:rsidRPr="00B3666E" w:rsidRDefault="004D77AF" w:rsidP="008E3914">
      <w:pPr>
        <w:ind w:left="1418"/>
        <w:jc w:val="both"/>
        <w:rPr>
          <w:sz w:val="22"/>
          <w:szCs w:val="22"/>
        </w:rPr>
      </w:pPr>
      <w:r w:rsidRPr="00B3666E">
        <w:rPr>
          <w:sz w:val="22"/>
          <w:szCs w:val="22"/>
        </w:rPr>
        <w:t>Si veda sopra sub 25-octies.</w:t>
      </w:r>
    </w:p>
    <w:p w14:paraId="5C3B80B7" w14:textId="77777777" w:rsidR="004D77AF" w:rsidRPr="00B3666E" w:rsidRDefault="004D77AF" w:rsidP="008E3914">
      <w:pPr>
        <w:ind w:left="1418"/>
        <w:jc w:val="both"/>
        <w:rPr>
          <w:sz w:val="22"/>
          <w:szCs w:val="22"/>
        </w:rPr>
      </w:pPr>
    </w:p>
    <w:p w14:paraId="75059703" w14:textId="77777777" w:rsidR="008E3914" w:rsidRPr="00B3666E" w:rsidRDefault="008E3914" w:rsidP="008E3914">
      <w:pPr>
        <w:shd w:val="clear" w:color="auto" w:fill="FFFFFF"/>
        <w:ind w:left="1418"/>
        <w:jc w:val="both"/>
        <w:textAlignment w:val="baseline"/>
        <w:rPr>
          <w:i/>
          <w:color w:val="3E3E3E"/>
          <w:sz w:val="22"/>
          <w:szCs w:val="22"/>
        </w:rPr>
      </w:pPr>
      <w:r w:rsidRPr="00B3666E">
        <w:rPr>
          <w:i/>
          <w:color w:val="3E3E3E"/>
          <w:sz w:val="22"/>
          <w:szCs w:val="22"/>
        </w:rPr>
        <w:t>Art. 25-septiesdecies * Delitti contro il patrimonio culturale</w:t>
      </w:r>
    </w:p>
    <w:p w14:paraId="727F44B3" w14:textId="259F5E22" w:rsidR="008E3914" w:rsidRPr="00B3666E" w:rsidRDefault="00FF2F29" w:rsidP="008E3914">
      <w:pPr>
        <w:shd w:val="clear" w:color="auto" w:fill="FFFFFF"/>
        <w:ind w:left="1418"/>
        <w:jc w:val="both"/>
        <w:textAlignment w:val="baseline"/>
        <w:rPr>
          <w:iCs/>
          <w:color w:val="3E3E3E"/>
          <w:sz w:val="22"/>
          <w:szCs w:val="22"/>
        </w:rPr>
      </w:pPr>
      <w:r w:rsidRPr="00B3666E">
        <w:rPr>
          <w:iCs/>
          <w:color w:val="3E3E3E"/>
          <w:sz w:val="22"/>
          <w:szCs w:val="22"/>
        </w:rPr>
        <w:t xml:space="preserve">Il reato potrebbe essere </w:t>
      </w:r>
      <w:r w:rsidR="004840AA" w:rsidRPr="00B3666E">
        <w:rPr>
          <w:iCs/>
          <w:color w:val="3E3E3E"/>
          <w:sz w:val="22"/>
          <w:szCs w:val="22"/>
        </w:rPr>
        <w:t>perpetrato eventualmente a favore di ASM nella realizzazione, anche a mezzo appaltatori, di rilevanti lavori pubblici (</w:t>
      </w:r>
      <w:r w:rsidR="000754B3" w:rsidRPr="00B3666E">
        <w:rPr>
          <w:iCs/>
          <w:color w:val="3E3E3E"/>
          <w:sz w:val="22"/>
          <w:szCs w:val="22"/>
        </w:rPr>
        <w:t>il presidio risiede nell’operare solo a fronte delle autorizzazioni rilasciate dagli Enti compatenti).</w:t>
      </w:r>
      <w:r w:rsidR="004840AA" w:rsidRPr="00B3666E">
        <w:rPr>
          <w:iCs/>
          <w:color w:val="3E3E3E"/>
          <w:sz w:val="22"/>
          <w:szCs w:val="22"/>
        </w:rPr>
        <w:t xml:space="preserve"> </w:t>
      </w:r>
    </w:p>
    <w:p w14:paraId="177B758D" w14:textId="77777777" w:rsidR="008E3914" w:rsidRPr="00B3666E" w:rsidRDefault="008E3914" w:rsidP="008E3914">
      <w:pPr>
        <w:shd w:val="clear" w:color="auto" w:fill="FFFFFF"/>
        <w:ind w:left="1418"/>
        <w:jc w:val="both"/>
        <w:textAlignment w:val="baseline"/>
        <w:rPr>
          <w:i/>
          <w:color w:val="3E3E3E"/>
          <w:sz w:val="22"/>
          <w:szCs w:val="22"/>
        </w:rPr>
      </w:pPr>
    </w:p>
    <w:p w14:paraId="765952B3" w14:textId="77777777" w:rsidR="008E3914" w:rsidRPr="00B3666E" w:rsidRDefault="008E3914" w:rsidP="008E3914">
      <w:pPr>
        <w:shd w:val="clear" w:color="auto" w:fill="FFFFFF"/>
        <w:ind w:left="1418"/>
        <w:jc w:val="both"/>
        <w:textAlignment w:val="baseline"/>
        <w:rPr>
          <w:i/>
          <w:color w:val="3E3E3E"/>
          <w:sz w:val="22"/>
          <w:szCs w:val="22"/>
        </w:rPr>
      </w:pPr>
      <w:bookmarkStart w:id="0" w:name="OLE_LINK2"/>
      <w:r w:rsidRPr="00B3666E">
        <w:rPr>
          <w:i/>
          <w:color w:val="3E3E3E"/>
          <w:sz w:val="22"/>
          <w:szCs w:val="22"/>
        </w:rPr>
        <w:t>Art. 25-duodevicies * Riciclaggio di beni culturali e devastazione e saccheggio di beni culturali e paesaggistici</w:t>
      </w:r>
    </w:p>
    <w:bookmarkEnd w:id="0"/>
    <w:p w14:paraId="5BC68ADF" w14:textId="45E13FBB" w:rsidR="008E3914" w:rsidRDefault="000754B3" w:rsidP="008E3914">
      <w:pPr>
        <w:ind w:left="1418"/>
        <w:jc w:val="both"/>
        <w:rPr>
          <w:sz w:val="22"/>
          <w:szCs w:val="22"/>
        </w:rPr>
      </w:pPr>
      <w:r w:rsidRPr="00B3666E">
        <w:rPr>
          <w:sz w:val="22"/>
          <w:szCs w:val="22"/>
        </w:rPr>
        <w:t xml:space="preserve">Vale quanto sopra (ove applicabile, </w:t>
      </w:r>
      <w:r w:rsidR="008E3914" w:rsidRPr="00B3666E">
        <w:rPr>
          <w:sz w:val="22"/>
          <w:szCs w:val="22"/>
        </w:rPr>
        <w:t>opere e sviluppi dovranno essere realizzate nel pieno rispetto delle limitazioni, autorizzazioni e prescrizioni stabilite dalla normativa in materia di tutela del paesaggio e dagli enti pubblici competent</w:t>
      </w:r>
      <w:r w:rsidR="00792D6F" w:rsidRPr="00B3666E">
        <w:rPr>
          <w:sz w:val="22"/>
          <w:szCs w:val="22"/>
        </w:rPr>
        <w:t>i)</w:t>
      </w:r>
      <w:r w:rsidR="008E3914" w:rsidRPr="00B3666E">
        <w:rPr>
          <w:sz w:val="22"/>
          <w:szCs w:val="22"/>
        </w:rPr>
        <w:t>.</w:t>
      </w:r>
    </w:p>
    <w:p w14:paraId="75ED2BBF" w14:textId="77777777" w:rsidR="00D063CA" w:rsidRDefault="00D063CA" w:rsidP="008E3914">
      <w:pPr>
        <w:ind w:left="1418"/>
        <w:jc w:val="both"/>
        <w:rPr>
          <w:sz w:val="22"/>
          <w:szCs w:val="22"/>
        </w:rPr>
      </w:pPr>
    </w:p>
    <w:p w14:paraId="69EF0E54" w14:textId="452B1402" w:rsidR="00D063CA" w:rsidRDefault="00D063CA" w:rsidP="008E3914">
      <w:pPr>
        <w:ind w:left="1418"/>
        <w:jc w:val="both"/>
        <w:rPr>
          <w:i/>
          <w:iCs/>
          <w:sz w:val="22"/>
          <w:szCs w:val="22"/>
        </w:rPr>
      </w:pPr>
      <w:r>
        <w:rPr>
          <w:i/>
          <w:iCs/>
          <w:sz w:val="22"/>
          <w:szCs w:val="22"/>
        </w:rPr>
        <w:t>Art 2</w:t>
      </w:r>
      <w:r w:rsidR="00466DC3">
        <w:rPr>
          <w:i/>
          <w:iCs/>
          <w:sz w:val="22"/>
          <w:szCs w:val="22"/>
        </w:rPr>
        <w:t>5-</w:t>
      </w:r>
      <w:r w:rsidR="00BC30E7">
        <w:rPr>
          <w:i/>
          <w:iCs/>
          <w:sz w:val="22"/>
          <w:szCs w:val="22"/>
        </w:rPr>
        <w:t>undevicies * Delitti contro gli animali</w:t>
      </w:r>
    </w:p>
    <w:p w14:paraId="6C1E2318" w14:textId="7D0B9008" w:rsidR="00BC30E7" w:rsidRPr="00BC30E7" w:rsidRDefault="00BC30E7" w:rsidP="008E3914">
      <w:pPr>
        <w:ind w:left="1418"/>
        <w:jc w:val="both"/>
        <w:rPr>
          <w:sz w:val="22"/>
          <w:szCs w:val="22"/>
        </w:rPr>
      </w:pPr>
      <w:r>
        <w:rPr>
          <w:sz w:val="22"/>
          <w:szCs w:val="22"/>
        </w:rPr>
        <w:t>Il reato non dovrebbe essere di interesse per ASM.</w:t>
      </w:r>
    </w:p>
    <w:p w14:paraId="0D9A8741" w14:textId="77777777" w:rsidR="008E3914" w:rsidRDefault="008E3914" w:rsidP="009D19EE">
      <w:pPr>
        <w:jc w:val="both"/>
        <w:rPr>
          <w:sz w:val="22"/>
          <w:szCs w:val="22"/>
        </w:rPr>
      </w:pPr>
    </w:p>
    <w:p w14:paraId="74368F65" w14:textId="77777777" w:rsidR="00F0113A" w:rsidRPr="00AD1A68" w:rsidRDefault="00F0113A" w:rsidP="00F0113A">
      <w:pPr>
        <w:jc w:val="both"/>
        <w:rPr>
          <w:sz w:val="22"/>
          <w:szCs w:val="22"/>
        </w:rPr>
      </w:pPr>
      <w:r w:rsidRPr="004D15AE">
        <w:rPr>
          <w:sz w:val="22"/>
          <w:szCs w:val="22"/>
        </w:rPr>
        <w:t>Nella prospettiva della futura approvazione del modello di cui sopra, si riporta di seguito il § 3.1.1 (</w:t>
      </w:r>
      <w:r w:rsidRPr="004D15AE">
        <w:rPr>
          <w:i/>
          <w:sz w:val="22"/>
          <w:szCs w:val="22"/>
        </w:rPr>
        <w:t>misure</w:t>
      </w:r>
      <w:r w:rsidRPr="00AD1A68">
        <w:rPr>
          <w:i/>
          <w:sz w:val="22"/>
          <w:szCs w:val="22"/>
        </w:rPr>
        <w:t xml:space="preserve"> organizzative per la prevenzione della corruzione</w:t>
      </w:r>
      <w:r w:rsidRPr="00AD1A68">
        <w:rPr>
          <w:sz w:val="22"/>
          <w:szCs w:val="22"/>
        </w:rPr>
        <w:t xml:space="preserve">) delle </w:t>
      </w:r>
      <w:r>
        <w:rPr>
          <w:i/>
          <w:sz w:val="22"/>
          <w:szCs w:val="22"/>
        </w:rPr>
        <w:t>linee guida 1134 2017</w:t>
      </w:r>
      <w:r w:rsidRPr="00AD1A68">
        <w:rPr>
          <w:sz w:val="22"/>
          <w:szCs w:val="22"/>
        </w:rPr>
        <w:t>.</w:t>
      </w:r>
    </w:p>
    <w:p w14:paraId="6C281B49" w14:textId="77777777" w:rsidR="00F0113A" w:rsidRPr="00AD1A68" w:rsidRDefault="00F0113A" w:rsidP="00F0113A">
      <w:pPr>
        <w:jc w:val="both"/>
        <w:rPr>
          <w:sz w:val="22"/>
          <w:szCs w:val="22"/>
        </w:rPr>
      </w:pPr>
    </w:p>
    <w:p w14:paraId="59ABBAA0" w14:textId="7C5AD79D" w:rsidR="00F0113A" w:rsidRPr="00AD1A68" w:rsidRDefault="00F0113A" w:rsidP="00F0113A">
      <w:pPr>
        <w:ind w:left="567"/>
        <w:jc w:val="both"/>
        <w:rPr>
          <w:i/>
          <w:sz w:val="22"/>
          <w:szCs w:val="22"/>
        </w:rPr>
      </w:pPr>
      <w:r w:rsidRPr="00AD1A68">
        <w:rPr>
          <w:i/>
          <w:sz w:val="22"/>
          <w:szCs w:val="22"/>
        </w:rPr>
        <w:t xml:space="preserve">In una logica di coordinamento delle misure e di semplificazione degli adempimenti, le società integrano, ove adottato, il “modello 231” con misure idonee a prevenire anche i fenomeni di corruzione e di illegalità in coerenza con le finalità </w:t>
      </w:r>
      <w:r w:rsidR="0027409C">
        <w:rPr>
          <w:i/>
          <w:sz w:val="22"/>
          <w:szCs w:val="22"/>
        </w:rPr>
        <w:t>d</w:t>
      </w:r>
      <w:r w:rsidRPr="00AD1A68">
        <w:rPr>
          <w:i/>
          <w:sz w:val="22"/>
          <w:szCs w:val="22"/>
        </w:rPr>
        <w:t xml:space="preserve">ella legge n. 190 del 2012. </w:t>
      </w:r>
    </w:p>
    <w:p w14:paraId="2C2376C0" w14:textId="77777777" w:rsidR="00F0113A" w:rsidRPr="00AD1A68" w:rsidRDefault="00F0113A" w:rsidP="00F0113A">
      <w:pPr>
        <w:jc w:val="both"/>
        <w:rPr>
          <w:sz w:val="22"/>
          <w:szCs w:val="22"/>
        </w:rPr>
      </w:pPr>
    </w:p>
    <w:p w14:paraId="678F696E" w14:textId="6972FB30" w:rsidR="00F0113A" w:rsidRPr="00AD1A68" w:rsidRDefault="00F0113A" w:rsidP="00F0113A">
      <w:pPr>
        <w:ind w:left="567"/>
        <w:jc w:val="both"/>
        <w:rPr>
          <w:i/>
          <w:sz w:val="22"/>
          <w:szCs w:val="22"/>
        </w:rPr>
      </w:pPr>
      <w:r w:rsidRPr="00AD1A68">
        <w:rPr>
          <w:i/>
          <w:sz w:val="22"/>
          <w:szCs w:val="22"/>
        </w:rPr>
        <w:t>In particolare, quanto alla tipologia dei reati da prevenire, il d.lgs. n. 231 del 2001 ha riguardo ai reati commessi nell’interesse o a vantaggio della   società o che comunque sian</w:t>
      </w:r>
      <w:r w:rsidR="0027409C">
        <w:rPr>
          <w:i/>
          <w:sz w:val="22"/>
          <w:szCs w:val="22"/>
        </w:rPr>
        <w:t>o</w:t>
      </w:r>
      <w:r w:rsidRPr="00AD1A68">
        <w:rPr>
          <w:i/>
          <w:sz w:val="22"/>
          <w:szCs w:val="22"/>
        </w:rPr>
        <w:t xml:space="preserve"> stati   commessi   anche   e nell’interesse di questa (art.  5), diversamente dalla legge 190 che è volt</w:t>
      </w:r>
      <w:r w:rsidR="0027409C">
        <w:rPr>
          <w:i/>
          <w:sz w:val="22"/>
          <w:szCs w:val="22"/>
        </w:rPr>
        <w:t>a</w:t>
      </w:r>
      <w:r w:rsidRPr="00AD1A68">
        <w:rPr>
          <w:i/>
          <w:sz w:val="22"/>
          <w:szCs w:val="22"/>
        </w:rPr>
        <w:t xml:space="preserve"> a prevenire anche reati commessi in danno della società.</w:t>
      </w:r>
    </w:p>
    <w:p w14:paraId="03CC9E52" w14:textId="77777777" w:rsidR="00F0113A" w:rsidRPr="00AD1A68" w:rsidRDefault="00F0113A" w:rsidP="00F0113A">
      <w:pPr>
        <w:jc w:val="both"/>
        <w:rPr>
          <w:sz w:val="22"/>
          <w:szCs w:val="22"/>
        </w:rPr>
      </w:pPr>
      <w:r w:rsidRPr="00AD1A68">
        <w:rPr>
          <w:sz w:val="22"/>
          <w:szCs w:val="22"/>
        </w:rPr>
        <w:t xml:space="preserve"> </w:t>
      </w:r>
    </w:p>
    <w:p w14:paraId="5BE25ED8" w14:textId="456911A3" w:rsidR="00F0113A" w:rsidRPr="00AD1A68" w:rsidRDefault="00F0113A" w:rsidP="00F0113A">
      <w:pPr>
        <w:ind w:left="567"/>
        <w:jc w:val="both"/>
        <w:rPr>
          <w:i/>
          <w:sz w:val="22"/>
          <w:szCs w:val="22"/>
        </w:rPr>
      </w:pPr>
      <w:r w:rsidRPr="00AD1A68">
        <w:rPr>
          <w:i/>
          <w:sz w:val="22"/>
          <w:szCs w:val="22"/>
        </w:rPr>
        <w:t>Nella   programmazione delle misure   occorre ribadire   che gli obiettivi   organizzativi   e individuali</w:t>
      </w:r>
      <w:r w:rsidR="0027409C">
        <w:rPr>
          <w:i/>
          <w:sz w:val="22"/>
          <w:szCs w:val="22"/>
        </w:rPr>
        <w:t xml:space="preserve"> </w:t>
      </w:r>
      <w:r w:rsidRPr="00AD1A68">
        <w:rPr>
          <w:i/>
          <w:sz w:val="22"/>
          <w:szCs w:val="22"/>
        </w:rPr>
        <w:t>ad esse collegati   assumono rilevanza strategica ai fini   della prevenzione della corruzione e vanno pertanto integrati e coordinati con tutti gli altri strumenti di programmazione e valutazione all’interno della società o dell’ente.</w:t>
      </w:r>
    </w:p>
    <w:p w14:paraId="165D6102" w14:textId="77777777" w:rsidR="00F0113A" w:rsidRPr="00AD1A68" w:rsidRDefault="00F0113A" w:rsidP="00F0113A">
      <w:pPr>
        <w:jc w:val="both"/>
        <w:rPr>
          <w:sz w:val="22"/>
          <w:szCs w:val="22"/>
        </w:rPr>
      </w:pPr>
      <w:r w:rsidRPr="00AD1A68">
        <w:rPr>
          <w:sz w:val="22"/>
          <w:szCs w:val="22"/>
        </w:rPr>
        <w:t xml:space="preserve"> </w:t>
      </w:r>
    </w:p>
    <w:p w14:paraId="175F49B8" w14:textId="6891F78C" w:rsidR="00F0113A" w:rsidRPr="00AD1A68" w:rsidRDefault="00F0113A" w:rsidP="00F0113A">
      <w:pPr>
        <w:ind w:left="567"/>
        <w:jc w:val="both"/>
        <w:rPr>
          <w:i/>
          <w:sz w:val="22"/>
          <w:szCs w:val="22"/>
        </w:rPr>
      </w:pPr>
      <w:r w:rsidRPr="00AD1A68">
        <w:rPr>
          <w:i/>
          <w:sz w:val="22"/>
          <w:szCs w:val="22"/>
        </w:rPr>
        <w:t xml:space="preserve">Queste misure devono fare riferimento a tutte le attività   svolte ed è necessario siano ricondotte in un documento unitario che tiene luogo del Piano di prevenzione della corruzione anche ai fini della valutazione dell’aggiornamento annuale e della vigilanza dell’ANAC. </w:t>
      </w:r>
    </w:p>
    <w:p w14:paraId="3D9BCFF7" w14:textId="77777777" w:rsidR="00F0113A" w:rsidRPr="00AD1A68" w:rsidRDefault="00F0113A" w:rsidP="00F0113A">
      <w:pPr>
        <w:jc w:val="both"/>
        <w:rPr>
          <w:sz w:val="22"/>
          <w:szCs w:val="22"/>
        </w:rPr>
      </w:pPr>
    </w:p>
    <w:p w14:paraId="1D861272" w14:textId="2EFAAAAC" w:rsidR="00F0113A" w:rsidRPr="00AD1A68" w:rsidRDefault="00F0113A" w:rsidP="00F0113A">
      <w:pPr>
        <w:ind w:left="567"/>
        <w:jc w:val="both"/>
        <w:rPr>
          <w:i/>
          <w:sz w:val="22"/>
          <w:szCs w:val="22"/>
        </w:rPr>
      </w:pPr>
      <w:r w:rsidRPr="00AD1A68">
        <w:rPr>
          <w:i/>
          <w:sz w:val="22"/>
          <w:szCs w:val="22"/>
        </w:rPr>
        <w:t xml:space="preserve">Se riunite in un unico documento con quelle adottate in attuazione del d.lgs.  n. 231/2001, dette </w:t>
      </w:r>
      <w:proofErr w:type="gramStart"/>
      <w:r w:rsidRPr="00AD1A68">
        <w:rPr>
          <w:i/>
          <w:sz w:val="22"/>
          <w:szCs w:val="22"/>
        </w:rPr>
        <w:t>misure  sono</w:t>
      </w:r>
      <w:proofErr w:type="gramEnd"/>
      <w:r w:rsidRPr="00AD1A68">
        <w:rPr>
          <w:i/>
          <w:sz w:val="22"/>
          <w:szCs w:val="22"/>
        </w:rPr>
        <w:t xml:space="preserve"> </w:t>
      </w:r>
      <w:proofErr w:type="gramStart"/>
      <w:r w:rsidRPr="00AD1A68">
        <w:rPr>
          <w:i/>
          <w:sz w:val="22"/>
          <w:szCs w:val="22"/>
        </w:rPr>
        <w:t>collocate  in</w:t>
      </w:r>
      <w:proofErr w:type="gramEnd"/>
      <w:r w:rsidRPr="00AD1A68">
        <w:rPr>
          <w:i/>
          <w:sz w:val="22"/>
          <w:szCs w:val="22"/>
        </w:rPr>
        <w:t xml:space="preserve"> una sezione apposita e dunque chiaramente identificabili, </w:t>
      </w:r>
      <w:proofErr w:type="gramStart"/>
      <w:r w:rsidRPr="00AD1A68">
        <w:rPr>
          <w:i/>
          <w:sz w:val="22"/>
          <w:szCs w:val="22"/>
        </w:rPr>
        <w:t>tenuto  conto</w:t>
      </w:r>
      <w:proofErr w:type="gramEnd"/>
      <w:r w:rsidRPr="00AD1A68">
        <w:rPr>
          <w:i/>
          <w:sz w:val="22"/>
          <w:szCs w:val="22"/>
        </w:rPr>
        <w:t xml:space="preserve"> che ad esse sono </w:t>
      </w:r>
      <w:proofErr w:type="gramStart"/>
      <w:r w:rsidRPr="00AD1A68">
        <w:rPr>
          <w:i/>
          <w:sz w:val="22"/>
          <w:szCs w:val="22"/>
        </w:rPr>
        <w:t>correlate  forme</w:t>
      </w:r>
      <w:proofErr w:type="gramEnd"/>
      <w:r w:rsidRPr="00AD1A68">
        <w:rPr>
          <w:i/>
          <w:sz w:val="22"/>
          <w:szCs w:val="22"/>
        </w:rPr>
        <w:t xml:space="preserve">  di </w:t>
      </w:r>
      <w:proofErr w:type="gramStart"/>
      <w:r w:rsidRPr="00AD1A68">
        <w:rPr>
          <w:i/>
          <w:sz w:val="22"/>
          <w:szCs w:val="22"/>
        </w:rPr>
        <w:t>gestione  e</w:t>
      </w:r>
      <w:proofErr w:type="gramEnd"/>
      <w:r w:rsidRPr="00AD1A68">
        <w:rPr>
          <w:i/>
          <w:sz w:val="22"/>
          <w:szCs w:val="22"/>
        </w:rPr>
        <w:t xml:space="preserve"> responsabilità differenti.</w:t>
      </w:r>
    </w:p>
    <w:p w14:paraId="3B7E5F7A" w14:textId="77777777" w:rsidR="00F0113A" w:rsidRPr="00AD1A68" w:rsidRDefault="00F0113A" w:rsidP="00F0113A">
      <w:pPr>
        <w:jc w:val="both"/>
        <w:rPr>
          <w:sz w:val="22"/>
          <w:szCs w:val="22"/>
        </w:rPr>
      </w:pPr>
      <w:r w:rsidRPr="00AD1A68">
        <w:rPr>
          <w:sz w:val="22"/>
          <w:szCs w:val="22"/>
        </w:rPr>
        <w:t xml:space="preserve"> </w:t>
      </w:r>
    </w:p>
    <w:p w14:paraId="7A21B0C5" w14:textId="75AF229F" w:rsidR="00F0113A" w:rsidRPr="00AD1A68" w:rsidRDefault="00F0113A" w:rsidP="00F0113A">
      <w:pPr>
        <w:ind w:left="567"/>
        <w:jc w:val="both"/>
        <w:rPr>
          <w:i/>
          <w:sz w:val="22"/>
          <w:szCs w:val="22"/>
        </w:rPr>
      </w:pPr>
      <w:r w:rsidRPr="00AD1A68">
        <w:rPr>
          <w:i/>
          <w:sz w:val="22"/>
          <w:szCs w:val="22"/>
        </w:rPr>
        <w:t xml:space="preserve">È opportuno che tali </w:t>
      </w:r>
      <w:proofErr w:type="gramStart"/>
      <w:r w:rsidRPr="00AD1A68">
        <w:rPr>
          <w:i/>
          <w:sz w:val="22"/>
          <w:szCs w:val="22"/>
        </w:rPr>
        <w:t>misure  esse</w:t>
      </w:r>
      <w:proofErr w:type="gramEnd"/>
      <w:r w:rsidRPr="00AD1A68">
        <w:rPr>
          <w:i/>
          <w:sz w:val="22"/>
          <w:szCs w:val="22"/>
        </w:rPr>
        <w:t xml:space="preserve"> </w:t>
      </w:r>
      <w:proofErr w:type="gramStart"/>
      <w:r w:rsidRPr="00AD1A68">
        <w:rPr>
          <w:i/>
          <w:sz w:val="22"/>
          <w:szCs w:val="22"/>
        </w:rPr>
        <w:t>siano  costantemente</w:t>
      </w:r>
      <w:proofErr w:type="gramEnd"/>
      <w:r w:rsidRPr="00AD1A68">
        <w:rPr>
          <w:i/>
          <w:sz w:val="22"/>
          <w:szCs w:val="22"/>
        </w:rPr>
        <w:t xml:space="preserve">  monitorate </w:t>
      </w:r>
      <w:proofErr w:type="gramStart"/>
      <w:r w:rsidRPr="00AD1A68">
        <w:rPr>
          <w:i/>
          <w:sz w:val="22"/>
          <w:szCs w:val="22"/>
        </w:rPr>
        <w:t>anche  al</w:t>
      </w:r>
      <w:proofErr w:type="gramEnd"/>
      <w:r w:rsidRPr="00AD1A68">
        <w:rPr>
          <w:i/>
          <w:sz w:val="22"/>
          <w:szCs w:val="22"/>
        </w:rPr>
        <w:t xml:space="preserve"> fine di </w:t>
      </w:r>
      <w:proofErr w:type="gramStart"/>
      <w:r w:rsidRPr="00AD1A68">
        <w:rPr>
          <w:i/>
          <w:sz w:val="22"/>
          <w:szCs w:val="22"/>
        </w:rPr>
        <w:t>valutare,  almeno</w:t>
      </w:r>
      <w:proofErr w:type="gramEnd"/>
      <w:r w:rsidRPr="00AD1A68">
        <w:rPr>
          <w:i/>
          <w:sz w:val="22"/>
          <w:szCs w:val="22"/>
        </w:rPr>
        <w:t xml:space="preserve">  annualmente, la necessità del loro aggiornamento. </w:t>
      </w:r>
    </w:p>
    <w:p w14:paraId="79877385" w14:textId="77777777" w:rsidR="00F0113A" w:rsidRPr="00AD1A68" w:rsidRDefault="00F0113A" w:rsidP="00F0113A">
      <w:pPr>
        <w:ind w:left="567"/>
        <w:jc w:val="both"/>
        <w:rPr>
          <w:i/>
          <w:sz w:val="22"/>
          <w:szCs w:val="22"/>
        </w:rPr>
      </w:pPr>
      <w:r w:rsidRPr="00AD1A68">
        <w:rPr>
          <w:i/>
          <w:sz w:val="22"/>
          <w:szCs w:val="22"/>
        </w:rPr>
        <w:t xml:space="preserve">Il co. 2-bis dell’art. 1 della l. 190/2012, introdotto dal d.lgs. 97/2016, ha reso obbligatoria </w:t>
      </w:r>
      <w:proofErr w:type="gramStart"/>
      <w:r w:rsidRPr="00AD1A68">
        <w:rPr>
          <w:i/>
          <w:sz w:val="22"/>
          <w:szCs w:val="22"/>
        </w:rPr>
        <w:t>l’adozione  delle</w:t>
      </w:r>
      <w:proofErr w:type="gramEnd"/>
      <w:r w:rsidRPr="00AD1A68">
        <w:rPr>
          <w:i/>
          <w:sz w:val="22"/>
          <w:szCs w:val="22"/>
        </w:rPr>
        <w:t xml:space="preserve"> misure integrative del “modello 231”, ma non ha reso obbligatoria </w:t>
      </w:r>
      <w:proofErr w:type="gramStart"/>
      <w:r w:rsidRPr="00AD1A68">
        <w:rPr>
          <w:i/>
          <w:sz w:val="22"/>
          <w:szCs w:val="22"/>
        </w:rPr>
        <w:t>l’adozione  del</w:t>
      </w:r>
      <w:proofErr w:type="gramEnd"/>
      <w:r w:rsidRPr="00AD1A68">
        <w:rPr>
          <w:i/>
          <w:sz w:val="22"/>
          <w:szCs w:val="22"/>
        </w:rPr>
        <w:t xml:space="preserve"> modello medesimo, a pena di una alterazione dell’impostazione stessa del decreto n. 231 del 2001. Tale adozione, ove le società non vi </w:t>
      </w:r>
      <w:proofErr w:type="gramStart"/>
      <w:r w:rsidRPr="00AD1A68">
        <w:rPr>
          <w:i/>
          <w:sz w:val="22"/>
          <w:szCs w:val="22"/>
        </w:rPr>
        <w:t>abbiano  già</w:t>
      </w:r>
      <w:proofErr w:type="gramEnd"/>
      <w:r w:rsidRPr="00AD1A68">
        <w:rPr>
          <w:i/>
          <w:sz w:val="22"/>
          <w:szCs w:val="22"/>
        </w:rPr>
        <w:t xml:space="preserve"> </w:t>
      </w:r>
      <w:proofErr w:type="gramStart"/>
      <w:r w:rsidRPr="00AD1A68">
        <w:rPr>
          <w:i/>
          <w:sz w:val="22"/>
          <w:szCs w:val="22"/>
        </w:rPr>
        <w:t>provveduto,  è</w:t>
      </w:r>
      <w:proofErr w:type="gramEnd"/>
      <w:r w:rsidRPr="00AD1A68">
        <w:rPr>
          <w:i/>
          <w:sz w:val="22"/>
          <w:szCs w:val="22"/>
        </w:rPr>
        <w:t xml:space="preserve">, però, </w:t>
      </w:r>
      <w:proofErr w:type="gramStart"/>
      <w:r w:rsidRPr="00AD1A68">
        <w:rPr>
          <w:i/>
          <w:sz w:val="22"/>
          <w:szCs w:val="22"/>
        </w:rPr>
        <w:t>fortemente  raccomandata</w:t>
      </w:r>
      <w:proofErr w:type="gramEnd"/>
      <w:r w:rsidRPr="00AD1A68">
        <w:rPr>
          <w:i/>
          <w:sz w:val="22"/>
          <w:szCs w:val="22"/>
        </w:rPr>
        <w:t xml:space="preserve">, </w:t>
      </w:r>
      <w:proofErr w:type="gramStart"/>
      <w:r w:rsidRPr="00AD1A68">
        <w:rPr>
          <w:i/>
          <w:sz w:val="22"/>
          <w:szCs w:val="22"/>
        </w:rPr>
        <w:t>almeno  contestualmente</w:t>
      </w:r>
      <w:proofErr w:type="gramEnd"/>
      <w:r w:rsidRPr="00AD1A68">
        <w:rPr>
          <w:i/>
          <w:sz w:val="22"/>
          <w:szCs w:val="22"/>
        </w:rPr>
        <w:t xml:space="preserve"> alle </w:t>
      </w:r>
      <w:proofErr w:type="gramStart"/>
      <w:r w:rsidRPr="00AD1A68">
        <w:rPr>
          <w:i/>
          <w:sz w:val="22"/>
          <w:szCs w:val="22"/>
        </w:rPr>
        <w:t>misure  integrative</w:t>
      </w:r>
      <w:proofErr w:type="gramEnd"/>
      <w:r w:rsidRPr="00AD1A68">
        <w:rPr>
          <w:i/>
          <w:sz w:val="22"/>
          <w:szCs w:val="22"/>
        </w:rPr>
        <w:t xml:space="preserve"> anticorruzione. </w:t>
      </w:r>
    </w:p>
    <w:p w14:paraId="5C679C31" w14:textId="77777777" w:rsidR="00F0113A" w:rsidRPr="00AD1A68" w:rsidRDefault="00F0113A" w:rsidP="00F0113A">
      <w:pPr>
        <w:ind w:left="567"/>
        <w:jc w:val="both"/>
        <w:rPr>
          <w:i/>
          <w:sz w:val="22"/>
          <w:szCs w:val="22"/>
        </w:rPr>
      </w:pPr>
    </w:p>
    <w:p w14:paraId="0DDFECC7" w14:textId="6172434D" w:rsidR="00F0113A" w:rsidRPr="006D1954" w:rsidRDefault="00F0113A" w:rsidP="00F0113A">
      <w:pPr>
        <w:ind w:left="567"/>
        <w:jc w:val="both"/>
        <w:rPr>
          <w:i/>
          <w:sz w:val="22"/>
          <w:szCs w:val="22"/>
        </w:rPr>
      </w:pPr>
      <w:r w:rsidRPr="006D1954">
        <w:rPr>
          <w:i/>
          <w:sz w:val="22"/>
          <w:szCs w:val="22"/>
        </w:rPr>
        <w:t xml:space="preserve">Le società che decidano di non adottare   </w:t>
      </w:r>
      <w:proofErr w:type="gramStart"/>
      <w:r w:rsidRPr="006D1954">
        <w:rPr>
          <w:i/>
          <w:sz w:val="22"/>
          <w:szCs w:val="22"/>
        </w:rPr>
        <w:t>il  “</w:t>
      </w:r>
      <w:proofErr w:type="gramEnd"/>
      <w:r w:rsidRPr="006D1954">
        <w:rPr>
          <w:i/>
          <w:sz w:val="22"/>
          <w:szCs w:val="22"/>
        </w:rPr>
        <w:t xml:space="preserve">modello </w:t>
      </w:r>
      <w:proofErr w:type="gramStart"/>
      <w:r w:rsidRPr="006D1954">
        <w:rPr>
          <w:i/>
          <w:sz w:val="22"/>
          <w:szCs w:val="22"/>
        </w:rPr>
        <w:t>231”  e</w:t>
      </w:r>
      <w:proofErr w:type="gramEnd"/>
      <w:r w:rsidRPr="006D1954">
        <w:rPr>
          <w:i/>
          <w:sz w:val="22"/>
          <w:szCs w:val="22"/>
        </w:rPr>
        <w:t xml:space="preserve">  </w:t>
      </w:r>
      <w:proofErr w:type="gramStart"/>
      <w:r w:rsidRPr="006D1954">
        <w:rPr>
          <w:i/>
          <w:sz w:val="22"/>
          <w:szCs w:val="22"/>
        </w:rPr>
        <w:t>di  limitarsi</w:t>
      </w:r>
      <w:proofErr w:type="gramEnd"/>
      <w:r w:rsidRPr="006D1954">
        <w:rPr>
          <w:i/>
          <w:sz w:val="22"/>
          <w:szCs w:val="22"/>
        </w:rPr>
        <w:t xml:space="preserve"> </w:t>
      </w:r>
      <w:proofErr w:type="gramStart"/>
      <w:r w:rsidRPr="006D1954">
        <w:rPr>
          <w:i/>
          <w:sz w:val="22"/>
          <w:szCs w:val="22"/>
        </w:rPr>
        <w:t>all’adozione  del</w:t>
      </w:r>
      <w:proofErr w:type="gramEnd"/>
      <w:r w:rsidRPr="006D1954">
        <w:rPr>
          <w:i/>
          <w:sz w:val="22"/>
          <w:szCs w:val="22"/>
        </w:rPr>
        <w:t xml:space="preserve">  documento contenente </w:t>
      </w:r>
      <w:proofErr w:type="gramStart"/>
      <w:r w:rsidRPr="006D1954">
        <w:rPr>
          <w:i/>
          <w:sz w:val="22"/>
          <w:szCs w:val="22"/>
        </w:rPr>
        <w:t>le  misure</w:t>
      </w:r>
      <w:proofErr w:type="gramEnd"/>
      <w:r w:rsidRPr="006D1954">
        <w:rPr>
          <w:i/>
          <w:sz w:val="22"/>
          <w:szCs w:val="22"/>
        </w:rPr>
        <w:t xml:space="preserve"> anticorruzione </w:t>
      </w:r>
      <w:proofErr w:type="gramStart"/>
      <w:r w:rsidRPr="006D1954">
        <w:rPr>
          <w:i/>
          <w:sz w:val="22"/>
          <w:szCs w:val="22"/>
        </w:rPr>
        <w:t>dovranno  motivare</w:t>
      </w:r>
      <w:proofErr w:type="gramEnd"/>
      <w:r w:rsidRPr="006D1954">
        <w:rPr>
          <w:i/>
          <w:sz w:val="22"/>
          <w:szCs w:val="22"/>
        </w:rPr>
        <w:t xml:space="preserve">   </w:t>
      </w:r>
      <w:proofErr w:type="gramStart"/>
      <w:r w:rsidRPr="006D1954">
        <w:rPr>
          <w:i/>
          <w:sz w:val="22"/>
          <w:szCs w:val="22"/>
        </w:rPr>
        <w:t>tale  decisione</w:t>
      </w:r>
      <w:proofErr w:type="gramEnd"/>
      <w:r w:rsidRPr="006D1954">
        <w:rPr>
          <w:i/>
          <w:sz w:val="22"/>
          <w:szCs w:val="22"/>
        </w:rPr>
        <w:t xml:space="preserve">. </w:t>
      </w:r>
    </w:p>
    <w:p w14:paraId="77B19F3B" w14:textId="77777777" w:rsidR="00F0113A" w:rsidRDefault="00F0113A" w:rsidP="009D19EE">
      <w:pPr>
        <w:jc w:val="both"/>
        <w:rPr>
          <w:sz w:val="22"/>
          <w:szCs w:val="22"/>
        </w:rPr>
      </w:pPr>
    </w:p>
    <w:p w14:paraId="24F0407B" w14:textId="77777777" w:rsidR="00A37C84" w:rsidRPr="00942C2E" w:rsidRDefault="00A37C84" w:rsidP="00A37C84">
      <w:pPr>
        <w:jc w:val="both"/>
        <w:rPr>
          <w:b/>
          <w:sz w:val="22"/>
          <w:szCs w:val="22"/>
        </w:rPr>
      </w:pPr>
      <w:r w:rsidRPr="00942C2E">
        <w:rPr>
          <w:b/>
          <w:sz w:val="22"/>
          <w:szCs w:val="22"/>
        </w:rPr>
        <w:t>1.3 NORME E PROVVEDIMENTI DI RIFERIMENTO</w:t>
      </w:r>
    </w:p>
    <w:p w14:paraId="24F0407C" w14:textId="77777777" w:rsidR="003B5048" w:rsidRDefault="003B5048" w:rsidP="009D19EE">
      <w:pPr>
        <w:jc w:val="both"/>
        <w:rPr>
          <w:sz w:val="22"/>
          <w:szCs w:val="22"/>
          <w:highlight w:val="yellow"/>
        </w:rPr>
      </w:pPr>
    </w:p>
    <w:p w14:paraId="24F0407D" w14:textId="7D8955F7" w:rsidR="0011581C" w:rsidRPr="0096476B" w:rsidRDefault="0011581C" w:rsidP="009D19EE">
      <w:pPr>
        <w:jc w:val="both"/>
        <w:rPr>
          <w:sz w:val="22"/>
          <w:szCs w:val="22"/>
        </w:rPr>
      </w:pPr>
      <w:r w:rsidRPr="00AD1A68">
        <w:rPr>
          <w:sz w:val="22"/>
          <w:szCs w:val="22"/>
        </w:rPr>
        <w:t xml:space="preserve">Il presente PTPCT </w:t>
      </w:r>
      <w:r w:rsidR="006C6729" w:rsidRPr="00AD1A68">
        <w:rPr>
          <w:sz w:val="22"/>
          <w:szCs w:val="22"/>
        </w:rPr>
        <w:t>trae spunto</w:t>
      </w:r>
      <w:r w:rsidRPr="00AD1A68">
        <w:rPr>
          <w:sz w:val="22"/>
          <w:szCs w:val="22"/>
        </w:rPr>
        <w:t xml:space="preserve">, per </w:t>
      </w:r>
      <w:r w:rsidR="001C4695">
        <w:rPr>
          <w:sz w:val="22"/>
          <w:szCs w:val="22"/>
        </w:rPr>
        <w:t>ASM</w:t>
      </w:r>
      <w:r w:rsidRPr="00AD1A68">
        <w:rPr>
          <w:sz w:val="22"/>
          <w:szCs w:val="22"/>
        </w:rPr>
        <w:t xml:space="preserve">, </w:t>
      </w:r>
      <w:r w:rsidR="00F31FA3" w:rsidRPr="00AD1A68">
        <w:rPr>
          <w:sz w:val="22"/>
          <w:szCs w:val="22"/>
        </w:rPr>
        <w:t>dal</w:t>
      </w:r>
      <w:r w:rsidRPr="00AD1A68">
        <w:rPr>
          <w:sz w:val="22"/>
          <w:szCs w:val="22"/>
        </w:rPr>
        <w:t xml:space="preserve">le misure previste nelle </w:t>
      </w:r>
      <w:r w:rsidR="00EF3834">
        <w:rPr>
          <w:i/>
          <w:sz w:val="22"/>
          <w:szCs w:val="22"/>
        </w:rPr>
        <w:t xml:space="preserve">linee guida 1134 </w:t>
      </w:r>
      <w:r w:rsidR="001974A7">
        <w:rPr>
          <w:i/>
          <w:sz w:val="22"/>
          <w:szCs w:val="22"/>
        </w:rPr>
        <w:t xml:space="preserve">/ </w:t>
      </w:r>
      <w:r w:rsidR="00EF3834">
        <w:rPr>
          <w:i/>
          <w:sz w:val="22"/>
          <w:szCs w:val="22"/>
        </w:rPr>
        <w:t>2017</w:t>
      </w:r>
      <w:r w:rsidRPr="00AD1A68">
        <w:rPr>
          <w:sz w:val="22"/>
          <w:szCs w:val="22"/>
        </w:rPr>
        <w:t xml:space="preserve"> per le società in house.</w:t>
      </w:r>
    </w:p>
    <w:p w14:paraId="1A64D12B" w14:textId="77777777" w:rsidR="00AF2E40" w:rsidRDefault="00AF2E40" w:rsidP="005A1812">
      <w:pPr>
        <w:jc w:val="both"/>
        <w:rPr>
          <w:sz w:val="22"/>
          <w:szCs w:val="22"/>
        </w:rPr>
      </w:pPr>
    </w:p>
    <w:p w14:paraId="24F0407F" w14:textId="7296B32E" w:rsidR="00E1094B" w:rsidRPr="00AD1A68" w:rsidRDefault="00E1094B" w:rsidP="005A1812">
      <w:pPr>
        <w:jc w:val="both"/>
        <w:rPr>
          <w:sz w:val="22"/>
          <w:szCs w:val="22"/>
        </w:rPr>
      </w:pPr>
      <w:r w:rsidRPr="00AD1A68">
        <w:rPr>
          <w:sz w:val="22"/>
          <w:szCs w:val="22"/>
        </w:rPr>
        <w:t>Il presente PTPCT si ispira</w:t>
      </w:r>
      <w:r w:rsidR="00A66241" w:rsidRPr="00AD1A68">
        <w:rPr>
          <w:sz w:val="22"/>
          <w:szCs w:val="22"/>
        </w:rPr>
        <w:t xml:space="preserve">, oltre che alle </w:t>
      </w:r>
      <w:r w:rsidR="00EF3834">
        <w:rPr>
          <w:sz w:val="22"/>
          <w:szCs w:val="22"/>
        </w:rPr>
        <w:t>Linee guida 1134</w:t>
      </w:r>
      <w:r w:rsidR="00A22E4B">
        <w:rPr>
          <w:sz w:val="22"/>
          <w:szCs w:val="22"/>
        </w:rPr>
        <w:t xml:space="preserve"> /</w:t>
      </w:r>
      <w:r w:rsidR="00EF3834">
        <w:rPr>
          <w:sz w:val="22"/>
          <w:szCs w:val="22"/>
        </w:rPr>
        <w:t xml:space="preserve"> 2017</w:t>
      </w:r>
      <w:r w:rsidR="00A66241" w:rsidRPr="00AD1A68">
        <w:rPr>
          <w:sz w:val="22"/>
          <w:szCs w:val="22"/>
        </w:rPr>
        <w:t xml:space="preserve"> </w:t>
      </w:r>
      <w:r w:rsidR="00AD1A68">
        <w:rPr>
          <w:sz w:val="22"/>
          <w:szCs w:val="22"/>
        </w:rPr>
        <w:t>di cui sopra</w:t>
      </w:r>
      <w:r w:rsidR="00A66241" w:rsidRPr="00AD1A68">
        <w:rPr>
          <w:sz w:val="22"/>
          <w:szCs w:val="22"/>
        </w:rPr>
        <w:t>,</w:t>
      </w:r>
      <w:r w:rsidRPr="00AD1A68">
        <w:rPr>
          <w:sz w:val="22"/>
          <w:szCs w:val="22"/>
        </w:rPr>
        <w:t xml:space="preserve"> ai seguenti provvedimenti:</w:t>
      </w:r>
    </w:p>
    <w:p w14:paraId="24F04080" w14:textId="77777777" w:rsidR="00E1094B" w:rsidRPr="00A66241" w:rsidRDefault="00E1094B" w:rsidP="005A1812">
      <w:pPr>
        <w:jc w:val="both"/>
        <w:rPr>
          <w:sz w:val="22"/>
          <w:szCs w:val="22"/>
          <w:highlight w:val="yellow"/>
        </w:rPr>
      </w:pPr>
    </w:p>
    <w:p w14:paraId="480EDFD4" w14:textId="33394B5A" w:rsidR="00DE2DEF" w:rsidRPr="004F167A" w:rsidRDefault="00DE2DEF" w:rsidP="00DE2DEF">
      <w:pPr>
        <w:numPr>
          <w:ilvl w:val="0"/>
          <w:numId w:val="14"/>
        </w:numPr>
        <w:jc w:val="both"/>
        <w:rPr>
          <w:i/>
          <w:sz w:val="22"/>
          <w:szCs w:val="22"/>
        </w:rPr>
      </w:pPr>
      <w:r w:rsidRPr="00115455">
        <w:rPr>
          <w:sz w:val="22"/>
          <w:szCs w:val="22"/>
        </w:rPr>
        <w:t xml:space="preserve">Legge 190 / 2012 in materia di prevenzione della corruzione; </w:t>
      </w:r>
      <w:proofErr w:type="spellStart"/>
      <w:r w:rsidRPr="00115455">
        <w:rPr>
          <w:sz w:val="22"/>
          <w:szCs w:val="22"/>
        </w:rPr>
        <w:t>D</w:t>
      </w:r>
      <w:r w:rsidR="00576DFB">
        <w:rPr>
          <w:sz w:val="22"/>
          <w:szCs w:val="22"/>
        </w:rPr>
        <w:t>.</w:t>
      </w:r>
      <w:r w:rsidRPr="00115455">
        <w:rPr>
          <w:sz w:val="22"/>
          <w:szCs w:val="22"/>
        </w:rPr>
        <w:t>Lgs</w:t>
      </w:r>
      <w:proofErr w:type="spellEnd"/>
      <w:r w:rsidRPr="00115455">
        <w:rPr>
          <w:sz w:val="22"/>
          <w:szCs w:val="22"/>
        </w:rPr>
        <w:t xml:space="preserve"> 33 / 2013 in materia di trasparenza </w:t>
      </w:r>
      <w:r w:rsidRPr="004F167A">
        <w:rPr>
          <w:sz w:val="22"/>
          <w:szCs w:val="22"/>
        </w:rPr>
        <w:t xml:space="preserve">amministrativa; </w:t>
      </w:r>
      <w:proofErr w:type="spellStart"/>
      <w:r w:rsidRPr="004F167A">
        <w:rPr>
          <w:sz w:val="22"/>
          <w:szCs w:val="22"/>
        </w:rPr>
        <w:t>D</w:t>
      </w:r>
      <w:r w:rsidR="00576DFB" w:rsidRPr="004F167A">
        <w:rPr>
          <w:sz w:val="22"/>
          <w:szCs w:val="22"/>
        </w:rPr>
        <w:t>.</w:t>
      </w:r>
      <w:r w:rsidRPr="004F167A">
        <w:rPr>
          <w:sz w:val="22"/>
          <w:szCs w:val="22"/>
        </w:rPr>
        <w:t>Lgs</w:t>
      </w:r>
      <w:proofErr w:type="spellEnd"/>
      <w:r w:rsidRPr="004F167A">
        <w:rPr>
          <w:sz w:val="22"/>
          <w:szCs w:val="22"/>
        </w:rPr>
        <w:t xml:space="preserve"> 97 / 2016 in materia di accesso agli atti (il provvedimento ha apportato ampie modifiche in particolare al </w:t>
      </w:r>
      <w:proofErr w:type="spellStart"/>
      <w:r w:rsidRPr="004F167A">
        <w:rPr>
          <w:sz w:val="22"/>
          <w:szCs w:val="22"/>
        </w:rPr>
        <w:t>D</w:t>
      </w:r>
      <w:r w:rsidR="00576DFB" w:rsidRPr="004F167A">
        <w:rPr>
          <w:sz w:val="22"/>
          <w:szCs w:val="22"/>
        </w:rPr>
        <w:t>.</w:t>
      </w:r>
      <w:r w:rsidRPr="004F167A">
        <w:rPr>
          <w:sz w:val="22"/>
          <w:szCs w:val="22"/>
        </w:rPr>
        <w:t>Lgs</w:t>
      </w:r>
      <w:proofErr w:type="spellEnd"/>
      <w:r w:rsidRPr="004F167A">
        <w:rPr>
          <w:sz w:val="22"/>
          <w:szCs w:val="22"/>
        </w:rPr>
        <w:t xml:space="preserve"> 33 / 2013, ed alla Legge 190 / 2012);</w:t>
      </w:r>
    </w:p>
    <w:p w14:paraId="7DADAAFE" w14:textId="77777777" w:rsidR="00DE2DEF" w:rsidRPr="004F167A" w:rsidRDefault="00DE2DEF" w:rsidP="00DE2DEF">
      <w:pPr>
        <w:ind w:left="720"/>
        <w:jc w:val="both"/>
        <w:rPr>
          <w:i/>
          <w:sz w:val="22"/>
          <w:szCs w:val="22"/>
        </w:rPr>
      </w:pPr>
    </w:p>
    <w:p w14:paraId="7B04C629" w14:textId="3152BAD6" w:rsidR="00422510" w:rsidRPr="004F167A" w:rsidRDefault="00DE2DEF" w:rsidP="00422510">
      <w:pPr>
        <w:numPr>
          <w:ilvl w:val="0"/>
          <w:numId w:val="14"/>
        </w:numPr>
        <w:jc w:val="both"/>
        <w:rPr>
          <w:i/>
          <w:sz w:val="22"/>
          <w:szCs w:val="22"/>
        </w:rPr>
      </w:pPr>
      <w:r w:rsidRPr="004F167A">
        <w:rPr>
          <w:sz w:val="22"/>
          <w:szCs w:val="22"/>
        </w:rPr>
        <w:t xml:space="preserve">Piano Nazionale Anticorruzione (“PNA”), ai sensi dell’art. 1, comma 2 lett. b) della legge n. 190/2012, che in data 11 Settembre 2013 l’ANAC ha approvato (con la delibera </w:t>
      </w:r>
      <w:proofErr w:type="spellStart"/>
      <w:r w:rsidRPr="004F167A">
        <w:rPr>
          <w:sz w:val="22"/>
          <w:szCs w:val="22"/>
        </w:rPr>
        <w:t>CiVIT</w:t>
      </w:r>
      <w:proofErr w:type="spellEnd"/>
      <w:r w:rsidRPr="004F167A">
        <w:rPr>
          <w:sz w:val="22"/>
          <w:szCs w:val="22"/>
        </w:rPr>
        <w:t xml:space="preserve"> n.72/2013, su proposta del Dipartimento della funzione pubblica), elaborato sulla base delle direttive contenute nelle Linee di indirizzo del Comitato interministeriale, contiene gli obiettivi strategici governativi per lo sviluppo della strategia di prevenzione a livello centrale e fornisce indirizzi e supporto alle amministrazioni pubbliche per l'attuazione della prevenzione della corruzione e per la stesura del Piano Triennale di Prevenzione della Corruzione; gli aggiornamenti 2015, 2016, 2017, 2018, 2019 al PNA (come da seguenti provvedimenti ANAC: 28 Ottobre 2015 n 12 - 3 Agosto 2016 n 831 - 22 novembre 2017 n 1208 – 21 novembre 2018 n 1074 - 13 novembre 2019 n 1064); il PNA 2022 (delibera n 7 del 17 Gennaio 2023);</w:t>
      </w:r>
      <w:r w:rsidRPr="004F167A">
        <w:rPr>
          <w:bCs/>
          <w:iCs/>
          <w:sz w:val="22"/>
          <w:szCs w:val="22"/>
        </w:rPr>
        <w:t xml:space="preserve"> l’aggiornamento 2023 del PNA Anac 2022 (delibera n 605 del 19 Dicembre 2023)</w:t>
      </w:r>
      <w:r w:rsidR="004F167A" w:rsidRPr="004F167A">
        <w:rPr>
          <w:bCs/>
          <w:iCs/>
          <w:sz w:val="22"/>
          <w:szCs w:val="22"/>
        </w:rPr>
        <w:t>.</w:t>
      </w:r>
    </w:p>
    <w:p w14:paraId="7171F179" w14:textId="77777777" w:rsidR="004F167A" w:rsidRDefault="004F167A" w:rsidP="004F167A">
      <w:pPr>
        <w:pStyle w:val="Paragrafoelenco"/>
        <w:rPr>
          <w:i/>
          <w:highlight w:val="green"/>
        </w:rPr>
      </w:pPr>
    </w:p>
    <w:p w14:paraId="7B4FAB89" w14:textId="77777777" w:rsidR="004F167A" w:rsidRPr="004F167A" w:rsidRDefault="004F167A" w:rsidP="004F167A">
      <w:pPr>
        <w:pStyle w:val="Paragrafoelenco"/>
        <w:numPr>
          <w:ilvl w:val="0"/>
          <w:numId w:val="14"/>
        </w:numPr>
        <w:rPr>
          <w:rFonts w:ascii="Times New Roman" w:hAnsi="Times New Roman"/>
          <w:lang w:eastAsia="it-IT"/>
        </w:rPr>
      </w:pPr>
      <w:r w:rsidRPr="004F167A">
        <w:rPr>
          <w:rFonts w:ascii="Times New Roman" w:hAnsi="Times New Roman"/>
          <w:lang w:eastAsia="it-IT"/>
        </w:rPr>
        <w:t xml:space="preserve">PNA ANAC 2025 – 2027 (approvazione in via preliminare da parte del Consiglio di Anac il 30 Luglio </w:t>
      </w:r>
      <w:proofErr w:type="gramStart"/>
      <w:r w:rsidRPr="004F167A">
        <w:rPr>
          <w:rFonts w:ascii="Times New Roman" w:hAnsi="Times New Roman"/>
          <w:lang w:eastAsia="it-IT"/>
        </w:rPr>
        <w:t>2025;  consultazione</w:t>
      </w:r>
      <w:proofErr w:type="gramEnd"/>
      <w:r w:rsidRPr="004F167A">
        <w:rPr>
          <w:rFonts w:ascii="Times New Roman" w:hAnsi="Times New Roman"/>
          <w:lang w:eastAsia="it-IT"/>
        </w:rPr>
        <w:t xml:space="preserve"> pubblica dal 7 Agosto al 30 Settembre 2025; nuova approvazione da parte dal Consiglio ANAC l’11 Novembre 2025; alla data dell’approvazione del presente PPCT, in attesa di pubblicazione sulla Gazzetta Ufficiale).</w:t>
      </w:r>
    </w:p>
    <w:p w14:paraId="4A9AC77C" w14:textId="77777777" w:rsidR="00DE2DEF" w:rsidRPr="004F167A" w:rsidRDefault="00DE2DEF" w:rsidP="004F167A">
      <w:pPr>
        <w:numPr>
          <w:ilvl w:val="0"/>
          <w:numId w:val="14"/>
        </w:numPr>
        <w:jc w:val="both"/>
        <w:rPr>
          <w:sz w:val="22"/>
          <w:szCs w:val="22"/>
        </w:rPr>
      </w:pPr>
    </w:p>
    <w:p w14:paraId="2EE3B59E" w14:textId="77777777" w:rsidR="00DE2DEF" w:rsidRPr="00115455" w:rsidRDefault="00DE2DEF" w:rsidP="00DE2DEF">
      <w:pPr>
        <w:numPr>
          <w:ilvl w:val="0"/>
          <w:numId w:val="14"/>
        </w:numPr>
        <w:jc w:val="both"/>
        <w:rPr>
          <w:sz w:val="22"/>
          <w:szCs w:val="22"/>
        </w:rPr>
      </w:pPr>
      <w:r w:rsidRPr="00115455">
        <w:rPr>
          <w:sz w:val="22"/>
          <w:szCs w:val="22"/>
        </w:rPr>
        <w:t xml:space="preserve">le </w:t>
      </w:r>
      <w:r w:rsidRPr="00115455">
        <w:rPr>
          <w:i/>
          <w:sz w:val="22"/>
          <w:szCs w:val="22"/>
        </w:rPr>
        <w:t>Linee guida recanti indicazioni operative ai fini della definizione delle esclusioni e dei limiti all'accesso civico di cui all’art. 5 co. 2 del d.lgs. 33/2013</w:t>
      </w:r>
      <w:r w:rsidRPr="00115455">
        <w:rPr>
          <w:sz w:val="22"/>
          <w:szCs w:val="22"/>
        </w:rPr>
        <w:t xml:space="preserve">, approvate con determinazione ANAC n. 1309 del 28 Dicembre 2016; </w:t>
      </w:r>
    </w:p>
    <w:p w14:paraId="70BB3281" w14:textId="77777777" w:rsidR="00DE2DEF" w:rsidRPr="00115455" w:rsidRDefault="00DE2DEF" w:rsidP="00DE2DEF">
      <w:pPr>
        <w:pStyle w:val="Paragrafoelenco"/>
      </w:pPr>
    </w:p>
    <w:p w14:paraId="588D8356" w14:textId="3F050C80" w:rsidR="00DE2DEF" w:rsidRPr="00115455" w:rsidRDefault="00DE2DEF" w:rsidP="00DE2DEF">
      <w:pPr>
        <w:numPr>
          <w:ilvl w:val="0"/>
          <w:numId w:val="14"/>
        </w:numPr>
        <w:jc w:val="both"/>
        <w:rPr>
          <w:sz w:val="22"/>
          <w:szCs w:val="22"/>
        </w:rPr>
      </w:pPr>
      <w:r w:rsidRPr="00115455">
        <w:rPr>
          <w:sz w:val="22"/>
          <w:szCs w:val="22"/>
        </w:rPr>
        <w:t xml:space="preserve">le </w:t>
      </w:r>
      <w:r w:rsidRPr="00115455">
        <w:rPr>
          <w:i/>
          <w:sz w:val="22"/>
          <w:szCs w:val="22"/>
        </w:rPr>
        <w:t xml:space="preserve">Prime linee guida recanti indicazioni sull’attuazione degli obblighi di pubblicità, trasparenza e diffusione di informazioni contenute </w:t>
      </w:r>
      <w:proofErr w:type="gramStart"/>
      <w:r w:rsidRPr="00115455">
        <w:rPr>
          <w:i/>
          <w:sz w:val="22"/>
          <w:szCs w:val="22"/>
        </w:rPr>
        <w:t xml:space="preserve">nel  </w:t>
      </w:r>
      <w:r w:rsidR="00576DFB">
        <w:rPr>
          <w:i/>
          <w:sz w:val="22"/>
          <w:szCs w:val="22"/>
        </w:rPr>
        <w:t>D</w:t>
      </w:r>
      <w:r w:rsidRPr="00115455">
        <w:rPr>
          <w:i/>
          <w:sz w:val="22"/>
          <w:szCs w:val="22"/>
        </w:rPr>
        <w:t>.lgs.</w:t>
      </w:r>
      <w:proofErr w:type="gramEnd"/>
      <w:r w:rsidRPr="00115455">
        <w:rPr>
          <w:i/>
          <w:sz w:val="22"/>
          <w:szCs w:val="22"/>
        </w:rPr>
        <w:t xml:space="preserve"> 33/2013 come modificato dal d.lgs. 97/2016,</w:t>
      </w:r>
      <w:r w:rsidRPr="00115455">
        <w:rPr>
          <w:sz w:val="22"/>
          <w:szCs w:val="22"/>
        </w:rPr>
        <w:t xml:space="preserve"> approvate con determinazione ANAC n. 1310 del 28 Dicembre 2016.</w:t>
      </w:r>
    </w:p>
    <w:p w14:paraId="47F4597A" w14:textId="77777777" w:rsidR="00DE2DEF" w:rsidRPr="00115455" w:rsidRDefault="00DE2DEF" w:rsidP="00DE2DEF">
      <w:pPr>
        <w:pStyle w:val="Paragrafoelenco"/>
      </w:pPr>
    </w:p>
    <w:p w14:paraId="5727A6D8" w14:textId="77777777" w:rsidR="00A45953" w:rsidRPr="00BC30E7" w:rsidRDefault="00DE2DEF" w:rsidP="00F45253">
      <w:pPr>
        <w:numPr>
          <w:ilvl w:val="0"/>
          <w:numId w:val="14"/>
        </w:numPr>
        <w:jc w:val="both"/>
        <w:rPr>
          <w:sz w:val="22"/>
          <w:szCs w:val="22"/>
        </w:rPr>
      </w:pPr>
      <w:r w:rsidRPr="005511DE">
        <w:rPr>
          <w:sz w:val="22"/>
          <w:szCs w:val="22"/>
        </w:rPr>
        <w:t>la Legge 30 Novembre 2017 n 179 (</w:t>
      </w:r>
      <w:r w:rsidRPr="000832FA">
        <w:rPr>
          <w:i/>
          <w:sz w:val="22"/>
          <w:szCs w:val="22"/>
        </w:rPr>
        <w:t>Disposizioni per la tutela degli autori di segnalazioni di reati o irregolarit</w:t>
      </w:r>
      <w:r w:rsidR="00576DFB">
        <w:rPr>
          <w:i/>
          <w:sz w:val="22"/>
          <w:szCs w:val="22"/>
        </w:rPr>
        <w:t>à</w:t>
      </w:r>
      <w:r w:rsidRPr="000832FA">
        <w:rPr>
          <w:i/>
          <w:sz w:val="22"/>
          <w:szCs w:val="22"/>
        </w:rPr>
        <w:t xml:space="preserve"> di cui siano venuti a conoscenza nell'ambito di un rapporto di lavoro pubblico o privato</w:t>
      </w:r>
      <w:r w:rsidRPr="005511DE">
        <w:rPr>
          <w:sz w:val="22"/>
          <w:szCs w:val="22"/>
        </w:rPr>
        <w:t>), c.d. whistleblowing (</w:t>
      </w:r>
      <w:r w:rsidRPr="005E2C15">
        <w:rPr>
          <w:sz w:val="22"/>
          <w:szCs w:val="22"/>
        </w:rPr>
        <w:t xml:space="preserve">al riguardo si segnala il comunicato ANAC 15/01/2019 in materia di whistleblowing, con cui </w:t>
      </w:r>
      <w:r w:rsidRPr="000832FA">
        <w:rPr>
          <w:i/>
          <w:sz w:val="22"/>
          <w:szCs w:val="22"/>
        </w:rPr>
        <w:t>si rende disponibile in open source il software per la gestione delle segnalazioni di illeciti</w:t>
      </w:r>
      <w:r w:rsidRPr="005E2C15">
        <w:rPr>
          <w:sz w:val="22"/>
          <w:szCs w:val="22"/>
        </w:rPr>
        <w:t>); il Decreto Legislativo 10 marzo 2023, n. 24 (</w:t>
      </w:r>
      <w:r w:rsidRPr="000832FA">
        <w:rPr>
          <w:i/>
          <w:iCs/>
          <w:sz w:val="22"/>
          <w:szCs w:val="22"/>
        </w:rPr>
        <w:t xml:space="preserve">Attuazione della direttiva (UE) 2019/1937 del Parlamento europeo e del Consiglio, del 23 ottobre 2019, riguardante la protezione delle persone che segnalano violazioni del diritto dell'Unione e recante disposizioni riguardanti la </w:t>
      </w:r>
      <w:r w:rsidRPr="00BC30E7">
        <w:rPr>
          <w:i/>
          <w:iCs/>
          <w:sz w:val="22"/>
          <w:szCs w:val="22"/>
        </w:rPr>
        <w:t>protezione delle persone che segnalano violazioni delle disposizioni normative nazionali</w:t>
      </w:r>
      <w:r w:rsidRPr="00BC30E7">
        <w:rPr>
          <w:sz w:val="22"/>
          <w:szCs w:val="22"/>
        </w:rPr>
        <w:t>);</w:t>
      </w:r>
      <w:r w:rsidR="000832FA" w:rsidRPr="00BC30E7">
        <w:rPr>
          <w:sz w:val="22"/>
          <w:szCs w:val="22"/>
        </w:rPr>
        <w:t xml:space="preserve"> </w:t>
      </w:r>
    </w:p>
    <w:p w14:paraId="449BBF2F" w14:textId="77777777" w:rsidR="00EA6C7A" w:rsidRPr="00BC30E7" w:rsidRDefault="00EA6C7A" w:rsidP="00EA6C7A">
      <w:pPr>
        <w:pStyle w:val="Paragrafoelenco"/>
        <w:numPr>
          <w:ilvl w:val="0"/>
          <w:numId w:val="14"/>
        </w:numPr>
        <w:rPr>
          <w:rFonts w:ascii="Times New Roman" w:hAnsi="Times New Roman"/>
          <w:i/>
          <w:iCs/>
        </w:rPr>
      </w:pPr>
      <w:r w:rsidRPr="00BC30E7">
        <w:rPr>
          <w:rFonts w:ascii="Times New Roman" w:hAnsi="Times New Roman"/>
        </w:rPr>
        <w:t xml:space="preserve">Delibera ANAC 12 Luglio 2023 n 311 recante </w:t>
      </w:r>
      <w:r w:rsidRPr="00BC30E7">
        <w:rPr>
          <w:rFonts w:ascii="Times New Roman" w:hAnsi="Times New Roman"/>
          <w:i/>
          <w:iCs/>
        </w:rPr>
        <w:t>Linee guida in materia di protezione delle persone che segnalano violazioni del diritto dell’Unione e protezione delle persone che segnalano violazioni delle disposizioni normative nazionali</w:t>
      </w:r>
    </w:p>
    <w:p w14:paraId="26024AD6" w14:textId="77777777" w:rsidR="00EA6C7A" w:rsidRPr="00BC30E7" w:rsidRDefault="00EA6C7A" w:rsidP="00EA6C7A">
      <w:pPr>
        <w:pStyle w:val="Paragrafoelenco"/>
        <w:numPr>
          <w:ilvl w:val="0"/>
          <w:numId w:val="14"/>
        </w:numPr>
        <w:rPr>
          <w:rFonts w:ascii="Times New Roman" w:hAnsi="Times New Roman"/>
        </w:rPr>
      </w:pPr>
      <w:r w:rsidRPr="00BC30E7">
        <w:rPr>
          <w:rFonts w:ascii="Times New Roman" w:hAnsi="Times New Roman"/>
        </w:rPr>
        <w:t xml:space="preserve">Delibera ANAC n 478 del 26 novembre 2025 (Linee Guida n 1 / 2025 in materia di </w:t>
      </w:r>
      <w:r w:rsidRPr="00BC30E7">
        <w:rPr>
          <w:rFonts w:ascii="Times New Roman" w:hAnsi="Times New Roman"/>
          <w:i/>
          <w:iCs/>
        </w:rPr>
        <w:t>whistleblowing sui canali interni di segnalazione</w:t>
      </w:r>
      <w:r w:rsidRPr="00BC30E7">
        <w:rPr>
          <w:rFonts w:ascii="Times New Roman" w:hAnsi="Times New Roman"/>
        </w:rPr>
        <w:t>); Delibera ANAC n. 479 del 26 novembre 2025 (</w:t>
      </w:r>
      <w:r w:rsidRPr="00BC30E7">
        <w:rPr>
          <w:rFonts w:ascii="Times New Roman" w:hAnsi="Times New Roman"/>
          <w:i/>
          <w:iCs/>
        </w:rPr>
        <w:t xml:space="preserve">modifica e </w:t>
      </w:r>
      <w:r w:rsidRPr="00BC30E7">
        <w:rPr>
          <w:rFonts w:ascii="Times New Roman" w:hAnsi="Times New Roman"/>
          <w:i/>
          <w:iCs/>
        </w:rPr>
        <w:lastRenderedPageBreak/>
        <w:t>integrazione della Delibera n. 311 del 12 luglio 2023 sulle Linee guida per la protezione dei segnalanti e la gestione delle segnalazioni esterne</w:t>
      </w:r>
      <w:r w:rsidRPr="00BC30E7">
        <w:rPr>
          <w:rFonts w:ascii="Times New Roman" w:hAnsi="Times New Roman"/>
        </w:rPr>
        <w:t>);</w:t>
      </w:r>
    </w:p>
    <w:p w14:paraId="1D83B9ED" w14:textId="77777777" w:rsidR="000832FA" w:rsidRDefault="000832FA" w:rsidP="000832FA">
      <w:pPr>
        <w:pStyle w:val="Paragrafoelenco"/>
      </w:pPr>
    </w:p>
    <w:p w14:paraId="0079FC3B" w14:textId="77777777" w:rsidR="00AB5733" w:rsidRDefault="00DE2DEF" w:rsidP="00AB5733">
      <w:pPr>
        <w:numPr>
          <w:ilvl w:val="0"/>
          <w:numId w:val="14"/>
        </w:numPr>
        <w:jc w:val="both"/>
        <w:rPr>
          <w:sz w:val="22"/>
          <w:szCs w:val="22"/>
        </w:rPr>
      </w:pPr>
      <w:r w:rsidRPr="00E51F0F">
        <w:rPr>
          <w:sz w:val="22"/>
          <w:szCs w:val="22"/>
        </w:rPr>
        <w:t xml:space="preserve">Gli </w:t>
      </w:r>
      <w:r w:rsidRPr="00E51F0F">
        <w:rPr>
          <w:i/>
          <w:iCs/>
          <w:sz w:val="22"/>
          <w:szCs w:val="22"/>
        </w:rPr>
        <w:t>Orientamenti ANAC per la pianificazione anticorruzione e trasparenza 2022</w:t>
      </w:r>
      <w:r w:rsidRPr="00E51F0F">
        <w:rPr>
          <w:sz w:val="22"/>
          <w:szCs w:val="22"/>
        </w:rPr>
        <w:t>, approvati dal Consiglio ANAC il 2 Febbraio 2022</w:t>
      </w:r>
      <w:r w:rsidR="00AB5733">
        <w:rPr>
          <w:sz w:val="22"/>
          <w:szCs w:val="22"/>
        </w:rPr>
        <w:t>;</w:t>
      </w:r>
    </w:p>
    <w:p w14:paraId="62CE08BF" w14:textId="77777777" w:rsidR="00AB5733" w:rsidRDefault="00AB5733" w:rsidP="00AB5733">
      <w:pPr>
        <w:pStyle w:val="Paragrafoelenco"/>
      </w:pPr>
    </w:p>
    <w:p w14:paraId="1C3787F8" w14:textId="1422629A" w:rsidR="00AB5733" w:rsidRPr="00185413" w:rsidRDefault="00AB5733" w:rsidP="00F361A8">
      <w:pPr>
        <w:numPr>
          <w:ilvl w:val="0"/>
          <w:numId w:val="14"/>
        </w:numPr>
        <w:jc w:val="both"/>
        <w:rPr>
          <w:sz w:val="22"/>
          <w:szCs w:val="22"/>
        </w:rPr>
      </w:pPr>
      <w:r w:rsidRPr="00185413">
        <w:rPr>
          <w:sz w:val="22"/>
          <w:szCs w:val="22"/>
        </w:rPr>
        <w:t>L</w:t>
      </w:r>
      <w:r w:rsidR="00646EBC" w:rsidRPr="00185413">
        <w:rPr>
          <w:sz w:val="22"/>
          <w:szCs w:val="22"/>
        </w:rPr>
        <w:t xml:space="preserve">inee Guida ANAC </w:t>
      </w:r>
      <w:r w:rsidR="00185413" w:rsidRPr="00185413">
        <w:rPr>
          <w:sz w:val="22"/>
          <w:szCs w:val="22"/>
        </w:rPr>
        <w:t>n</w:t>
      </w:r>
      <w:r w:rsidRPr="00185413">
        <w:rPr>
          <w:sz w:val="22"/>
          <w:szCs w:val="22"/>
        </w:rPr>
        <w:t xml:space="preserve"> 1</w:t>
      </w:r>
      <w:r w:rsidR="00185413" w:rsidRPr="00185413">
        <w:rPr>
          <w:sz w:val="22"/>
          <w:szCs w:val="22"/>
        </w:rPr>
        <w:t xml:space="preserve"> </w:t>
      </w:r>
      <w:r w:rsidRPr="00185413">
        <w:rPr>
          <w:sz w:val="22"/>
          <w:szCs w:val="22"/>
        </w:rPr>
        <w:t xml:space="preserve">in tema di c.d. divieto di </w:t>
      </w:r>
      <w:proofErr w:type="spellStart"/>
      <w:r w:rsidRPr="00185413">
        <w:rPr>
          <w:sz w:val="22"/>
          <w:szCs w:val="22"/>
        </w:rPr>
        <w:t>pantouflage</w:t>
      </w:r>
      <w:proofErr w:type="spellEnd"/>
      <w:r w:rsidRPr="00185413">
        <w:rPr>
          <w:sz w:val="22"/>
          <w:szCs w:val="22"/>
        </w:rPr>
        <w:t xml:space="preserve"> art. 53, comma 16-ter, d.lgs. 165/2001</w:t>
      </w:r>
    </w:p>
    <w:p w14:paraId="71ABDE45" w14:textId="7BBE79BA" w:rsidR="00A23A58" w:rsidRDefault="00185413" w:rsidP="00A23A58">
      <w:pPr>
        <w:ind w:left="720"/>
        <w:jc w:val="both"/>
        <w:rPr>
          <w:sz w:val="22"/>
          <w:szCs w:val="22"/>
        </w:rPr>
      </w:pPr>
      <w:r>
        <w:rPr>
          <w:sz w:val="22"/>
          <w:szCs w:val="22"/>
        </w:rPr>
        <w:t xml:space="preserve">(delibera ANAC </w:t>
      </w:r>
      <w:r w:rsidR="00AB5733" w:rsidRPr="00AB5733">
        <w:rPr>
          <w:sz w:val="22"/>
          <w:szCs w:val="22"/>
        </w:rPr>
        <w:t xml:space="preserve">493 del 25 </w:t>
      </w:r>
      <w:r w:rsidR="00EB6AF1">
        <w:rPr>
          <w:sz w:val="22"/>
          <w:szCs w:val="22"/>
        </w:rPr>
        <w:t>S</w:t>
      </w:r>
      <w:r w:rsidR="00AB5733" w:rsidRPr="00AB5733">
        <w:rPr>
          <w:sz w:val="22"/>
          <w:szCs w:val="22"/>
        </w:rPr>
        <w:t>ettembre 2024)</w:t>
      </w:r>
      <w:r w:rsidR="00A23A58">
        <w:rPr>
          <w:sz w:val="22"/>
          <w:szCs w:val="22"/>
        </w:rPr>
        <w:t>;</w:t>
      </w:r>
    </w:p>
    <w:p w14:paraId="2A03437A" w14:textId="77777777" w:rsidR="00A23A58" w:rsidRDefault="00A23A58" w:rsidP="00A23A58">
      <w:pPr>
        <w:ind w:left="720"/>
        <w:jc w:val="both"/>
        <w:rPr>
          <w:sz w:val="22"/>
          <w:szCs w:val="22"/>
        </w:rPr>
      </w:pPr>
    </w:p>
    <w:p w14:paraId="62BB41D0" w14:textId="30F58C2C" w:rsidR="006D1DC5" w:rsidRPr="006D1DC5" w:rsidRDefault="006D1DC5" w:rsidP="001F401A">
      <w:pPr>
        <w:pStyle w:val="Paragrafoelenco"/>
        <w:numPr>
          <w:ilvl w:val="0"/>
          <w:numId w:val="14"/>
        </w:numPr>
        <w:rPr>
          <w:rFonts w:ascii="Times New Roman" w:hAnsi="Times New Roman"/>
          <w:i/>
          <w:iCs/>
        </w:rPr>
      </w:pPr>
      <w:r w:rsidRPr="006D1DC5">
        <w:rPr>
          <w:rFonts w:ascii="Times New Roman" w:hAnsi="Times New Roman"/>
        </w:rPr>
        <w:t xml:space="preserve">Delibera ANAC n 495 del 25 Settembre 2024 ad oggetto </w:t>
      </w:r>
      <w:r w:rsidRPr="006D1DC5">
        <w:rPr>
          <w:rFonts w:ascii="Times New Roman" w:hAnsi="Times New Roman"/>
          <w:i/>
          <w:iCs/>
        </w:rPr>
        <w:t xml:space="preserve">Approvazione di 3 schemi di pubblicazione </w:t>
      </w:r>
      <w:r w:rsidR="00D15C73">
        <w:rPr>
          <w:rFonts w:ascii="Times New Roman" w:hAnsi="Times New Roman"/>
          <w:i/>
          <w:iCs/>
        </w:rPr>
        <w:t>[</w:t>
      </w:r>
      <w:r w:rsidR="00D15C73">
        <w:rPr>
          <w:rFonts w:ascii="Times New Roman" w:hAnsi="Times New Roman"/>
        </w:rPr>
        <w:t>modificati ed integrati dalla delibera ANAC 3</w:t>
      </w:r>
      <w:r w:rsidR="00CF460B">
        <w:rPr>
          <w:rFonts w:ascii="Times New Roman" w:hAnsi="Times New Roman"/>
        </w:rPr>
        <w:t xml:space="preserve"> Dicembre 2025 n 481, che li rende obbligatori dal 2026] </w:t>
      </w:r>
      <w:r w:rsidRPr="006D1DC5">
        <w:rPr>
          <w:rFonts w:ascii="Times New Roman" w:hAnsi="Times New Roman"/>
          <w:i/>
          <w:iCs/>
        </w:rPr>
        <w:t>ai sensi dell’art. 48 del decreto legislativo 14 marzo 2013, n. 33, ai fini dell’assolvimento degli obblighi di pubblicazione di cui al medesimo decreto - Messa a disposizione di ulteriori schemi.</w:t>
      </w:r>
    </w:p>
    <w:p w14:paraId="3CD4E620" w14:textId="77777777" w:rsidR="0044080F" w:rsidRPr="007A6171" w:rsidRDefault="0044080F" w:rsidP="0044080F">
      <w:pPr>
        <w:pStyle w:val="Paragrafoelenco"/>
        <w:rPr>
          <w:rFonts w:ascii="Times New Roman" w:hAnsi="Times New Roman"/>
        </w:rPr>
      </w:pPr>
      <w:r w:rsidRPr="007A6171">
        <w:rPr>
          <w:rFonts w:ascii="Times New Roman" w:hAnsi="Times New Roman"/>
        </w:rPr>
        <w:t xml:space="preserve">Delibera ANAC n 497 del 3 Dicembre 2025, con la quale sono approvati cinque nuovi schemi </w:t>
      </w:r>
      <w:r w:rsidRPr="007A6171">
        <w:rPr>
          <w:rFonts w:ascii="Times New Roman" w:hAnsi="Times New Roman"/>
          <w:i/>
          <w:iCs/>
        </w:rPr>
        <w:t xml:space="preserve">ai fini dell’assolvimento degli obblighi di pubblicazione, </w:t>
      </w:r>
      <w:r w:rsidRPr="007A6171">
        <w:rPr>
          <w:rFonts w:ascii="Times New Roman" w:hAnsi="Times New Roman"/>
        </w:rPr>
        <w:t>relativi agli artt. 14 (titolari di incarichi politici, di amministrazione, di direzione e di governo e titolari di incarichi dirigenziali), 15-bis (incarichi conferiti nelle società controllate), 15-ter (amministratori ed esperti nominati da organi giurisdizionali o amministrativi), 33 (tempi di pagamento dell’amministrazione) e 41 (trasparenza del servizio sanitario nazionale) del decreto legislativo n. 33/2013.</w:t>
      </w:r>
    </w:p>
    <w:p w14:paraId="49D1CD70" w14:textId="77777777" w:rsidR="006D1DC5" w:rsidRDefault="006D1DC5" w:rsidP="00A23A58">
      <w:pPr>
        <w:ind w:left="720"/>
        <w:jc w:val="both"/>
        <w:rPr>
          <w:sz w:val="22"/>
          <w:szCs w:val="22"/>
        </w:rPr>
      </w:pPr>
    </w:p>
    <w:p w14:paraId="2459D5A1" w14:textId="43D95BF6" w:rsidR="00A23A58" w:rsidRPr="003B4886" w:rsidRDefault="00A23A58" w:rsidP="00EC5D98">
      <w:pPr>
        <w:pStyle w:val="Paragrafoelenco"/>
        <w:numPr>
          <w:ilvl w:val="0"/>
          <w:numId w:val="14"/>
        </w:numPr>
        <w:rPr>
          <w:rFonts w:ascii="Times New Roman" w:hAnsi="Times New Roman"/>
          <w:i/>
          <w:iCs/>
          <w:lang w:eastAsia="it-IT"/>
        </w:rPr>
      </w:pPr>
      <w:r w:rsidRPr="003B4886">
        <w:rPr>
          <w:rFonts w:ascii="Times New Roman" w:hAnsi="Times New Roman"/>
          <w:lang w:eastAsia="it-IT"/>
        </w:rPr>
        <w:t xml:space="preserve">Delibera n 497 del 29 </w:t>
      </w:r>
      <w:r w:rsidR="00EB6AF1">
        <w:rPr>
          <w:rFonts w:ascii="Times New Roman" w:hAnsi="Times New Roman"/>
          <w:lang w:eastAsia="it-IT"/>
        </w:rPr>
        <w:t>O</w:t>
      </w:r>
      <w:r w:rsidRPr="003B4886">
        <w:rPr>
          <w:rFonts w:ascii="Times New Roman" w:hAnsi="Times New Roman"/>
          <w:lang w:eastAsia="it-IT"/>
        </w:rPr>
        <w:t>ttobre 2024</w:t>
      </w:r>
      <w:r w:rsidR="003B4886" w:rsidRPr="003B4886">
        <w:rPr>
          <w:rFonts w:ascii="Times New Roman" w:hAnsi="Times New Roman"/>
          <w:lang w:eastAsia="it-IT"/>
        </w:rPr>
        <w:t>, ad oggetto</w:t>
      </w:r>
      <w:r w:rsidR="003B4886" w:rsidRPr="003B4886">
        <w:rPr>
          <w:rFonts w:ascii="Times New Roman" w:hAnsi="Times New Roman"/>
          <w:i/>
          <w:iCs/>
          <w:lang w:eastAsia="it-IT"/>
        </w:rPr>
        <w:t xml:space="preserve"> </w:t>
      </w:r>
      <w:r w:rsidRPr="003B4886">
        <w:rPr>
          <w:rFonts w:ascii="Times New Roman" w:hAnsi="Times New Roman"/>
          <w:i/>
          <w:iCs/>
          <w:lang w:eastAsia="it-IT"/>
        </w:rPr>
        <w:t>Indicazioni alle stazioni appaltanti in merito alle modalità di espletamento dei controlli e delle verifiche da</w:t>
      </w:r>
      <w:r w:rsidR="003B4886" w:rsidRPr="003B4886">
        <w:rPr>
          <w:rFonts w:ascii="Times New Roman" w:hAnsi="Times New Roman"/>
          <w:i/>
          <w:iCs/>
          <w:lang w:eastAsia="it-IT"/>
        </w:rPr>
        <w:t xml:space="preserve"> </w:t>
      </w:r>
      <w:r w:rsidRPr="003B4886">
        <w:rPr>
          <w:rFonts w:ascii="Times New Roman" w:hAnsi="Times New Roman"/>
          <w:i/>
          <w:iCs/>
          <w:lang w:eastAsia="it-IT"/>
        </w:rPr>
        <w:t>svolgere durante la fase esecutiva degli appalti di servizi e forniture.</w:t>
      </w:r>
    </w:p>
    <w:p w14:paraId="24F0408C" w14:textId="77777777" w:rsidR="00E1094B" w:rsidRPr="00A66241" w:rsidRDefault="00E1094B" w:rsidP="00A66241">
      <w:pPr>
        <w:ind w:left="720"/>
        <w:jc w:val="both"/>
        <w:rPr>
          <w:sz w:val="22"/>
          <w:szCs w:val="22"/>
        </w:rPr>
      </w:pPr>
    </w:p>
    <w:p w14:paraId="24F040A8" w14:textId="77777777" w:rsidR="001979C5" w:rsidRPr="001979C5" w:rsidRDefault="003B5048" w:rsidP="001979C5">
      <w:pPr>
        <w:jc w:val="both"/>
        <w:rPr>
          <w:b/>
          <w:sz w:val="22"/>
          <w:szCs w:val="22"/>
        </w:rPr>
      </w:pPr>
      <w:r>
        <w:rPr>
          <w:b/>
          <w:sz w:val="22"/>
          <w:szCs w:val="22"/>
        </w:rPr>
        <w:t>2</w:t>
      </w:r>
      <w:r w:rsidR="001979C5">
        <w:rPr>
          <w:b/>
          <w:sz w:val="22"/>
          <w:szCs w:val="22"/>
        </w:rPr>
        <w:t>)</w:t>
      </w:r>
      <w:r w:rsidR="001979C5" w:rsidRPr="001979C5">
        <w:rPr>
          <w:b/>
          <w:sz w:val="22"/>
          <w:szCs w:val="22"/>
        </w:rPr>
        <w:t xml:space="preserve">  PROGRAMMAZIONE</w:t>
      </w:r>
      <w:r w:rsidR="00092938">
        <w:rPr>
          <w:b/>
          <w:sz w:val="22"/>
          <w:szCs w:val="22"/>
        </w:rPr>
        <w:t xml:space="preserve"> E CONSUNTIVAZIONE</w:t>
      </w:r>
      <w:r w:rsidR="001979C5" w:rsidRPr="001979C5">
        <w:rPr>
          <w:b/>
          <w:sz w:val="22"/>
          <w:szCs w:val="22"/>
        </w:rPr>
        <w:t xml:space="preserve"> DELLE MISURE</w:t>
      </w:r>
      <w:r w:rsidR="003F14F8">
        <w:rPr>
          <w:b/>
          <w:sz w:val="22"/>
          <w:szCs w:val="22"/>
        </w:rPr>
        <w:t xml:space="preserve"> </w:t>
      </w:r>
      <w:r w:rsidR="009371D6">
        <w:rPr>
          <w:b/>
          <w:sz w:val="22"/>
          <w:szCs w:val="22"/>
        </w:rPr>
        <w:t>PREVISTE DEL PIANO</w:t>
      </w:r>
      <w:r w:rsidR="003F14F8">
        <w:rPr>
          <w:b/>
          <w:sz w:val="22"/>
          <w:szCs w:val="22"/>
        </w:rPr>
        <w:t>, TEMPI</w:t>
      </w:r>
      <w:r w:rsidR="001979C5" w:rsidRPr="001979C5">
        <w:rPr>
          <w:b/>
          <w:sz w:val="22"/>
          <w:szCs w:val="22"/>
        </w:rPr>
        <w:t xml:space="preserve"> E SOGGETTI COINVOLTI</w:t>
      </w:r>
    </w:p>
    <w:p w14:paraId="24F040A9" w14:textId="77777777" w:rsidR="001979C5" w:rsidRDefault="001979C5" w:rsidP="001979C5">
      <w:pPr>
        <w:jc w:val="both"/>
        <w:rPr>
          <w:b/>
          <w:sz w:val="22"/>
          <w:szCs w:val="22"/>
        </w:rPr>
      </w:pPr>
    </w:p>
    <w:p w14:paraId="662F729F" w14:textId="77777777" w:rsidR="00236847" w:rsidRPr="00F60C04" w:rsidRDefault="00236847" w:rsidP="00236847">
      <w:pPr>
        <w:pStyle w:val="Testonormale"/>
        <w:jc w:val="both"/>
        <w:rPr>
          <w:rFonts w:ascii="Times New Roman" w:hAnsi="Times New Roman" w:cs="Times New Roman"/>
          <w:sz w:val="22"/>
          <w:szCs w:val="22"/>
        </w:rPr>
      </w:pPr>
      <w:r w:rsidRPr="00F60C04">
        <w:rPr>
          <w:rFonts w:ascii="Times New Roman" w:hAnsi="Times New Roman" w:cs="Times New Roman"/>
          <w:sz w:val="22"/>
          <w:szCs w:val="22"/>
        </w:rPr>
        <w:t>Come da Allegato 2 alla Delibera ANAC numero 1074 del 21 Novembre 2018 (</w:t>
      </w:r>
      <w:r w:rsidRPr="00F60C04">
        <w:rPr>
          <w:rFonts w:ascii="Times New Roman" w:hAnsi="Times New Roman" w:cs="Times New Roman"/>
          <w:i/>
          <w:sz w:val="22"/>
          <w:szCs w:val="22"/>
        </w:rPr>
        <w:t>Approvazione definitiva dell’Aggiornamento 2018 al Piano Nazionale Anticorruzione</w:t>
      </w:r>
      <w:r w:rsidRPr="00F60C04">
        <w:rPr>
          <w:rFonts w:ascii="Times New Roman" w:hAnsi="Times New Roman" w:cs="Times New Roman"/>
          <w:sz w:val="22"/>
          <w:szCs w:val="22"/>
        </w:rPr>
        <w:t>), è rilevante evidenziare innanzitutto quanto segue:</w:t>
      </w:r>
    </w:p>
    <w:p w14:paraId="4B1F8778" w14:textId="77777777" w:rsidR="008A04B2" w:rsidRDefault="00236847" w:rsidP="008A04B2">
      <w:pPr>
        <w:pStyle w:val="Testonormale"/>
        <w:jc w:val="both"/>
        <w:rPr>
          <w:rFonts w:ascii="Times New Roman" w:hAnsi="Times New Roman" w:cs="Times New Roman"/>
          <w:sz w:val="22"/>
          <w:szCs w:val="22"/>
        </w:rPr>
      </w:pPr>
      <w:r w:rsidRPr="00AF2E40">
        <w:rPr>
          <w:rFonts w:ascii="Times New Roman" w:hAnsi="Times New Roman" w:cs="Times New Roman"/>
          <w:sz w:val="22"/>
          <w:szCs w:val="22"/>
        </w:rPr>
        <w:t>- il PTPCT è aggiornato</w:t>
      </w:r>
      <w:r w:rsidR="00BA6A13" w:rsidRPr="00AF2E40">
        <w:rPr>
          <w:rFonts w:ascii="Times New Roman" w:hAnsi="Times New Roman" w:cs="Times New Roman"/>
          <w:sz w:val="22"/>
          <w:szCs w:val="22"/>
        </w:rPr>
        <w:t xml:space="preserve"> di norma</w:t>
      </w:r>
      <w:r w:rsidRPr="00AF2E40">
        <w:rPr>
          <w:rFonts w:ascii="Times New Roman" w:hAnsi="Times New Roman" w:cs="Times New Roman"/>
          <w:sz w:val="22"/>
          <w:szCs w:val="22"/>
        </w:rPr>
        <w:t xml:space="preserve"> ogni anno entro il 31 Gennaio</w:t>
      </w:r>
      <w:r w:rsidR="00AF2E40">
        <w:rPr>
          <w:rFonts w:ascii="Times New Roman" w:hAnsi="Times New Roman" w:cs="Times New Roman"/>
          <w:sz w:val="22"/>
          <w:szCs w:val="22"/>
        </w:rPr>
        <w:t>,</w:t>
      </w:r>
      <w:r w:rsidRPr="00AF2E40">
        <w:rPr>
          <w:rFonts w:ascii="Times New Roman" w:hAnsi="Times New Roman" w:cs="Times New Roman"/>
          <w:sz w:val="22"/>
          <w:szCs w:val="22"/>
        </w:rPr>
        <w:t xml:space="preserve"> con deliberazione dell'Organo Amministrativo;</w:t>
      </w:r>
    </w:p>
    <w:p w14:paraId="0160ECB9" w14:textId="77777777" w:rsidR="009C3126" w:rsidRDefault="008A04B2" w:rsidP="009C3126">
      <w:pPr>
        <w:pStyle w:val="Testonormale"/>
        <w:jc w:val="both"/>
        <w:rPr>
          <w:rFonts w:ascii="Times New Roman" w:hAnsi="Times New Roman" w:cs="Times New Roman"/>
          <w:sz w:val="22"/>
          <w:szCs w:val="22"/>
        </w:rPr>
      </w:pPr>
      <w:r>
        <w:rPr>
          <w:rFonts w:ascii="Times New Roman" w:hAnsi="Times New Roman" w:cs="Times New Roman"/>
          <w:sz w:val="22"/>
          <w:szCs w:val="22"/>
        </w:rPr>
        <w:t>- il PTPCT</w:t>
      </w:r>
      <w:r w:rsidR="00652728">
        <w:rPr>
          <w:rFonts w:ascii="Times New Roman" w:hAnsi="Times New Roman" w:cs="Times New Roman"/>
          <w:sz w:val="22"/>
          <w:szCs w:val="22"/>
        </w:rPr>
        <w:t xml:space="preserve"> è stato redatto con il fattivo contributo dell’</w:t>
      </w:r>
      <w:r w:rsidR="00335E65" w:rsidRPr="008A04B2">
        <w:rPr>
          <w:rFonts w:ascii="Times New Roman" w:hAnsi="Times New Roman" w:cs="Times New Roman"/>
          <w:sz w:val="22"/>
          <w:szCs w:val="22"/>
        </w:rPr>
        <w:t>Amministrator</w:t>
      </w:r>
      <w:r w:rsidR="00652728">
        <w:rPr>
          <w:rFonts w:ascii="Times New Roman" w:hAnsi="Times New Roman" w:cs="Times New Roman"/>
          <w:sz w:val="22"/>
          <w:szCs w:val="22"/>
        </w:rPr>
        <w:t>e Unico, del Re</w:t>
      </w:r>
      <w:r w:rsidR="00AC6D5C">
        <w:rPr>
          <w:rFonts w:ascii="Times New Roman" w:hAnsi="Times New Roman" w:cs="Times New Roman"/>
          <w:sz w:val="22"/>
          <w:szCs w:val="22"/>
        </w:rPr>
        <w:t>s</w:t>
      </w:r>
      <w:r w:rsidR="00652728">
        <w:rPr>
          <w:rFonts w:ascii="Times New Roman" w:hAnsi="Times New Roman" w:cs="Times New Roman"/>
          <w:sz w:val="22"/>
          <w:szCs w:val="22"/>
        </w:rPr>
        <w:t>ponsabile Tecnico e della Responsabile Amministrativa</w:t>
      </w:r>
      <w:r w:rsidR="00AC6D5C">
        <w:rPr>
          <w:rFonts w:ascii="Times New Roman" w:hAnsi="Times New Roman" w:cs="Times New Roman"/>
          <w:sz w:val="22"/>
          <w:szCs w:val="22"/>
        </w:rPr>
        <w:t xml:space="preserve"> (RPCT)</w:t>
      </w:r>
      <w:r w:rsidR="009C3126">
        <w:rPr>
          <w:rFonts w:ascii="Times New Roman" w:hAnsi="Times New Roman" w:cs="Times New Roman"/>
          <w:sz w:val="22"/>
          <w:szCs w:val="22"/>
        </w:rPr>
        <w:t xml:space="preserve">; </w:t>
      </w:r>
    </w:p>
    <w:p w14:paraId="59760D2F" w14:textId="0A16C1C0" w:rsidR="001C5150" w:rsidRDefault="009C3126" w:rsidP="009C3126">
      <w:pPr>
        <w:pStyle w:val="Testonormale"/>
        <w:jc w:val="both"/>
        <w:rPr>
          <w:sz w:val="22"/>
          <w:szCs w:val="22"/>
        </w:rPr>
      </w:pPr>
      <w:r>
        <w:rPr>
          <w:rFonts w:ascii="Times New Roman" w:hAnsi="Times New Roman" w:cs="Times New Roman"/>
          <w:sz w:val="22"/>
          <w:szCs w:val="22"/>
        </w:rPr>
        <w:t xml:space="preserve">- </w:t>
      </w:r>
      <w:r w:rsidR="001C5150" w:rsidRPr="009C3126">
        <w:rPr>
          <w:rFonts w:ascii="Times New Roman" w:hAnsi="Times New Roman" w:cs="Times New Roman"/>
          <w:sz w:val="22"/>
          <w:szCs w:val="22"/>
        </w:rPr>
        <w:t>La bozza di P</w:t>
      </w:r>
      <w:r>
        <w:rPr>
          <w:rFonts w:ascii="Times New Roman" w:hAnsi="Times New Roman" w:cs="Times New Roman"/>
          <w:sz w:val="22"/>
          <w:szCs w:val="22"/>
        </w:rPr>
        <w:t>TPCT</w:t>
      </w:r>
      <w:r w:rsidR="001C5150" w:rsidRPr="009C3126">
        <w:rPr>
          <w:rFonts w:ascii="Times New Roman" w:hAnsi="Times New Roman" w:cs="Times New Roman"/>
          <w:sz w:val="22"/>
          <w:szCs w:val="22"/>
        </w:rPr>
        <w:t xml:space="preserve"> è stata trasmessa a</w:t>
      </w:r>
      <w:r w:rsidR="00D835EE">
        <w:rPr>
          <w:rFonts w:ascii="Times New Roman" w:hAnsi="Times New Roman" w:cs="Times New Roman"/>
          <w:sz w:val="22"/>
          <w:szCs w:val="22"/>
        </w:rPr>
        <w:t>l Sindaco Unico, che ha trasmesso la propria valutazione prima dell’approvazione formale dello stesso PTPCT;</w:t>
      </w:r>
    </w:p>
    <w:p w14:paraId="3CF9194D" w14:textId="0DD3814F" w:rsidR="00236847" w:rsidRPr="00F60C04" w:rsidRDefault="00236847" w:rsidP="00236847">
      <w:pPr>
        <w:pStyle w:val="Testonormale"/>
        <w:jc w:val="both"/>
        <w:rPr>
          <w:rFonts w:ascii="Times New Roman" w:hAnsi="Times New Roman" w:cs="Times New Roman"/>
          <w:sz w:val="22"/>
          <w:szCs w:val="22"/>
        </w:rPr>
      </w:pPr>
      <w:r w:rsidRPr="004D17C0">
        <w:rPr>
          <w:rFonts w:ascii="Times New Roman" w:hAnsi="Times New Roman" w:cs="Times New Roman"/>
          <w:sz w:val="22"/>
          <w:szCs w:val="22"/>
        </w:rPr>
        <w:t>- il RPCT redige ogni anno (per il 20</w:t>
      </w:r>
      <w:r w:rsidR="00E4787D" w:rsidRPr="004D17C0">
        <w:rPr>
          <w:rFonts w:ascii="Times New Roman" w:hAnsi="Times New Roman" w:cs="Times New Roman"/>
          <w:sz w:val="22"/>
          <w:szCs w:val="22"/>
        </w:rPr>
        <w:t>2</w:t>
      </w:r>
      <w:r w:rsidR="003B6389" w:rsidRPr="004D17C0">
        <w:rPr>
          <w:rFonts w:ascii="Times New Roman" w:hAnsi="Times New Roman" w:cs="Times New Roman"/>
          <w:sz w:val="22"/>
          <w:szCs w:val="22"/>
        </w:rPr>
        <w:t>5</w:t>
      </w:r>
      <w:r w:rsidRPr="004D17C0">
        <w:rPr>
          <w:rFonts w:ascii="Times New Roman" w:hAnsi="Times New Roman" w:cs="Times New Roman"/>
          <w:sz w:val="22"/>
          <w:szCs w:val="22"/>
        </w:rPr>
        <w:t xml:space="preserve">, entro il </w:t>
      </w:r>
      <w:r w:rsidR="00357EDF" w:rsidRPr="004D17C0">
        <w:rPr>
          <w:rFonts w:ascii="Times New Roman" w:hAnsi="Times New Roman" w:cs="Times New Roman"/>
          <w:sz w:val="22"/>
          <w:szCs w:val="22"/>
        </w:rPr>
        <w:t>31</w:t>
      </w:r>
      <w:r w:rsidR="00452CB2" w:rsidRPr="004D17C0">
        <w:rPr>
          <w:rFonts w:ascii="Times New Roman" w:hAnsi="Times New Roman" w:cs="Times New Roman"/>
          <w:sz w:val="22"/>
          <w:szCs w:val="22"/>
        </w:rPr>
        <w:t xml:space="preserve"> Gennaio 202</w:t>
      </w:r>
      <w:r w:rsidR="003B6389" w:rsidRPr="004D17C0">
        <w:rPr>
          <w:rFonts w:ascii="Times New Roman" w:hAnsi="Times New Roman" w:cs="Times New Roman"/>
          <w:sz w:val="22"/>
          <w:szCs w:val="22"/>
        </w:rPr>
        <w:t>6</w:t>
      </w:r>
      <w:r w:rsidRPr="004D17C0">
        <w:rPr>
          <w:rFonts w:ascii="Times New Roman" w:hAnsi="Times New Roman" w:cs="Times New Roman"/>
          <w:sz w:val="22"/>
          <w:szCs w:val="22"/>
        </w:rPr>
        <w:t>) una relazione sull'attività svolta (art.1, c.14</w:t>
      </w:r>
      <w:r w:rsidRPr="00AF2E40">
        <w:rPr>
          <w:rFonts w:ascii="Times New Roman" w:hAnsi="Times New Roman" w:cs="Times New Roman"/>
          <w:sz w:val="22"/>
          <w:szCs w:val="22"/>
        </w:rPr>
        <w:t xml:space="preserve"> Legge 190 / 2012) secondo il format previsto di anno in anno da ANAC;</w:t>
      </w:r>
    </w:p>
    <w:p w14:paraId="3B4C858D" w14:textId="1DD0DD88" w:rsidR="00236847" w:rsidRPr="00F60C04" w:rsidRDefault="00236847" w:rsidP="00236847">
      <w:pPr>
        <w:pStyle w:val="Testonormale"/>
        <w:jc w:val="both"/>
        <w:rPr>
          <w:rFonts w:ascii="Times New Roman" w:hAnsi="Times New Roman" w:cs="Times New Roman"/>
          <w:sz w:val="22"/>
          <w:szCs w:val="22"/>
        </w:rPr>
      </w:pPr>
      <w:r w:rsidRPr="00F60C04">
        <w:rPr>
          <w:rFonts w:ascii="Times New Roman" w:hAnsi="Times New Roman" w:cs="Times New Roman"/>
          <w:sz w:val="22"/>
          <w:szCs w:val="22"/>
        </w:rPr>
        <w:t>- In base alle delibere</w:t>
      </w:r>
      <w:r w:rsidR="00D5686B">
        <w:rPr>
          <w:rFonts w:ascii="Times New Roman" w:hAnsi="Times New Roman" w:cs="Times New Roman"/>
          <w:sz w:val="22"/>
          <w:szCs w:val="22"/>
        </w:rPr>
        <w:t xml:space="preserve"> annualmente approvate da</w:t>
      </w:r>
      <w:r w:rsidRPr="00F60C04">
        <w:rPr>
          <w:rFonts w:ascii="Times New Roman" w:hAnsi="Times New Roman" w:cs="Times New Roman"/>
          <w:sz w:val="22"/>
          <w:szCs w:val="22"/>
        </w:rPr>
        <w:t xml:space="preserve"> ANAC, e visto l’art.45, co. 1, del d.lgs. 33/2013 che attribuisce all’ANAC il compito di controllare l'esatto adempimento degli obblighi di pubblicazione previsti dalla normativa vigente, deve essere annualmente (all’inizio di ciascun anno, secondo griglie e tempi di volta in volta definiti da ANAC) verificata la completezza, l’apertura del formato, il grado di aggiornamento di determinate sezioni / sottosezione della società trasparente.</w:t>
      </w:r>
    </w:p>
    <w:p w14:paraId="01AC3F41" w14:textId="77777777" w:rsidR="00236847" w:rsidRPr="00F60C04" w:rsidRDefault="00236847" w:rsidP="00236847">
      <w:pPr>
        <w:pStyle w:val="Testonormale"/>
        <w:ind w:left="567"/>
        <w:jc w:val="both"/>
        <w:rPr>
          <w:rFonts w:ascii="Times New Roman" w:hAnsi="Times New Roman" w:cs="Times New Roman"/>
          <w:i/>
          <w:sz w:val="22"/>
          <w:szCs w:val="22"/>
        </w:rPr>
      </w:pPr>
      <w:r w:rsidRPr="00F60C04">
        <w:rPr>
          <w:rFonts w:ascii="Times New Roman" w:hAnsi="Times New Roman" w:cs="Times New Roman"/>
          <w:sz w:val="22"/>
          <w:szCs w:val="22"/>
        </w:rPr>
        <w:t xml:space="preserve">Come da FAQ ANAC 22.1 in materia di trasparenza amministrativa, </w:t>
      </w:r>
      <w:r w:rsidRPr="00F60C04">
        <w:rPr>
          <w:rFonts w:ascii="Times New Roman" w:hAnsi="Times New Roman" w:cs="Times New Roman"/>
          <w:i/>
          <w:sz w:val="22"/>
          <w:szCs w:val="22"/>
        </w:rPr>
        <w:t>… nel caso in cui l’ente sia privo di OIV o struttura con funzione analoghe, il Responsabile della trasparenza e/o della prevenzione della corruzione è tenuto a pubblicare le griglie di rilevazione sull’assolvimento degli obblighi predisposte dall’A.N.AC., debitamente compilate, nonché una dichiarazione relativa allo stato di assolvimento degli obblighi di trasparenza, specificando che nell’ente è assente l’OIV o struttura analoga.</w:t>
      </w:r>
    </w:p>
    <w:p w14:paraId="48034999" w14:textId="7F44E469" w:rsidR="00236847" w:rsidRPr="00F60C04" w:rsidRDefault="00236847" w:rsidP="00236847">
      <w:pPr>
        <w:pStyle w:val="Testonormale"/>
        <w:ind w:left="567"/>
        <w:jc w:val="both"/>
        <w:rPr>
          <w:rFonts w:ascii="Times New Roman" w:hAnsi="Times New Roman" w:cs="Times New Roman"/>
          <w:sz w:val="22"/>
          <w:szCs w:val="22"/>
        </w:rPr>
      </w:pPr>
      <w:r w:rsidRPr="00F60C04">
        <w:rPr>
          <w:rFonts w:ascii="Times New Roman" w:hAnsi="Times New Roman" w:cs="Times New Roman"/>
          <w:sz w:val="22"/>
          <w:szCs w:val="22"/>
        </w:rPr>
        <w:t xml:space="preserve">L’attività in questione, per </w:t>
      </w:r>
      <w:r w:rsidR="001C4695">
        <w:rPr>
          <w:rFonts w:ascii="Times New Roman" w:hAnsi="Times New Roman" w:cs="Times New Roman"/>
          <w:sz w:val="22"/>
          <w:szCs w:val="22"/>
        </w:rPr>
        <w:t>ASM</w:t>
      </w:r>
      <w:r w:rsidRPr="00F60C04">
        <w:rPr>
          <w:rFonts w:ascii="Times New Roman" w:hAnsi="Times New Roman" w:cs="Times New Roman"/>
          <w:sz w:val="22"/>
          <w:szCs w:val="22"/>
        </w:rPr>
        <w:t xml:space="preserve"> è svolta</w:t>
      </w:r>
      <w:r w:rsidR="004719C8" w:rsidRPr="00F60C04">
        <w:rPr>
          <w:rFonts w:ascii="Times New Roman" w:hAnsi="Times New Roman" w:cs="Times New Roman"/>
          <w:sz w:val="22"/>
          <w:szCs w:val="22"/>
        </w:rPr>
        <w:t xml:space="preserve"> dal RPCT</w:t>
      </w:r>
      <w:r w:rsidR="004719C8" w:rsidRPr="006D1954">
        <w:rPr>
          <w:rFonts w:ascii="Times New Roman" w:hAnsi="Times New Roman" w:cs="Times New Roman"/>
          <w:sz w:val="22"/>
          <w:szCs w:val="22"/>
        </w:rPr>
        <w:t>, in assenza</w:t>
      </w:r>
      <w:r w:rsidRPr="006D1954">
        <w:rPr>
          <w:rFonts w:ascii="Times New Roman" w:hAnsi="Times New Roman" w:cs="Times New Roman"/>
          <w:sz w:val="22"/>
          <w:szCs w:val="22"/>
        </w:rPr>
        <w:t xml:space="preserve"> d</w:t>
      </w:r>
      <w:r w:rsidR="004719C8" w:rsidRPr="006D1954">
        <w:rPr>
          <w:rFonts w:ascii="Times New Roman" w:hAnsi="Times New Roman" w:cs="Times New Roman"/>
          <w:sz w:val="22"/>
          <w:szCs w:val="22"/>
        </w:rPr>
        <w:t>e</w:t>
      </w:r>
      <w:r w:rsidRPr="006D1954">
        <w:rPr>
          <w:rFonts w:ascii="Times New Roman" w:hAnsi="Times New Roman" w:cs="Times New Roman"/>
          <w:sz w:val="22"/>
          <w:szCs w:val="22"/>
        </w:rPr>
        <w:t>ll'</w:t>
      </w:r>
      <w:proofErr w:type="spellStart"/>
      <w:r w:rsidRPr="006D1954">
        <w:rPr>
          <w:rFonts w:ascii="Times New Roman" w:hAnsi="Times New Roman" w:cs="Times New Roman"/>
          <w:sz w:val="22"/>
          <w:szCs w:val="22"/>
        </w:rPr>
        <w:t>OdV</w:t>
      </w:r>
      <w:proofErr w:type="spellEnd"/>
      <w:r w:rsidRPr="006D1954">
        <w:rPr>
          <w:rFonts w:ascii="Times New Roman" w:hAnsi="Times New Roman" w:cs="Times New Roman"/>
          <w:sz w:val="22"/>
          <w:szCs w:val="22"/>
        </w:rPr>
        <w:t xml:space="preserve"> ex</w:t>
      </w:r>
      <w:r w:rsidRPr="00F60C04">
        <w:rPr>
          <w:rFonts w:ascii="Times New Roman" w:hAnsi="Times New Roman" w:cs="Times New Roman"/>
          <w:sz w:val="22"/>
          <w:szCs w:val="22"/>
        </w:rPr>
        <w:t xml:space="preserve"> </w:t>
      </w:r>
      <w:proofErr w:type="spellStart"/>
      <w:r w:rsidRPr="00F60C04">
        <w:rPr>
          <w:rFonts w:ascii="Times New Roman" w:hAnsi="Times New Roman" w:cs="Times New Roman"/>
          <w:sz w:val="22"/>
          <w:szCs w:val="22"/>
        </w:rPr>
        <w:t>D</w:t>
      </w:r>
      <w:r w:rsidR="00576DFB">
        <w:rPr>
          <w:rFonts w:ascii="Times New Roman" w:hAnsi="Times New Roman" w:cs="Times New Roman"/>
          <w:sz w:val="22"/>
          <w:szCs w:val="22"/>
        </w:rPr>
        <w:t>.</w:t>
      </w:r>
      <w:r w:rsidRPr="00F60C04">
        <w:rPr>
          <w:rFonts w:ascii="Times New Roman" w:hAnsi="Times New Roman" w:cs="Times New Roman"/>
          <w:sz w:val="22"/>
          <w:szCs w:val="22"/>
        </w:rPr>
        <w:t>Lgs</w:t>
      </w:r>
      <w:proofErr w:type="spellEnd"/>
      <w:r w:rsidRPr="00F60C04">
        <w:rPr>
          <w:rFonts w:ascii="Times New Roman" w:hAnsi="Times New Roman" w:cs="Times New Roman"/>
          <w:sz w:val="22"/>
          <w:szCs w:val="22"/>
        </w:rPr>
        <w:t xml:space="preserve"> 231 / 2001.</w:t>
      </w:r>
    </w:p>
    <w:p w14:paraId="412B5A23" w14:textId="77777777" w:rsidR="00236847" w:rsidRPr="00F60C04" w:rsidRDefault="00236847" w:rsidP="00236847">
      <w:pPr>
        <w:ind w:left="1080"/>
        <w:jc w:val="both"/>
        <w:rPr>
          <w:sz w:val="22"/>
          <w:szCs w:val="22"/>
        </w:rPr>
      </w:pPr>
    </w:p>
    <w:p w14:paraId="24F040C5" w14:textId="77777777" w:rsidR="00631496" w:rsidRPr="00631496" w:rsidRDefault="003B5048" w:rsidP="00631496">
      <w:pPr>
        <w:jc w:val="both"/>
        <w:rPr>
          <w:b/>
          <w:sz w:val="22"/>
          <w:szCs w:val="22"/>
        </w:rPr>
      </w:pPr>
      <w:r>
        <w:rPr>
          <w:b/>
          <w:sz w:val="22"/>
          <w:szCs w:val="22"/>
        </w:rPr>
        <w:t>3</w:t>
      </w:r>
      <w:r w:rsidR="00092938">
        <w:rPr>
          <w:b/>
          <w:sz w:val="22"/>
          <w:szCs w:val="22"/>
        </w:rPr>
        <w:t xml:space="preserve">) </w:t>
      </w:r>
      <w:r w:rsidR="00092938" w:rsidRPr="00631496">
        <w:rPr>
          <w:b/>
          <w:sz w:val="22"/>
          <w:szCs w:val="22"/>
        </w:rPr>
        <w:t>IL RESPONSABILE DELLA PREVENZIONE DELLA CORRUZIONE E DELLA TRASPARENZA</w:t>
      </w:r>
    </w:p>
    <w:p w14:paraId="24F040C6" w14:textId="77777777" w:rsidR="00631496" w:rsidRPr="00631496" w:rsidRDefault="00631496" w:rsidP="00631496">
      <w:pPr>
        <w:jc w:val="both"/>
        <w:rPr>
          <w:b/>
          <w:sz w:val="22"/>
          <w:szCs w:val="22"/>
        </w:rPr>
      </w:pPr>
      <w:r w:rsidRPr="00631496">
        <w:rPr>
          <w:b/>
          <w:sz w:val="22"/>
          <w:szCs w:val="22"/>
        </w:rPr>
        <w:lastRenderedPageBreak/>
        <w:t xml:space="preserve"> </w:t>
      </w:r>
    </w:p>
    <w:p w14:paraId="6277C6D1" w14:textId="77777777" w:rsidR="00D50B99" w:rsidRPr="00F60C04" w:rsidRDefault="00D50B99" w:rsidP="00D50B99">
      <w:pPr>
        <w:pStyle w:val="Testonormale"/>
        <w:rPr>
          <w:rFonts w:ascii="Times New Roman" w:hAnsi="Times New Roman" w:cs="Times New Roman"/>
          <w:sz w:val="22"/>
          <w:szCs w:val="22"/>
        </w:rPr>
      </w:pPr>
      <w:r w:rsidRPr="00F60C04">
        <w:rPr>
          <w:rFonts w:ascii="Times New Roman" w:hAnsi="Times New Roman" w:cs="Times New Roman"/>
          <w:sz w:val="22"/>
          <w:szCs w:val="22"/>
        </w:rPr>
        <w:t>Si riporta per completezza la Parte IV del PNA 2019 (Allegato 2 al PNA 2018).</w:t>
      </w:r>
    </w:p>
    <w:p w14:paraId="28132B13" w14:textId="77777777" w:rsidR="00D50B99" w:rsidRPr="00F60C04" w:rsidRDefault="00D50B99" w:rsidP="00D50B99">
      <w:pPr>
        <w:jc w:val="both"/>
        <w:rPr>
          <w:b/>
          <w:sz w:val="22"/>
          <w:szCs w:val="22"/>
        </w:rPr>
      </w:pPr>
    </w:p>
    <w:p w14:paraId="02684801" w14:textId="77777777" w:rsidR="00D50B99" w:rsidRPr="00F60C04" w:rsidRDefault="00D50B99" w:rsidP="00D50B99">
      <w:pPr>
        <w:jc w:val="both"/>
        <w:rPr>
          <w:i/>
          <w:sz w:val="22"/>
          <w:szCs w:val="22"/>
        </w:rPr>
      </w:pPr>
      <w:r w:rsidRPr="00F60C04">
        <w:rPr>
          <w:i/>
          <w:sz w:val="22"/>
          <w:szCs w:val="22"/>
        </w:rPr>
        <w:t>Istituzione della figura del RPCT</w:t>
      </w:r>
    </w:p>
    <w:p w14:paraId="759F0881" w14:textId="77777777" w:rsidR="00D50B99" w:rsidRPr="00F60C04" w:rsidRDefault="00D50B99" w:rsidP="00D50B99">
      <w:pPr>
        <w:jc w:val="both"/>
        <w:rPr>
          <w:i/>
          <w:sz w:val="22"/>
          <w:szCs w:val="22"/>
        </w:rPr>
      </w:pPr>
    </w:p>
    <w:p w14:paraId="71163B44" w14:textId="77777777" w:rsidR="00D50B99" w:rsidRPr="00F60C04" w:rsidRDefault="00D50B99" w:rsidP="00D50B99">
      <w:pPr>
        <w:ind w:left="567"/>
        <w:jc w:val="both"/>
        <w:rPr>
          <w:i/>
          <w:sz w:val="22"/>
          <w:szCs w:val="22"/>
        </w:rPr>
      </w:pPr>
      <w:r w:rsidRPr="00F60C04">
        <w:rPr>
          <w:i/>
          <w:sz w:val="22"/>
          <w:szCs w:val="22"/>
        </w:rPr>
        <w:t> La figura del RPCT è stata istituita dalla legge 6 novembre 2012, n. 190 che stabilisce che ogni amministrazione approvi un Piano triennale della Prevenzione della Corruzione che valuti il livello di esposizione degli uffici al rischio e indichi gli interventi organizzativi necessari per mitigarlo. La predisposizione e la verifica dell’attuazione di detto Piano sono attribuite ad un Responsabile della prevenzione della corruzione e della trasparenza. …</w:t>
      </w:r>
    </w:p>
    <w:p w14:paraId="7CECA0F3" w14:textId="77777777" w:rsidR="00D50B99" w:rsidRPr="00F60C04" w:rsidRDefault="00D50B99" w:rsidP="00D50B99">
      <w:pPr>
        <w:jc w:val="both"/>
        <w:rPr>
          <w:i/>
          <w:sz w:val="22"/>
          <w:szCs w:val="22"/>
        </w:rPr>
      </w:pPr>
    </w:p>
    <w:p w14:paraId="1CE79738" w14:textId="77777777" w:rsidR="00D50B99" w:rsidRPr="00F60C04" w:rsidRDefault="00D50B99" w:rsidP="00D50B99">
      <w:pPr>
        <w:jc w:val="both"/>
        <w:rPr>
          <w:i/>
          <w:sz w:val="22"/>
          <w:szCs w:val="22"/>
        </w:rPr>
      </w:pPr>
      <w:r w:rsidRPr="00F60C04">
        <w:rPr>
          <w:i/>
          <w:sz w:val="22"/>
          <w:szCs w:val="22"/>
        </w:rPr>
        <w:t>Criteri di scelta del RPCT</w:t>
      </w:r>
    </w:p>
    <w:p w14:paraId="7BA10C71" w14:textId="77777777" w:rsidR="00D50B99" w:rsidRPr="00F60C04" w:rsidRDefault="00D50B99" w:rsidP="00D50B99">
      <w:pPr>
        <w:jc w:val="both"/>
        <w:rPr>
          <w:i/>
          <w:sz w:val="22"/>
          <w:szCs w:val="22"/>
        </w:rPr>
      </w:pPr>
    </w:p>
    <w:p w14:paraId="6C6747BB" w14:textId="77777777" w:rsidR="00D50B99" w:rsidRPr="00F60C04" w:rsidRDefault="00D50B99" w:rsidP="00D50B99">
      <w:pPr>
        <w:ind w:left="567"/>
        <w:jc w:val="both"/>
        <w:rPr>
          <w:i/>
          <w:sz w:val="22"/>
          <w:szCs w:val="22"/>
        </w:rPr>
      </w:pPr>
      <w:r w:rsidRPr="00F60C04">
        <w:rPr>
          <w:i/>
          <w:sz w:val="22"/>
          <w:szCs w:val="22"/>
        </w:rPr>
        <w:t> L’art 1, co. 7, l. 190/2012 stabilisce che il RPCT è individuato dall’organo di indirizzo, di norma tra i dirigenti di ruolo in servizio, disponendo le eventuali modifiche organizzative necessarie per assicurare funzioni e poteri idonei per lo svolgimento dell'incarico con piena autonomia ed effettività.</w:t>
      </w:r>
    </w:p>
    <w:p w14:paraId="5137B45D" w14:textId="7631EA4F" w:rsidR="00D50B99" w:rsidRPr="00F60C04" w:rsidRDefault="00D50B99" w:rsidP="00D50B99">
      <w:pPr>
        <w:ind w:left="1134"/>
        <w:jc w:val="both"/>
        <w:rPr>
          <w:sz w:val="22"/>
          <w:szCs w:val="22"/>
        </w:rPr>
      </w:pPr>
      <w:r w:rsidRPr="00F60C04">
        <w:rPr>
          <w:sz w:val="22"/>
          <w:szCs w:val="22"/>
        </w:rPr>
        <w:t xml:space="preserve">Il RPCT di ASM CASTELLEONE è individuato nel </w:t>
      </w:r>
      <w:r w:rsidR="004B3FFD">
        <w:rPr>
          <w:sz w:val="22"/>
          <w:szCs w:val="22"/>
        </w:rPr>
        <w:t>funzionario amministrativo Alessandra Galli</w:t>
      </w:r>
      <w:r w:rsidRPr="00F60C04">
        <w:rPr>
          <w:sz w:val="22"/>
          <w:szCs w:val="22"/>
        </w:rPr>
        <w:t xml:space="preserve">; </w:t>
      </w:r>
      <w:proofErr w:type="spellStart"/>
      <w:r w:rsidRPr="00F60C04">
        <w:rPr>
          <w:sz w:val="22"/>
          <w:szCs w:val="22"/>
        </w:rPr>
        <w:t>ancorchè</w:t>
      </w:r>
      <w:proofErr w:type="spellEnd"/>
      <w:r w:rsidRPr="00F60C04">
        <w:rPr>
          <w:sz w:val="22"/>
          <w:szCs w:val="22"/>
        </w:rPr>
        <w:t xml:space="preserve"> quest’ultimo </w:t>
      </w:r>
      <w:r w:rsidR="00B82587" w:rsidRPr="00F60C04">
        <w:rPr>
          <w:sz w:val="22"/>
          <w:szCs w:val="22"/>
        </w:rPr>
        <w:t>non sia dirigente</w:t>
      </w:r>
      <w:r w:rsidRPr="00F60C04">
        <w:rPr>
          <w:sz w:val="22"/>
          <w:szCs w:val="22"/>
        </w:rPr>
        <w:t>, si ritiene che</w:t>
      </w:r>
      <w:r w:rsidR="00E969F0">
        <w:rPr>
          <w:sz w:val="22"/>
          <w:szCs w:val="22"/>
        </w:rPr>
        <w:t xml:space="preserve"> la nomina</w:t>
      </w:r>
      <w:r w:rsidRPr="00F60C04">
        <w:rPr>
          <w:sz w:val="22"/>
          <w:szCs w:val="22"/>
        </w:rPr>
        <w:t xml:space="preserve"> </w:t>
      </w:r>
      <w:r w:rsidR="00E969F0" w:rsidRPr="00F60C04">
        <w:rPr>
          <w:sz w:val="22"/>
          <w:szCs w:val="22"/>
        </w:rPr>
        <w:t>d</w:t>
      </w:r>
      <w:r w:rsidR="00E969F0">
        <w:rPr>
          <w:sz w:val="22"/>
          <w:szCs w:val="22"/>
        </w:rPr>
        <w:t>el</w:t>
      </w:r>
      <w:r w:rsidR="00E969F0" w:rsidRPr="00F60C04">
        <w:rPr>
          <w:sz w:val="22"/>
          <w:szCs w:val="22"/>
        </w:rPr>
        <w:t xml:space="preserve"> RPCT </w:t>
      </w:r>
      <w:r w:rsidRPr="00F60C04">
        <w:rPr>
          <w:sz w:val="22"/>
          <w:szCs w:val="22"/>
        </w:rPr>
        <w:t>sia coerente in relazione al</w:t>
      </w:r>
      <w:r w:rsidR="00E969F0">
        <w:rPr>
          <w:sz w:val="22"/>
          <w:szCs w:val="22"/>
        </w:rPr>
        <w:t xml:space="preserve"> ruolo di staff del RPCT stesso (non direttamente coinvolta in process</w:t>
      </w:r>
      <w:r w:rsidR="00E505B9">
        <w:rPr>
          <w:sz w:val="22"/>
          <w:szCs w:val="22"/>
        </w:rPr>
        <w:t>i decisionale) ed in relazione alla</w:t>
      </w:r>
      <w:r w:rsidRPr="00F60C04">
        <w:rPr>
          <w:sz w:val="22"/>
          <w:szCs w:val="22"/>
        </w:rPr>
        <w:t xml:space="preserve"> sufficiente</w:t>
      </w:r>
      <w:r w:rsidR="00E505B9">
        <w:rPr>
          <w:sz w:val="22"/>
          <w:szCs w:val="22"/>
        </w:rPr>
        <w:t xml:space="preserve"> esperienza dei processi aziendali</w:t>
      </w:r>
      <w:r w:rsidRPr="00F60C04">
        <w:rPr>
          <w:sz w:val="22"/>
          <w:szCs w:val="22"/>
        </w:rPr>
        <w:t>.</w:t>
      </w:r>
    </w:p>
    <w:p w14:paraId="610F2F1F" w14:textId="77777777" w:rsidR="00D50B99" w:rsidRPr="00F60C04" w:rsidRDefault="00D50B99" w:rsidP="00D50B99">
      <w:pPr>
        <w:jc w:val="both"/>
        <w:rPr>
          <w:i/>
          <w:sz w:val="22"/>
          <w:szCs w:val="22"/>
        </w:rPr>
      </w:pPr>
    </w:p>
    <w:p w14:paraId="1E8FA236" w14:textId="77777777" w:rsidR="00D50B99" w:rsidRPr="00F60C04" w:rsidRDefault="00D50B99" w:rsidP="00D50B99">
      <w:pPr>
        <w:jc w:val="both"/>
        <w:rPr>
          <w:i/>
          <w:sz w:val="22"/>
          <w:szCs w:val="22"/>
        </w:rPr>
      </w:pPr>
      <w:r w:rsidRPr="00F60C04">
        <w:rPr>
          <w:i/>
          <w:sz w:val="22"/>
          <w:szCs w:val="22"/>
        </w:rPr>
        <w:t>Compiti e poteri del RPCT</w:t>
      </w:r>
    </w:p>
    <w:p w14:paraId="074EC551" w14:textId="77777777" w:rsidR="00D50B99" w:rsidRPr="00F60C04" w:rsidRDefault="00D50B99" w:rsidP="00D50B99">
      <w:pPr>
        <w:jc w:val="both"/>
        <w:rPr>
          <w:i/>
          <w:sz w:val="22"/>
          <w:szCs w:val="22"/>
        </w:rPr>
      </w:pPr>
    </w:p>
    <w:p w14:paraId="73F463C7" w14:textId="77777777" w:rsidR="00D50B99" w:rsidRPr="00F60C04" w:rsidRDefault="00D50B99" w:rsidP="00FD2B6C">
      <w:pPr>
        <w:ind w:left="567"/>
        <w:jc w:val="both"/>
        <w:rPr>
          <w:i/>
          <w:sz w:val="22"/>
          <w:szCs w:val="22"/>
        </w:rPr>
      </w:pPr>
      <w:r w:rsidRPr="00F60C04">
        <w:rPr>
          <w:i/>
          <w:sz w:val="22"/>
          <w:szCs w:val="22"/>
        </w:rPr>
        <w:t> L’art 1, co. 8, l. 190/2012 stabilisce che il RPCT predispone – in via esclusiva (essendo vietato l’ausilio esterno) – il Piano triennale di prevenzione della corruzione e della trasparenza (PIANO) e lo sottopone all’Organo di indirizzo per la necessaria approvazione.</w:t>
      </w:r>
    </w:p>
    <w:p w14:paraId="01A4C1B5" w14:textId="77777777" w:rsidR="00D50B99" w:rsidRPr="00F60C04" w:rsidRDefault="00D50B99" w:rsidP="00D50B99">
      <w:pPr>
        <w:jc w:val="both"/>
        <w:rPr>
          <w:i/>
          <w:sz w:val="22"/>
          <w:szCs w:val="22"/>
        </w:rPr>
      </w:pPr>
    </w:p>
    <w:p w14:paraId="28A7EC56" w14:textId="77777777" w:rsidR="00D50B99" w:rsidRPr="00F60C04" w:rsidRDefault="00D50B99" w:rsidP="00FD2B6C">
      <w:pPr>
        <w:ind w:left="567"/>
        <w:jc w:val="both"/>
        <w:rPr>
          <w:i/>
          <w:sz w:val="22"/>
          <w:szCs w:val="22"/>
        </w:rPr>
      </w:pPr>
      <w:r w:rsidRPr="00F60C04">
        <w:rPr>
          <w:i/>
          <w:sz w:val="22"/>
          <w:szCs w:val="22"/>
        </w:rPr>
        <w:t> L’art 1, co. 7, l. 190/2012 stabilisce che il RPCT segnali all'organo di indirizzo e all'Organismo Indipendente di Valutazione (OIV) le “disfunzioni” (così recita la norma) inerenti all'attuazione delle misure in materia di prevenzione della corruzione e di trasparenza e indichi agli uffici competenti all'esercizio dell'azione disciplinare i nominativi dei dipendenti che non hanno attuato correttamente le misure in materia di prevenzione della corruzione e di trasparenza.</w:t>
      </w:r>
    </w:p>
    <w:p w14:paraId="4D225FD5" w14:textId="5B314953" w:rsidR="00D50B99" w:rsidRPr="00F60C04" w:rsidRDefault="00D50B99" w:rsidP="00FD2B6C">
      <w:pPr>
        <w:ind w:left="567"/>
        <w:jc w:val="both"/>
        <w:rPr>
          <w:sz w:val="22"/>
          <w:szCs w:val="22"/>
        </w:rPr>
      </w:pPr>
      <w:r w:rsidRPr="00F60C04">
        <w:rPr>
          <w:sz w:val="22"/>
          <w:szCs w:val="22"/>
        </w:rPr>
        <w:t>Le segnalazioni del RPCT, in assenza di OIV, saranno effettuate all’Organo Amministrativo</w:t>
      </w:r>
      <w:r w:rsidR="006A227E" w:rsidRPr="006D1954">
        <w:rPr>
          <w:sz w:val="22"/>
          <w:szCs w:val="22"/>
        </w:rPr>
        <w:t>, in assenza de</w:t>
      </w:r>
      <w:r w:rsidRPr="006D1954">
        <w:rPr>
          <w:sz w:val="22"/>
          <w:szCs w:val="22"/>
        </w:rPr>
        <w:t>ll’</w:t>
      </w:r>
      <w:proofErr w:type="spellStart"/>
      <w:r w:rsidRPr="006D1954">
        <w:rPr>
          <w:sz w:val="22"/>
          <w:szCs w:val="22"/>
        </w:rPr>
        <w:t>OdV</w:t>
      </w:r>
      <w:proofErr w:type="spellEnd"/>
      <w:r w:rsidRPr="006D1954">
        <w:rPr>
          <w:sz w:val="22"/>
          <w:szCs w:val="22"/>
        </w:rPr>
        <w:t xml:space="preserve"> ex Dlgs 231 / 2001.</w:t>
      </w:r>
    </w:p>
    <w:p w14:paraId="3AC34363" w14:textId="77777777" w:rsidR="00D50B99" w:rsidRPr="00F60C04" w:rsidRDefault="00D50B99" w:rsidP="00D50B99">
      <w:pPr>
        <w:jc w:val="both"/>
        <w:rPr>
          <w:i/>
          <w:sz w:val="22"/>
          <w:szCs w:val="22"/>
        </w:rPr>
      </w:pPr>
    </w:p>
    <w:p w14:paraId="6FFCF664" w14:textId="77777777" w:rsidR="00D50B99" w:rsidRPr="00F60C04" w:rsidRDefault="00D50B99" w:rsidP="00FD2B6C">
      <w:pPr>
        <w:ind w:left="567"/>
        <w:jc w:val="both"/>
        <w:rPr>
          <w:i/>
          <w:sz w:val="22"/>
          <w:szCs w:val="22"/>
        </w:rPr>
      </w:pPr>
      <w:r w:rsidRPr="00F60C04">
        <w:rPr>
          <w:i/>
          <w:sz w:val="22"/>
          <w:szCs w:val="22"/>
        </w:rPr>
        <w:t> L’art. 1 co. 9, lett. c), l.190/2012 dispone che il PIANO preveda «obblighi di informazione nei confronti del RPC chiamato a vigilare sul funzionamento e sull’osservanza del Piano», con particolare riguardo alle attività ivi individuate.</w:t>
      </w:r>
    </w:p>
    <w:p w14:paraId="56855AD4" w14:textId="77777777" w:rsidR="00D50B99" w:rsidRPr="00F60C04" w:rsidRDefault="00D50B99" w:rsidP="00FD2B6C">
      <w:pPr>
        <w:ind w:left="567"/>
        <w:jc w:val="both"/>
        <w:rPr>
          <w:i/>
          <w:sz w:val="22"/>
          <w:szCs w:val="22"/>
        </w:rPr>
      </w:pPr>
    </w:p>
    <w:p w14:paraId="54FA64A2" w14:textId="77777777" w:rsidR="00D50B99" w:rsidRPr="00F60C04" w:rsidRDefault="00D50B99" w:rsidP="00FD2B6C">
      <w:pPr>
        <w:ind w:left="567"/>
        <w:jc w:val="both"/>
        <w:rPr>
          <w:i/>
          <w:sz w:val="22"/>
          <w:szCs w:val="22"/>
        </w:rPr>
      </w:pPr>
      <w:r w:rsidRPr="00F60C04">
        <w:rPr>
          <w:i/>
          <w:sz w:val="22"/>
          <w:szCs w:val="22"/>
        </w:rPr>
        <w:t> L’art 1, co. 10, l. 190/2012 stabilisce che il RPCT verifica l’efficace attuazione del PIANO e la sua idoneità e propone modifiche dello stesso quando sono accertate significative violazioni delle prescrizioni ovvero quando intervengono mutamenti nell’organizzazione o nell’attività dell’amministrazione. La richiamata disposizione assegna al RPCT anche il compito di verificare, d’intesa con il dirigente competente, l’effettiva rotazione degli incarichi negli uffici maggiormente esposti ai reati di corruzione nonché quello di definire le procedure appropriate per selezionare e formare i dipendenti destinati ad operare nelle aree a rischio corruzione.</w:t>
      </w:r>
    </w:p>
    <w:p w14:paraId="24F39117" w14:textId="77777777" w:rsidR="00D50B99" w:rsidRPr="00F60C04" w:rsidRDefault="00D50B99" w:rsidP="00FD2B6C">
      <w:pPr>
        <w:ind w:left="567"/>
        <w:jc w:val="both"/>
        <w:rPr>
          <w:sz w:val="22"/>
          <w:szCs w:val="22"/>
        </w:rPr>
      </w:pPr>
      <w:r w:rsidRPr="00F60C04">
        <w:rPr>
          <w:sz w:val="22"/>
          <w:szCs w:val="22"/>
        </w:rPr>
        <w:t>Si rinvia al riguardo, nello specifico, al prosieguo del presente Piano al § 5.9.</w:t>
      </w:r>
    </w:p>
    <w:p w14:paraId="2F11EAF6" w14:textId="77777777" w:rsidR="00D50B99" w:rsidRPr="00F60C04" w:rsidRDefault="00D50B99" w:rsidP="00D50B99">
      <w:pPr>
        <w:jc w:val="both"/>
        <w:rPr>
          <w:i/>
          <w:sz w:val="22"/>
          <w:szCs w:val="22"/>
        </w:rPr>
      </w:pPr>
    </w:p>
    <w:p w14:paraId="5D6F9D68" w14:textId="77777777" w:rsidR="00D50B99" w:rsidRPr="00AE4B1D" w:rsidRDefault="00D50B99" w:rsidP="00D50B99">
      <w:pPr>
        <w:ind w:left="567"/>
        <w:jc w:val="both"/>
        <w:rPr>
          <w:i/>
          <w:sz w:val="22"/>
          <w:szCs w:val="22"/>
        </w:rPr>
      </w:pPr>
      <w:r w:rsidRPr="00F60C04">
        <w:rPr>
          <w:i/>
          <w:sz w:val="22"/>
          <w:szCs w:val="22"/>
        </w:rPr>
        <w:t xml:space="preserve"> </w:t>
      </w:r>
      <w:r w:rsidRPr="00AE4B1D">
        <w:rPr>
          <w:i/>
          <w:sz w:val="22"/>
          <w:szCs w:val="22"/>
        </w:rPr>
        <w:t>L’art. 1, co. 14, l. 190/2012 stabilisce che il RPCT rediga la relazione annuale recante i risultati dell’attività svolta tra cui il rendiconto sull’attuazione delle misure di prevenzione definite nel PIANO.</w:t>
      </w:r>
    </w:p>
    <w:p w14:paraId="1DF687E8" w14:textId="2CF67AB8" w:rsidR="00D50B99" w:rsidRPr="00F60C04" w:rsidRDefault="00D50B99" w:rsidP="00D50B99">
      <w:pPr>
        <w:ind w:left="567"/>
        <w:jc w:val="both"/>
        <w:rPr>
          <w:sz w:val="22"/>
          <w:szCs w:val="22"/>
        </w:rPr>
      </w:pPr>
      <w:r w:rsidRPr="00184917">
        <w:rPr>
          <w:sz w:val="22"/>
          <w:szCs w:val="22"/>
        </w:rPr>
        <w:t>Entro il 15 Dicembre di ogni anno (salvo diverse indicazioni da parte di ANAC, che per il 20</w:t>
      </w:r>
      <w:r w:rsidR="000B5283" w:rsidRPr="00184917">
        <w:rPr>
          <w:sz w:val="22"/>
          <w:szCs w:val="22"/>
        </w:rPr>
        <w:t>2</w:t>
      </w:r>
      <w:r w:rsidR="00CE34AB" w:rsidRPr="00184917">
        <w:rPr>
          <w:sz w:val="22"/>
          <w:szCs w:val="22"/>
        </w:rPr>
        <w:t>3</w:t>
      </w:r>
      <w:r w:rsidRPr="00184917">
        <w:rPr>
          <w:sz w:val="22"/>
          <w:szCs w:val="22"/>
        </w:rPr>
        <w:t xml:space="preserve"> ha individuato il termine del </w:t>
      </w:r>
      <w:r w:rsidR="00AE4B1D" w:rsidRPr="00184917">
        <w:rPr>
          <w:sz w:val="22"/>
          <w:szCs w:val="22"/>
        </w:rPr>
        <w:t>31 Gennaio 202</w:t>
      </w:r>
      <w:r w:rsidR="00CE34AB" w:rsidRPr="00184917">
        <w:rPr>
          <w:sz w:val="22"/>
          <w:szCs w:val="22"/>
        </w:rPr>
        <w:t>4</w:t>
      </w:r>
      <w:r w:rsidRPr="00184917">
        <w:rPr>
          <w:sz w:val="22"/>
          <w:szCs w:val="22"/>
        </w:rPr>
        <w:t>); la relazione recante i risultati dell’attività di prevenzione</w:t>
      </w:r>
      <w:r w:rsidRPr="00F60C04">
        <w:rPr>
          <w:sz w:val="22"/>
          <w:szCs w:val="22"/>
        </w:rPr>
        <w:t xml:space="preserve"> svolta è elaborata sulla base di uno schema che ANAC si riserva di definire di volta in volta.</w:t>
      </w:r>
    </w:p>
    <w:p w14:paraId="15C8A30E" w14:textId="77777777" w:rsidR="00D50B99" w:rsidRPr="00F60C04" w:rsidRDefault="00D50B99" w:rsidP="00D50B99">
      <w:pPr>
        <w:jc w:val="both"/>
        <w:rPr>
          <w:i/>
          <w:sz w:val="22"/>
          <w:szCs w:val="22"/>
        </w:rPr>
      </w:pPr>
    </w:p>
    <w:p w14:paraId="4D240669" w14:textId="77777777" w:rsidR="00D50B99" w:rsidRPr="00F60C04" w:rsidRDefault="00D50B99" w:rsidP="00D50B99">
      <w:pPr>
        <w:ind w:left="567"/>
        <w:jc w:val="both"/>
        <w:rPr>
          <w:i/>
          <w:sz w:val="22"/>
          <w:szCs w:val="22"/>
        </w:rPr>
      </w:pPr>
      <w:r w:rsidRPr="00F60C04">
        <w:rPr>
          <w:i/>
          <w:sz w:val="22"/>
          <w:szCs w:val="22"/>
        </w:rPr>
        <w:t> L’art. 43, d.lgs. 33/2013 assegna al RPCT, di norma, anche le funzioni di Responsabile per la trasparenza, attribuendo a tale soggetto “un'attività di controllo sull'adempimento da parte dell'amministrazione degli obblighi di pubblicazione previsti dalla normativa vigente, assicurando la completezza, la chiarezza e l'aggiornamento delle informazioni pubblicate, nonché segnalando all'organo di indirizzo politico, all'Organismo indipendente di valutazione (OIV), all'Autorità nazionale anticorruzione e, nei casi più gravi, all'ufficio di disciplina i casi di mancato o ritardato adempimento degli obblighi di pubblicazione”.</w:t>
      </w:r>
    </w:p>
    <w:p w14:paraId="7A16B811" w14:textId="77777777" w:rsidR="00D50B99" w:rsidRPr="00AE4B1D" w:rsidRDefault="00D50B99" w:rsidP="00D50B99">
      <w:pPr>
        <w:ind w:left="567"/>
        <w:jc w:val="both"/>
        <w:rPr>
          <w:i/>
          <w:sz w:val="22"/>
          <w:szCs w:val="22"/>
        </w:rPr>
      </w:pPr>
      <w:r w:rsidRPr="00AE4B1D">
        <w:rPr>
          <w:sz w:val="22"/>
          <w:szCs w:val="22"/>
        </w:rPr>
        <w:t xml:space="preserve">In base alle delibere ANAC 1310 / 2016 e 236 / 2017, e visto l’art. 45, co. 1, del d.lgs. 33/2013, che attribuisce all’ANAC </w:t>
      </w:r>
      <w:r w:rsidRPr="00AE4B1D">
        <w:rPr>
          <w:i/>
          <w:sz w:val="22"/>
          <w:szCs w:val="22"/>
        </w:rPr>
        <w:t xml:space="preserve">il compito di controllare l'esatto adempimento degli obblighi di pubblicazione previsti dalla normativa vigente, </w:t>
      </w:r>
      <w:r w:rsidRPr="00AE4B1D">
        <w:rPr>
          <w:sz w:val="22"/>
          <w:szCs w:val="22"/>
        </w:rPr>
        <w:t>deve essere annualmente (all’inizio di ciascun anno, secondo griglie e tempi di volta in volta definite da ANAC) verificata la completezza, l’apertura del formato, il grado di aggiornamento di determinate sezioni / sottosezione dell’</w:t>
      </w:r>
      <w:r w:rsidRPr="00AE4B1D">
        <w:rPr>
          <w:i/>
          <w:sz w:val="22"/>
          <w:szCs w:val="22"/>
        </w:rPr>
        <w:t>amministrazione trasparente.</w:t>
      </w:r>
    </w:p>
    <w:p w14:paraId="54A060C8" w14:textId="77777777" w:rsidR="00D50B99" w:rsidRPr="00AE4B1D" w:rsidRDefault="00D50B99" w:rsidP="00D50B99">
      <w:pPr>
        <w:ind w:left="567"/>
        <w:jc w:val="both"/>
        <w:rPr>
          <w:sz w:val="22"/>
          <w:szCs w:val="22"/>
        </w:rPr>
      </w:pPr>
      <w:r w:rsidRPr="00AE4B1D">
        <w:rPr>
          <w:sz w:val="22"/>
          <w:szCs w:val="22"/>
        </w:rPr>
        <w:t xml:space="preserve">Come da FAQ ANAC 22.1 in materia di trasparenza amministrativa, </w:t>
      </w:r>
      <w:r w:rsidRPr="00AE4B1D">
        <w:rPr>
          <w:i/>
          <w:sz w:val="22"/>
          <w:szCs w:val="22"/>
        </w:rPr>
        <w:t>… nel caso in cui l’ente sia privo di OIV o struttura con funzione analoghe, il Responsabile della trasparenza e/o della prevenzione della corruzione è tenuto a pubblicare le griglie di rilevazione sull’assolvimento degli obblighi predisposte dall’A.N.AC., debitamente compilate, nonché una dichiarazione relativa allo stato di assolvimento degli obblighi di trasparenza, specificando che nell’ente è assente l’OIV o struttura analoga</w:t>
      </w:r>
      <w:r w:rsidRPr="00AE4B1D">
        <w:rPr>
          <w:sz w:val="22"/>
          <w:szCs w:val="22"/>
        </w:rPr>
        <w:t>.</w:t>
      </w:r>
    </w:p>
    <w:p w14:paraId="27ADB532" w14:textId="46A40183" w:rsidR="00D50B99" w:rsidRPr="00F60C04" w:rsidRDefault="00D50B99" w:rsidP="00D50B99">
      <w:pPr>
        <w:ind w:left="567"/>
        <w:jc w:val="both"/>
        <w:rPr>
          <w:sz w:val="22"/>
          <w:szCs w:val="22"/>
        </w:rPr>
      </w:pPr>
      <w:r w:rsidRPr="00F60C04">
        <w:rPr>
          <w:sz w:val="22"/>
          <w:szCs w:val="22"/>
        </w:rPr>
        <w:t>L’attività in questione è svolta</w:t>
      </w:r>
      <w:r w:rsidR="002906C0" w:rsidRPr="00F60C04">
        <w:rPr>
          <w:sz w:val="22"/>
          <w:szCs w:val="22"/>
        </w:rPr>
        <w:t xml:space="preserve">, </w:t>
      </w:r>
      <w:r w:rsidR="002906C0" w:rsidRPr="006D1954">
        <w:rPr>
          <w:sz w:val="22"/>
          <w:szCs w:val="22"/>
        </w:rPr>
        <w:t>in assenza</w:t>
      </w:r>
      <w:r w:rsidRPr="006D1954">
        <w:rPr>
          <w:sz w:val="22"/>
          <w:szCs w:val="22"/>
        </w:rPr>
        <w:t xml:space="preserve"> d</w:t>
      </w:r>
      <w:r w:rsidR="002906C0" w:rsidRPr="006D1954">
        <w:rPr>
          <w:sz w:val="22"/>
          <w:szCs w:val="22"/>
        </w:rPr>
        <w:t>e</w:t>
      </w:r>
      <w:r w:rsidRPr="006D1954">
        <w:rPr>
          <w:sz w:val="22"/>
          <w:szCs w:val="22"/>
        </w:rPr>
        <w:t>ll’</w:t>
      </w:r>
      <w:proofErr w:type="spellStart"/>
      <w:r w:rsidRPr="006D1954">
        <w:rPr>
          <w:sz w:val="22"/>
          <w:szCs w:val="22"/>
        </w:rPr>
        <w:t>OdV</w:t>
      </w:r>
      <w:proofErr w:type="spellEnd"/>
      <w:r w:rsidRPr="006D1954">
        <w:rPr>
          <w:sz w:val="22"/>
          <w:szCs w:val="22"/>
        </w:rPr>
        <w:t xml:space="preserve"> ex </w:t>
      </w:r>
      <w:proofErr w:type="spellStart"/>
      <w:r w:rsidRPr="006D1954">
        <w:rPr>
          <w:sz w:val="22"/>
          <w:szCs w:val="22"/>
        </w:rPr>
        <w:t>DLgs</w:t>
      </w:r>
      <w:proofErr w:type="spellEnd"/>
      <w:r w:rsidRPr="006D1954">
        <w:rPr>
          <w:sz w:val="22"/>
          <w:szCs w:val="22"/>
        </w:rPr>
        <w:t xml:space="preserve"> 231 / 2001,</w:t>
      </w:r>
      <w:r w:rsidR="002906C0" w:rsidRPr="00F60C04">
        <w:rPr>
          <w:sz w:val="22"/>
          <w:szCs w:val="22"/>
        </w:rPr>
        <w:t xml:space="preserve"> dal RPCT</w:t>
      </w:r>
      <w:r w:rsidRPr="00F60C04">
        <w:rPr>
          <w:sz w:val="22"/>
          <w:szCs w:val="22"/>
        </w:rPr>
        <w:t xml:space="preserve"> che relativamente al tema specifico assume le funzioni di OIV.</w:t>
      </w:r>
    </w:p>
    <w:p w14:paraId="4E0CFF27" w14:textId="77777777" w:rsidR="00D50B99" w:rsidRPr="00F60C04" w:rsidRDefault="00D50B99" w:rsidP="00D50B99">
      <w:pPr>
        <w:jc w:val="both"/>
        <w:rPr>
          <w:i/>
          <w:sz w:val="22"/>
          <w:szCs w:val="22"/>
        </w:rPr>
      </w:pPr>
    </w:p>
    <w:p w14:paraId="63A559A7" w14:textId="77777777" w:rsidR="00D50B99" w:rsidRPr="00F60C04" w:rsidRDefault="00D50B99" w:rsidP="00D50B99">
      <w:pPr>
        <w:ind w:left="567"/>
        <w:jc w:val="both"/>
        <w:rPr>
          <w:i/>
          <w:sz w:val="22"/>
          <w:szCs w:val="22"/>
        </w:rPr>
      </w:pPr>
      <w:r w:rsidRPr="00F60C04">
        <w:rPr>
          <w:i/>
          <w:sz w:val="22"/>
          <w:szCs w:val="22"/>
        </w:rPr>
        <w:t> L’art. 5, co. 7, d.lgs. 33/2013 attribuisce al RPCT il compito di occuparsi dei casi di riesame dell’accesso civico: “Nei casi di diniego totale o parziale dell'accesso o di mancata risposta entro il termine indicato al comma 6, il richiedente può presentare richiesta di riesame al responsabile della prevenzione della corruzione e della trasparenza, che decide con provvedimento motivato, entro il termine di venti giorni”.</w:t>
      </w:r>
    </w:p>
    <w:p w14:paraId="596D3761" w14:textId="77777777" w:rsidR="00D50B99" w:rsidRPr="00F60C04" w:rsidRDefault="00D50B99" w:rsidP="00D50B99">
      <w:pPr>
        <w:ind w:left="567"/>
        <w:jc w:val="both"/>
        <w:rPr>
          <w:i/>
          <w:sz w:val="22"/>
          <w:szCs w:val="22"/>
        </w:rPr>
      </w:pPr>
      <w:r w:rsidRPr="00F60C04">
        <w:rPr>
          <w:i/>
          <w:sz w:val="22"/>
          <w:szCs w:val="22"/>
        </w:rPr>
        <w:t> L’art. 5, co. 10, d.lgs. 33/2013 precisa poi che nel caso in cui la richiesta di accesso civico riguardi dati, informazioni o documenti oggetto di pubblicazione obbligatoria, il RPCT ha l'obbligo di effettuare la segnalazione all’Ufficio di disciplina di cui all’art.43, comma 5 del d.lgs. 33/2013.</w:t>
      </w:r>
    </w:p>
    <w:p w14:paraId="4DF26AAA" w14:textId="749B7572" w:rsidR="00D50B99" w:rsidRPr="00F60C04" w:rsidRDefault="00D50B99" w:rsidP="00D50B99">
      <w:pPr>
        <w:ind w:left="567"/>
        <w:jc w:val="both"/>
        <w:rPr>
          <w:sz w:val="22"/>
          <w:szCs w:val="22"/>
        </w:rPr>
      </w:pPr>
      <w:r w:rsidRPr="00F60C04">
        <w:rPr>
          <w:sz w:val="22"/>
          <w:szCs w:val="22"/>
        </w:rPr>
        <w:t>Al riguardo delle misure in materia di accesso agli atti di ASM CASTELLEONE, si rinvia nello specifico al successivo § 5.3.</w:t>
      </w:r>
    </w:p>
    <w:p w14:paraId="67F2E135" w14:textId="77777777" w:rsidR="00D50B99" w:rsidRPr="00F60C04" w:rsidRDefault="00D50B99" w:rsidP="00D50B99">
      <w:pPr>
        <w:jc w:val="both"/>
        <w:rPr>
          <w:i/>
          <w:sz w:val="22"/>
          <w:szCs w:val="22"/>
        </w:rPr>
      </w:pPr>
    </w:p>
    <w:p w14:paraId="6BB6AC35" w14:textId="49C35DEE" w:rsidR="00D50B99" w:rsidRDefault="00D50B99" w:rsidP="00D50B99">
      <w:pPr>
        <w:ind w:left="567"/>
        <w:jc w:val="both"/>
        <w:rPr>
          <w:i/>
          <w:sz w:val="22"/>
          <w:szCs w:val="22"/>
        </w:rPr>
      </w:pPr>
      <w:r w:rsidRPr="00F60C04">
        <w:rPr>
          <w:i/>
          <w:sz w:val="22"/>
          <w:szCs w:val="22"/>
        </w:rPr>
        <w:t> L’art. 15, co. 3 del d.P.R. 16 aprile 2013 n. 62 stabilisce che il RPCT cura la diffusione della conoscenza dei Codici di comportamento nell’amministrazione, il monitoraggio annuale della loro attuazione, la pubblicazione sul sito istituzionale e la comunicazione all’ANAC dei risultati del monitoraggio.</w:t>
      </w:r>
    </w:p>
    <w:p w14:paraId="66F73D6A" w14:textId="3E83DFAA" w:rsidR="00361A82" w:rsidRPr="00361A82" w:rsidRDefault="00361A82" w:rsidP="00D50B99">
      <w:pPr>
        <w:ind w:left="567"/>
        <w:jc w:val="both"/>
        <w:rPr>
          <w:iCs/>
          <w:sz w:val="22"/>
          <w:szCs w:val="22"/>
        </w:rPr>
      </w:pPr>
      <w:proofErr w:type="gramStart"/>
      <w:r>
        <w:rPr>
          <w:iCs/>
          <w:sz w:val="22"/>
          <w:szCs w:val="22"/>
        </w:rPr>
        <w:t>E’</w:t>
      </w:r>
      <w:proofErr w:type="gramEnd"/>
      <w:r>
        <w:rPr>
          <w:iCs/>
          <w:sz w:val="22"/>
          <w:szCs w:val="22"/>
        </w:rPr>
        <w:t xml:space="preserve"> vigente presso ASM Castelleone il Codice di comportamento.</w:t>
      </w:r>
    </w:p>
    <w:p w14:paraId="4D1A7F04" w14:textId="77777777" w:rsidR="00D50B99" w:rsidRPr="00F60C04" w:rsidRDefault="00D50B99" w:rsidP="00D50B99">
      <w:pPr>
        <w:jc w:val="both"/>
        <w:rPr>
          <w:i/>
          <w:sz w:val="22"/>
          <w:szCs w:val="22"/>
        </w:rPr>
      </w:pPr>
    </w:p>
    <w:p w14:paraId="0C87A5CE" w14:textId="77777777" w:rsidR="00D50B99" w:rsidRPr="00F60C04" w:rsidRDefault="00D50B99" w:rsidP="00D50B99">
      <w:pPr>
        <w:jc w:val="both"/>
        <w:rPr>
          <w:i/>
          <w:sz w:val="22"/>
          <w:szCs w:val="22"/>
        </w:rPr>
      </w:pPr>
      <w:r w:rsidRPr="00F60C04">
        <w:rPr>
          <w:i/>
          <w:sz w:val="22"/>
          <w:szCs w:val="22"/>
        </w:rPr>
        <w:t>Il supporto conoscitivo ed informativo al RPCT</w:t>
      </w:r>
    </w:p>
    <w:p w14:paraId="4AF09226" w14:textId="77777777" w:rsidR="00D50B99" w:rsidRPr="00F60C04" w:rsidRDefault="00D50B99" w:rsidP="00D50B99">
      <w:pPr>
        <w:ind w:left="567"/>
        <w:jc w:val="both"/>
        <w:rPr>
          <w:i/>
          <w:sz w:val="22"/>
          <w:szCs w:val="22"/>
        </w:rPr>
      </w:pPr>
    </w:p>
    <w:p w14:paraId="0A238C22" w14:textId="77777777" w:rsidR="00D50B99" w:rsidRPr="00F60C04" w:rsidRDefault="00D50B99" w:rsidP="00D50B99">
      <w:pPr>
        <w:ind w:left="567"/>
        <w:jc w:val="both"/>
        <w:rPr>
          <w:i/>
          <w:sz w:val="22"/>
          <w:szCs w:val="22"/>
        </w:rPr>
      </w:pPr>
      <w:r w:rsidRPr="00F60C04">
        <w:rPr>
          <w:i/>
          <w:sz w:val="22"/>
          <w:szCs w:val="22"/>
        </w:rPr>
        <w:t> L’art. 1, co. 9, lett. c) l.190/2012, con particolare riguardo ai contenuti del PIANO stabilisce che in esso debbano essere previsti obblighi di informazione nei confronti del RPCT, chiamato a vigilare sul funzionamento e sull’osservanza del Piano, con particolare riguardo alle attività e aree di rischio individuate nel PIANO e alle misure di contrasto del rischio di corruzione.</w:t>
      </w:r>
    </w:p>
    <w:p w14:paraId="10C39D0A" w14:textId="77777777" w:rsidR="00D50B99" w:rsidRPr="00F60C04" w:rsidRDefault="00D50B99" w:rsidP="00D50B99">
      <w:pPr>
        <w:ind w:left="567"/>
        <w:jc w:val="both"/>
        <w:rPr>
          <w:sz w:val="22"/>
          <w:szCs w:val="22"/>
        </w:rPr>
      </w:pPr>
      <w:r w:rsidRPr="00F60C04">
        <w:rPr>
          <w:sz w:val="22"/>
          <w:szCs w:val="22"/>
        </w:rPr>
        <w:t>Si rinvia al riguardo, in generale, al prosieguo del presente Piano.</w:t>
      </w:r>
    </w:p>
    <w:p w14:paraId="3B6C5450" w14:textId="77777777" w:rsidR="00D50B99" w:rsidRPr="00F60C04" w:rsidRDefault="00D50B99" w:rsidP="00D50B99">
      <w:pPr>
        <w:jc w:val="both"/>
        <w:rPr>
          <w:i/>
          <w:sz w:val="22"/>
          <w:szCs w:val="22"/>
        </w:rPr>
      </w:pPr>
    </w:p>
    <w:p w14:paraId="45EB4612" w14:textId="77777777" w:rsidR="00D50B99" w:rsidRPr="00F60C04" w:rsidRDefault="00D50B99" w:rsidP="00D50B99">
      <w:pPr>
        <w:ind w:left="567"/>
        <w:jc w:val="both"/>
        <w:rPr>
          <w:i/>
          <w:sz w:val="22"/>
          <w:szCs w:val="22"/>
        </w:rPr>
      </w:pPr>
      <w:r w:rsidRPr="00F60C04">
        <w:rPr>
          <w:i/>
          <w:sz w:val="22"/>
          <w:szCs w:val="22"/>
        </w:rPr>
        <w:t> L’art. 16, co. 1-ter, d.lgs. n. 165 del 2001 stabilisce che i dirigenti degli uffici dirigenziali generali sono tenuti a “fornire le informazioni richieste dal soggetto competente per l'individuazione delle attività nell’ambito delle quali è più elevato il rischio corruzione”.</w:t>
      </w:r>
    </w:p>
    <w:p w14:paraId="6DEC058A" w14:textId="77777777" w:rsidR="00D50B99" w:rsidRPr="00F60C04" w:rsidRDefault="00D50B99" w:rsidP="00D50B99">
      <w:pPr>
        <w:ind w:left="709"/>
        <w:jc w:val="both"/>
        <w:rPr>
          <w:sz w:val="22"/>
          <w:szCs w:val="22"/>
        </w:rPr>
      </w:pPr>
      <w:r w:rsidRPr="00F60C04">
        <w:rPr>
          <w:sz w:val="22"/>
          <w:szCs w:val="22"/>
        </w:rPr>
        <w:t>Si rinvia al riguardo, in generale, al prosieguo del presente Piano.</w:t>
      </w:r>
    </w:p>
    <w:p w14:paraId="129D79A5" w14:textId="77777777" w:rsidR="00D50B99" w:rsidRPr="00F60C04" w:rsidRDefault="00D50B99" w:rsidP="00D50B99">
      <w:pPr>
        <w:jc w:val="both"/>
        <w:rPr>
          <w:i/>
          <w:sz w:val="22"/>
          <w:szCs w:val="22"/>
        </w:rPr>
      </w:pPr>
    </w:p>
    <w:p w14:paraId="3E5061D1" w14:textId="77777777" w:rsidR="00D50B99" w:rsidRPr="00F60C04" w:rsidRDefault="00D50B99" w:rsidP="00D50B99">
      <w:pPr>
        <w:ind w:left="567"/>
        <w:jc w:val="both"/>
        <w:rPr>
          <w:i/>
          <w:sz w:val="22"/>
          <w:szCs w:val="22"/>
        </w:rPr>
      </w:pPr>
      <w:r w:rsidRPr="00F60C04">
        <w:rPr>
          <w:i/>
          <w:sz w:val="22"/>
          <w:szCs w:val="22"/>
        </w:rPr>
        <w:lastRenderedPageBreak/>
        <w:t> L’art. 8 del d.P.R. n. 62 del 16 aprile 2013 stabilisce che i dipendenti dell’amministrazione sono tenuti a “rispettare le prescrizioni contenute nel Piano per la prevenzione della corruzione e a prestare collaborazione al responsabile della prevenzione della corruzione”.</w:t>
      </w:r>
    </w:p>
    <w:p w14:paraId="2CC57594" w14:textId="77777777" w:rsidR="00D50B99" w:rsidRPr="00F60C04" w:rsidRDefault="00D50B99" w:rsidP="00D50B99">
      <w:pPr>
        <w:ind w:left="567"/>
        <w:jc w:val="both"/>
        <w:rPr>
          <w:i/>
          <w:sz w:val="22"/>
          <w:szCs w:val="22"/>
        </w:rPr>
      </w:pPr>
    </w:p>
    <w:p w14:paraId="2E3C82C3" w14:textId="77777777" w:rsidR="00D50B99" w:rsidRPr="00F60C04" w:rsidRDefault="00D50B99" w:rsidP="00D50B99">
      <w:pPr>
        <w:jc w:val="both"/>
        <w:rPr>
          <w:i/>
          <w:sz w:val="22"/>
          <w:szCs w:val="22"/>
        </w:rPr>
      </w:pPr>
      <w:r w:rsidRPr="00F60C04">
        <w:rPr>
          <w:i/>
          <w:sz w:val="22"/>
          <w:szCs w:val="22"/>
        </w:rPr>
        <w:t>I rapporti con l’organo di indirizzo</w:t>
      </w:r>
    </w:p>
    <w:p w14:paraId="62713E11" w14:textId="77777777" w:rsidR="00D50B99" w:rsidRPr="00F60C04" w:rsidRDefault="00D50B99" w:rsidP="00D50B99">
      <w:pPr>
        <w:jc w:val="both"/>
        <w:rPr>
          <w:i/>
          <w:sz w:val="22"/>
          <w:szCs w:val="22"/>
        </w:rPr>
      </w:pPr>
    </w:p>
    <w:p w14:paraId="2D66FA1A" w14:textId="77777777" w:rsidR="00D50B99" w:rsidRPr="00F60C04" w:rsidRDefault="00D50B99" w:rsidP="00FD2B6C">
      <w:pPr>
        <w:ind w:left="567"/>
        <w:jc w:val="both"/>
        <w:rPr>
          <w:i/>
          <w:sz w:val="22"/>
          <w:szCs w:val="22"/>
        </w:rPr>
      </w:pPr>
      <w:r w:rsidRPr="00F60C04">
        <w:rPr>
          <w:i/>
          <w:sz w:val="22"/>
          <w:szCs w:val="22"/>
        </w:rPr>
        <w:t> L’art. 1, co. 8, l.190/2012 stabilisce che “l'organo di indirizzo definisce gli obiettivi strategici in materia di prevenzione della corruzione e trasparenza, che costituiscono contenuto necessario dei documenti di programmazione strategico-gestionale e del PIANO”. Tali poteri di indirizzo sono strettamente connessi con quelli che la legge attribuisce al RPCT per la predisposizione del PIANO nonché per la verifica sulla sua attuazione e idoneità con conseguente potere di proporre modifiche dello stesso Piano.</w:t>
      </w:r>
    </w:p>
    <w:p w14:paraId="62958ECF" w14:textId="77777777" w:rsidR="00D50B99" w:rsidRPr="00F60C04" w:rsidRDefault="00D50B99" w:rsidP="00FD2B6C">
      <w:pPr>
        <w:ind w:left="567"/>
        <w:jc w:val="both"/>
        <w:rPr>
          <w:sz w:val="22"/>
          <w:szCs w:val="22"/>
        </w:rPr>
      </w:pPr>
      <w:r w:rsidRPr="00F60C04">
        <w:rPr>
          <w:sz w:val="22"/>
          <w:szCs w:val="22"/>
        </w:rPr>
        <w:t>Il presente Piano è coerente con gli obiettivi strategici dell’Organo Amministrativo.</w:t>
      </w:r>
    </w:p>
    <w:p w14:paraId="1E949376" w14:textId="77777777" w:rsidR="00D50B99" w:rsidRPr="00F60C04" w:rsidRDefault="00D50B99" w:rsidP="00FD2B6C">
      <w:pPr>
        <w:ind w:left="567"/>
        <w:jc w:val="both"/>
        <w:rPr>
          <w:sz w:val="22"/>
          <w:szCs w:val="22"/>
        </w:rPr>
      </w:pPr>
    </w:p>
    <w:p w14:paraId="44E9DDCC" w14:textId="77777777" w:rsidR="00D50B99" w:rsidRPr="00F60C04" w:rsidRDefault="00D50B99" w:rsidP="00FD2B6C">
      <w:pPr>
        <w:ind w:left="567"/>
        <w:jc w:val="both"/>
        <w:rPr>
          <w:i/>
          <w:sz w:val="22"/>
          <w:szCs w:val="22"/>
        </w:rPr>
      </w:pPr>
      <w:r w:rsidRPr="00F60C04">
        <w:rPr>
          <w:i/>
          <w:sz w:val="22"/>
          <w:szCs w:val="22"/>
        </w:rPr>
        <w:t> L’art. 1, co.14, l.190/2012 stabilisce l’obbligo per il RPCT di riferire all’Organo di indirizzo politico sull'attività, con la relazione annuale sopra citata, da pubblicare anche nel sito web dell'amministrazione. Nei casi in cui l'organo di indirizzo lo richieda, il RPCT è tenuto a riferire sull'attività svolta.</w:t>
      </w:r>
    </w:p>
    <w:p w14:paraId="5AEEC355" w14:textId="77777777" w:rsidR="00D50B99" w:rsidRPr="00F60C04" w:rsidRDefault="00D50B99" w:rsidP="00D50B99">
      <w:pPr>
        <w:ind w:left="567"/>
        <w:jc w:val="both"/>
        <w:rPr>
          <w:i/>
          <w:sz w:val="22"/>
          <w:szCs w:val="22"/>
        </w:rPr>
      </w:pPr>
      <w:r w:rsidRPr="00F60C04">
        <w:rPr>
          <w:i/>
          <w:sz w:val="22"/>
          <w:szCs w:val="22"/>
        </w:rPr>
        <w:t> L’art. 1, co. 7, l.190/2012 stabilisce l’obbligo da parte del RPCT di segnalare all'organo di indirizzo e all'Organismo Indipendente di Valutazione (OIV) le disfunzioni inerenti all'attuazione delle misure in materia di prevenzione della corruzione.</w:t>
      </w:r>
    </w:p>
    <w:p w14:paraId="14C8871F" w14:textId="77777777" w:rsidR="00D50B99" w:rsidRPr="00F60C04" w:rsidRDefault="00D50B99" w:rsidP="00D50B99">
      <w:pPr>
        <w:ind w:left="567"/>
        <w:jc w:val="both"/>
        <w:rPr>
          <w:sz w:val="22"/>
          <w:szCs w:val="22"/>
        </w:rPr>
      </w:pPr>
      <w:r w:rsidRPr="00F60C04">
        <w:rPr>
          <w:sz w:val="22"/>
          <w:szCs w:val="22"/>
        </w:rPr>
        <w:t xml:space="preserve">Le segnalazioni del RPCT avverranno all’Organo </w:t>
      </w:r>
      <w:r w:rsidRPr="006D1954">
        <w:rPr>
          <w:sz w:val="22"/>
          <w:szCs w:val="22"/>
        </w:rPr>
        <w:t>Amministrativo ed all’</w:t>
      </w:r>
      <w:proofErr w:type="spellStart"/>
      <w:r w:rsidRPr="006D1954">
        <w:rPr>
          <w:sz w:val="22"/>
          <w:szCs w:val="22"/>
        </w:rPr>
        <w:t>OdV</w:t>
      </w:r>
      <w:proofErr w:type="spellEnd"/>
      <w:r w:rsidRPr="006D1954">
        <w:rPr>
          <w:sz w:val="22"/>
          <w:szCs w:val="22"/>
        </w:rPr>
        <w:t xml:space="preserve"> ex </w:t>
      </w:r>
      <w:proofErr w:type="spellStart"/>
      <w:r w:rsidRPr="006D1954">
        <w:rPr>
          <w:sz w:val="22"/>
          <w:szCs w:val="22"/>
        </w:rPr>
        <w:t>DLgs</w:t>
      </w:r>
      <w:proofErr w:type="spellEnd"/>
      <w:r w:rsidRPr="006D1954">
        <w:rPr>
          <w:sz w:val="22"/>
          <w:szCs w:val="22"/>
        </w:rPr>
        <w:t xml:space="preserve"> 231 / 2001.</w:t>
      </w:r>
    </w:p>
    <w:p w14:paraId="6BF471AC" w14:textId="77777777" w:rsidR="00D50B99" w:rsidRPr="00F60C04" w:rsidRDefault="00D50B99" w:rsidP="00D50B99">
      <w:pPr>
        <w:ind w:left="567"/>
        <w:jc w:val="both"/>
        <w:rPr>
          <w:i/>
          <w:sz w:val="22"/>
          <w:szCs w:val="22"/>
        </w:rPr>
      </w:pPr>
    </w:p>
    <w:p w14:paraId="1BB9C348" w14:textId="77777777" w:rsidR="00D50B99" w:rsidRPr="00F60C04" w:rsidRDefault="00D50B99" w:rsidP="00D50B99">
      <w:pPr>
        <w:ind w:left="567"/>
        <w:jc w:val="both"/>
        <w:rPr>
          <w:i/>
          <w:sz w:val="22"/>
          <w:szCs w:val="22"/>
        </w:rPr>
      </w:pPr>
      <w:r w:rsidRPr="00F60C04">
        <w:rPr>
          <w:i/>
          <w:sz w:val="22"/>
          <w:szCs w:val="22"/>
        </w:rPr>
        <w:t> La medesima disposizione, al fine di garantire che il RPCT abbia poteri all’interno di tutta la struttura tali da poter svolgere con effettività i propri compiti, stabilisce che “l’organo di indirizzo dispone le eventuali modifiche organizzative necessarie per assicurare al RPCT funzioni e poteri idonei per lo svolgimento dell'incarico con piena autonomia ed effettività”.</w:t>
      </w:r>
    </w:p>
    <w:p w14:paraId="408554EF" w14:textId="77777777" w:rsidR="00D50B99" w:rsidRPr="00F60C04" w:rsidRDefault="00D50B99" w:rsidP="00D50B99">
      <w:pPr>
        <w:ind w:left="567"/>
        <w:jc w:val="both"/>
        <w:rPr>
          <w:i/>
          <w:sz w:val="22"/>
          <w:szCs w:val="22"/>
        </w:rPr>
      </w:pPr>
    </w:p>
    <w:p w14:paraId="56181C01" w14:textId="77777777" w:rsidR="00D50B99" w:rsidRPr="00F60C04" w:rsidRDefault="00D50B99" w:rsidP="00D50B99">
      <w:pPr>
        <w:jc w:val="both"/>
        <w:rPr>
          <w:i/>
          <w:sz w:val="22"/>
          <w:szCs w:val="22"/>
        </w:rPr>
      </w:pPr>
      <w:r w:rsidRPr="00F60C04">
        <w:rPr>
          <w:i/>
          <w:sz w:val="22"/>
          <w:szCs w:val="22"/>
        </w:rPr>
        <w:t>I rapporti con l’Autorità Nazionale Anticorruzione</w:t>
      </w:r>
    </w:p>
    <w:p w14:paraId="75F741A1" w14:textId="77777777" w:rsidR="00D50B99" w:rsidRPr="00F60C04" w:rsidRDefault="00D50B99" w:rsidP="00D50B99">
      <w:pPr>
        <w:jc w:val="both"/>
        <w:rPr>
          <w:i/>
          <w:sz w:val="22"/>
          <w:szCs w:val="22"/>
        </w:rPr>
      </w:pPr>
    </w:p>
    <w:p w14:paraId="299DB394" w14:textId="1716D0DF" w:rsidR="00D50B99" w:rsidRPr="00F60C04" w:rsidRDefault="00D50B99" w:rsidP="00FD2B6C">
      <w:pPr>
        <w:ind w:left="567"/>
        <w:jc w:val="both"/>
        <w:rPr>
          <w:i/>
          <w:sz w:val="22"/>
          <w:szCs w:val="22"/>
        </w:rPr>
      </w:pPr>
      <w:r w:rsidRPr="00F60C04">
        <w:rPr>
          <w:i/>
          <w:sz w:val="22"/>
          <w:szCs w:val="22"/>
        </w:rPr>
        <w:t xml:space="preserve"> L’art. 43, </w:t>
      </w:r>
      <w:proofErr w:type="spellStart"/>
      <w:r w:rsidRPr="00F60C04">
        <w:rPr>
          <w:i/>
          <w:sz w:val="22"/>
          <w:szCs w:val="22"/>
        </w:rPr>
        <w:t>d.lgs</w:t>
      </w:r>
      <w:proofErr w:type="spellEnd"/>
      <w:r w:rsidRPr="00F60C04">
        <w:rPr>
          <w:i/>
          <w:sz w:val="22"/>
          <w:szCs w:val="22"/>
        </w:rPr>
        <w:t xml:space="preserve"> 33/2013 stabilisce che al RPCT spetta il “controllo sull'adempimento da parte dell'amministrazione degli obblighi di pubblicazione previsti dalla normativa vigente, assicurando la completezza, la chiarezza e l'aggiornamento delle informazioni pubblicate, nonché segnalando all'organo di indirizzo politico, all'Organismo indipendente di</w:t>
      </w:r>
      <w:r w:rsidR="0003141B">
        <w:rPr>
          <w:i/>
          <w:sz w:val="22"/>
          <w:szCs w:val="22"/>
        </w:rPr>
        <w:t xml:space="preserve"> </w:t>
      </w:r>
      <w:r w:rsidRPr="00F60C04">
        <w:rPr>
          <w:i/>
          <w:sz w:val="22"/>
          <w:szCs w:val="22"/>
        </w:rPr>
        <w:t>valutazione (OIV), all'Autorità nazionale anticorruzione e, nei casi più gravi, all'ufficio di disciplina i casi di mancato o ritardato adempimento degli obblighi di pubblicazione”.</w:t>
      </w:r>
    </w:p>
    <w:p w14:paraId="21FEF26F" w14:textId="77777777" w:rsidR="00D50B99" w:rsidRPr="00F60C04" w:rsidRDefault="00D50B99" w:rsidP="00FD2B6C">
      <w:pPr>
        <w:ind w:left="567"/>
        <w:jc w:val="both"/>
        <w:rPr>
          <w:i/>
          <w:sz w:val="22"/>
          <w:szCs w:val="22"/>
        </w:rPr>
      </w:pPr>
    </w:p>
    <w:p w14:paraId="4CA7529B" w14:textId="77777777" w:rsidR="00D50B99" w:rsidRPr="00F60C04" w:rsidRDefault="00D50B99" w:rsidP="00FD2B6C">
      <w:pPr>
        <w:ind w:left="567"/>
        <w:jc w:val="both"/>
        <w:rPr>
          <w:i/>
          <w:sz w:val="22"/>
          <w:szCs w:val="22"/>
        </w:rPr>
      </w:pPr>
      <w:r w:rsidRPr="00F60C04">
        <w:rPr>
          <w:i/>
          <w:sz w:val="22"/>
          <w:szCs w:val="22"/>
        </w:rPr>
        <w:t xml:space="preserve"> L’art 15, d.lgs. 39/2013 analogamente, stabilisce che il RPCT segnala i casi di </w:t>
      </w:r>
      <w:proofErr w:type="spellStart"/>
      <w:r w:rsidRPr="00F60C04">
        <w:rPr>
          <w:i/>
          <w:sz w:val="22"/>
          <w:szCs w:val="22"/>
        </w:rPr>
        <w:t>possibile</w:t>
      </w:r>
      <w:proofErr w:type="spellEnd"/>
      <w:r w:rsidRPr="00F60C04">
        <w:rPr>
          <w:i/>
          <w:sz w:val="22"/>
          <w:szCs w:val="22"/>
        </w:rPr>
        <w:t xml:space="preserve"> violazione delle disposizioni del richiamato decreto, tra gli altri anche all'Autorità nazionale anticorruzione.</w:t>
      </w:r>
    </w:p>
    <w:p w14:paraId="4A18ECAF" w14:textId="77777777" w:rsidR="00D50B99" w:rsidRPr="00F60C04" w:rsidRDefault="00D50B99" w:rsidP="00FD2B6C">
      <w:pPr>
        <w:ind w:left="567"/>
        <w:jc w:val="both"/>
        <w:rPr>
          <w:i/>
          <w:sz w:val="22"/>
          <w:szCs w:val="22"/>
        </w:rPr>
      </w:pPr>
    </w:p>
    <w:p w14:paraId="393CD063" w14:textId="77777777" w:rsidR="00D50B99" w:rsidRPr="00D50B99" w:rsidRDefault="00D50B99" w:rsidP="00FD2B6C">
      <w:pPr>
        <w:ind w:left="567"/>
        <w:jc w:val="both"/>
        <w:rPr>
          <w:i/>
          <w:sz w:val="22"/>
          <w:szCs w:val="22"/>
          <w:highlight w:val="yellow"/>
        </w:rPr>
      </w:pPr>
      <w:r w:rsidRPr="00F60C04">
        <w:rPr>
          <w:i/>
          <w:sz w:val="22"/>
          <w:szCs w:val="22"/>
        </w:rPr>
        <w:t> La medesima norma, al comma 3, prevede l’intervento di ANAC sui provvedimenti di revoca del RPCT qualora rilevi che la revoca sia correlata alle attività svolte dal Responsabile in materia di prevenzione della corruzione. La richiamata disposizione si inserisce in un sistema più ampio di tutela e garanzia del RPCT …</w:t>
      </w:r>
    </w:p>
    <w:p w14:paraId="6D13457F" w14:textId="77777777" w:rsidR="00D50B99" w:rsidRPr="00D50B99" w:rsidRDefault="00D50B99" w:rsidP="00FD2B6C">
      <w:pPr>
        <w:ind w:left="567"/>
        <w:jc w:val="both"/>
        <w:rPr>
          <w:i/>
          <w:sz w:val="22"/>
          <w:szCs w:val="22"/>
          <w:highlight w:val="yellow"/>
        </w:rPr>
      </w:pPr>
    </w:p>
    <w:p w14:paraId="175E09AF" w14:textId="77777777" w:rsidR="00D50B99" w:rsidRPr="00F60C04" w:rsidRDefault="00D50B99" w:rsidP="00FD2B6C">
      <w:pPr>
        <w:ind w:left="567"/>
        <w:jc w:val="both"/>
        <w:rPr>
          <w:i/>
          <w:sz w:val="22"/>
          <w:szCs w:val="22"/>
        </w:rPr>
      </w:pPr>
      <w:r w:rsidRPr="00F60C04">
        <w:rPr>
          <w:i/>
          <w:sz w:val="22"/>
          <w:szCs w:val="22"/>
        </w:rPr>
        <w:t> L’art. 15, co. 3, d.P.R. 16 aprile 2013 n. 62, stabilisce che il RPCT comunichi ad ANAC i risultati del monitoraggio annuale dell’attuazione dei Codici di comportamento.</w:t>
      </w:r>
    </w:p>
    <w:p w14:paraId="0DA62B76" w14:textId="77777777" w:rsidR="00D50B99" w:rsidRPr="00F60C04" w:rsidRDefault="00D50B99" w:rsidP="00FD2B6C">
      <w:pPr>
        <w:ind w:left="567"/>
        <w:jc w:val="both"/>
        <w:rPr>
          <w:i/>
          <w:sz w:val="22"/>
          <w:szCs w:val="22"/>
        </w:rPr>
      </w:pPr>
    </w:p>
    <w:p w14:paraId="3ADDF9C7" w14:textId="1E5ED230" w:rsidR="00D50B99" w:rsidRPr="00F60C04" w:rsidRDefault="00D50B99" w:rsidP="00FD2B6C">
      <w:pPr>
        <w:ind w:left="567"/>
        <w:jc w:val="both"/>
        <w:rPr>
          <w:i/>
          <w:sz w:val="22"/>
          <w:szCs w:val="22"/>
        </w:rPr>
      </w:pPr>
      <w:r w:rsidRPr="00F60C04">
        <w:rPr>
          <w:i/>
          <w:sz w:val="22"/>
          <w:szCs w:val="22"/>
        </w:rPr>
        <w:t xml:space="preserve"> L’art. 45, co. 2, </w:t>
      </w:r>
      <w:proofErr w:type="spellStart"/>
      <w:r w:rsidR="00576DFB">
        <w:rPr>
          <w:i/>
          <w:sz w:val="22"/>
          <w:szCs w:val="22"/>
        </w:rPr>
        <w:t>D</w:t>
      </w:r>
      <w:r w:rsidRPr="00F60C04">
        <w:rPr>
          <w:i/>
          <w:sz w:val="22"/>
          <w:szCs w:val="22"/>
        </w:rPr>
        <w:t>.lgs</w:t>
      </w:r>
      <w:proofErr w:type="spellEnd"/>
      <w:r w:rsidRPr="00F60C04">
        <w:rPr>
          <w:i/>
          <w:sz w:val="22"/>
          <w:szCs w:val="22"/>
        </w:rPr>
        <w:t xml:space="preserve"> 33/2013 stabilisce che l’ANAC controlla l'operato dei responsabili per la trasparenza a cui può chiedere il rendiconto sui risultati del controllo svolto all'interno delle amministrazioni. …</w:t>
      </w:r>
    </w:p>
    <w:p w14:paraId="70C40BB3" w14:textId="77777777" w:rsidR="00D50B99" w:rsidRPr="00F60C04" w:rsidRDefault="00D50B99" w:rsidP="00D50B99">
      <w:pPr>
        <w:ind w:left="709"/>
        <w:jc w:val="both"/>
        <w:rPr>
          <w:i/>
          <w:sz w:val="22"/>
          <w:szCs w:val="22"/>
        </w:rPr>
      </w:pPr>
    </w:p>
    <w:p w14:paraId="2C01CC03" w14:textId="77777777" w:rsidR="00D50B99" w:rsidRPr="00F60C04" w:rsidRDefault="00D50B99" w:rsidP="00D50B99">
      <w:pPr>
        <w:jc w:val="both"/>
        <w:rPr>
          <w:i/>
          <w:sz w:val="22"/>
          <w:szCs w:val="22"/>
        </w:rPr>
      </w:pPr>
      <w:r w:rsidRPr="00F60C04">
        <w:rPr>
          <w:i/>
          <w:sz w:val="22"/>
          <w:szCs w:val="22"/>
        </w:rPr>
        <w:t>Le garanzie della posizione di indipendenza del RPCT</w:t>
      </w:r>
    </w:p>
    <w:p w14:paraId="5BFC5DD7" w14:textId="77777777" w:rsidR="00D50B99" w:rsidRPr="00F60C04" w:rsidRDefault="00D50B99" w:rsidP="00D50B99">
      <w:pPr>
        <w:jc w:val="both"/>
        <w:rPr>
          <w:i/>
          <w:sz w:val="22"/>
          <w:szCs w:val="22"/>
        </w:rPr>
      </w:pPr>
    </w:p>
    <w:p w14:paraId="7BA8D745" w14:textId="77777777" w:rsidR="00D50B99" w:rsidRPr="00F60C04" w:rsidRDefault="00D50B99" w:rsidP="00D50B99">
      <w:pPr>
        <w:ind w:left="567"/>
        <w:jc w:val="both"/>
        <w:rPr>
          <w:i/>
          <w:sz w:val="22"/>
          <w:szCs w:val="22"/>
        </w:rPr>
      </w:pPr>
      <w:r w:rsidRPr="00F60C04">
        <w:rPr>
          <w:i/>
          <w:sz w:val="22"/>
          <w:szCs w:val="22"/>
        </w:rPr>
        <w:t> Stante il difficile compito assegnato al RPCT, il legislatore ha elaborato un sistema di garanzia a tutela di tale soggetto (cui si è accennato sopra), al fine di evitare ritorsioni nei confronti dello stesso per l’esercizio delle sue funzioni (art. 1, co. 7 e co. 82, l. n. 190/2012, art. 15, co. 3, del d. lgs. 39/2013).</w:t>
      </w:r>
    </w:p>
    <w:p w14:paraId="17576DED" w14:textId="77777777" w:rsidR="00D50B99" w:rsidRPr="00F60C04" w:rsidRDefault="00D50B99" w:rsidP="00D50B99">
      <w:pPr>
        <w:jc w:val="both"/>
        <w:rPr>
          <w:i/>
          <w:sz w:val="22"/>
          <w:szCs w:val="22"/>
        </w:rPr>
      </w:pPr>
    </w:p>
    <w:p w14:paraId="1020DA51" w14:textId="77777777" w:rsidR="00D50B99" w:rsidRPr="00F60C04" w:rsidRDefault="00D50B99" w:rsidP="00D50B99">
      <w:pPr>
        <w:jc w:val="both"/>
        <w:rPr>
          <w:i/>
          <w:sz w:val="22"/>
          <w:szCs w:val="22"/>
        </w:rPr>
      </w:pPr>
      <w:r w:rsidRPr="00F60C04">
        <w:rPr>
          <w:i/>
          <w:sz w:val="22"/>
          <w:szCs w:val="22"/>
        </w:rPr>
        <w:t>In tema di inconferibilità e incompatibilità di incarichi</w:t>
      </w:r>
    </w:p>
    <w:p w14:paraId="57641843" w14:textId="77777777" w:rsidR="00D50B99" w:rsidRPr="00F60C04" w:rsidRDefault="00D50B99" w:rsidP="00D50B99">
      <w:pPr>
        <w:jc w:val="both"/>
        <w:rPr>
          <w:i/>
          <w:sz w:val="22"/>
          <w:szCs w:val="22"/>
        </w:rPr>
      </w:pPr>
    </w:p>
    <w:p w14:paraId="36039D14" w14:textId="1E49FE33" w:rsidR="00D50B99" w:rsidRPr="00F60C04" w:rsidRDefault="00D50B99" w:rsidP="00D50B99">
      <w:pPr>
        <w:ind w:left="567"/>
        <w:jc w:val="both"/>
        <w:rPr>
          <w:i/>
          <w:sz w:val="22"/>
          <w:szCs w:val="22"/>
        </w:rPr>
      </w:pPr>
      <w:r w:rsidRPr="00F60C04">
        <w:rPr>
          <w:i/>
          <w:sz w:val="22"/>
          <w:szCs w:val="22"/>
        </w:rPr>
        <w:t> Ai sensi dall’art. 15 d.lgs. n. 39/2013 al RPCT è affidato il compito di vigilare sul rispetto delle disposizioni sulle inconferibilità e incompatibilità degli incarichi di cui al medesimo decreto legislativo, con capacità proprie di intervento, anche sanzionatorio e di segnalare le violazioni all’ANAC. A tale proposito è utile ricordare che l’Autorità con le “Linee guida in materia di accertamento delle inconferibilità e delle incompatibilità degli incarichi amministrativi da parte del responsabile della prevenzione della corruzione”, adottate con Delibera ANAC n. 833 del 3 agosto 2016 ha precisato che spetta al RPCT “avviare il procedimento sanzionatorio, ai fini dell’accertamento delle responsabilità soggettive e dell’applicazione della misura</w:t>
      </w:r>
      <w:r w:rsidR="00F40171" w:rsidRPr="00F60C04">
        <w:rPr>
          <w:i/>
          <w:sz w:val="22"/>
          <w:szCs w:val="22"/>
        </w:rPr>
        <w:t xml:space="preserve"> </w:t>
      </w:r>
      <w:r w:rsidRPr="00F60C04">
        <w:rPr>
          <w:i/>
          <w:sz w:val="22"/>
          <w:szCs w:val="22"/>
        </w:rPr>
        <w:t>interdittiva prevista dall’art. 18 (per le sole inconferibilità). Il procedimento avviato dal RPC è un distinto e autonomo procedimento, che si svolge nel rispetto del contraddittorio e che è volto ad accertare la sussistenza dell’elemento psicologico del dolo o della colpa, anche lieve, in capo all’organo conferente. All’esito del suo accertamento il RPC irroga, se del caso, la sanzione inibitoria di cui all’art. 18 del d.lgs. n. 39/2013. Per effetto di tale sanzione, l’organo che ha conferito l’incarico non potrà, per i successivi tre mesi, procedere al conferimento di incarichi di propria competenza.”</w:t>
      </w:r>
    </w:p>
    <w:p w14:paraId="43ADE0D5" w14:textId="77777777" w:rsidR="00D50B99" w:rsidRPr="00F60C04" w:rsidRDefault="00D50B99" w:rsidP="00D50B99">
      <w:pPr>
        <w:jc w:val="both"/>
        <w:rPr>
          <w:i/>
          <w:sz w:val="22"/>
          <w:szCs w:val="22"/>
        </w:rPr>
      </w:pPr>
    </w:p>
    <w:p w14:paraId="1E410A3A" w14:textId="77777777" w:rsidR="00A80BE7" w:rsidRPr="00670A99" w:rsidRDefault="00A80BE7" w:rsidP="00A80BE7">
      <w:pPr>
        <w:jc w:val="both"/>
        <w:rPr>
          <w:i/>
          <w:sz w:val="22"/>
          <w:szCs w:val="22"/>
        </w:rPr>
      </w:pPr>
      <w:r w:rsidRPr="00670A99">
        <w:rPr>
          <w:i/>
          <w:sz w:val="22"/>
          <w:szCs w:val="22"/>
        </w:rPr>
        <w:t>In tema di responsabilità del RPCT</w:t>
      </w:r>
    </w:p>
    <w:p w14:paraId="40320413" w14:textId="77777777" w:rsidR="00A80BE7" w:rsidRPr="00670A99" w:rsidRDefault="00A80BE7" w:rsidP="00A80BE7">
      <w:pPr>
        <w:jc w:val="both"/>
        <w:rPr>
          <w:i/>
          <w:sz w:val="22"/>
          <w:szCs w:val="22"/>
        </w:rPr>
      </w:pPr>
    </w:p>
    <w:p w14:paraId="59D31ECC" w14:textId="77777777" w:rsidR="00A80BE7" w:rsidRPr="00670A99" w:rsidRDefault="00A80BE7" w:rsidP="00A80BE7">
      <w:pPr>
        <w:ind w:left="567"/>
        <w:jc w:val="both"/>
        <w:rPr>
          <w:iCs/>
          <w:sz w:val="22"/>
          <w:szCs w:val="22"/>
        </w:rPr>
      </w:pPr>
      <w:r w:rsidRPr="00670A99">
        <w:rPr>
          <w:iCs/>
          <w:sz w:val="22"/>
          <w:szCs w:val="22"/>
        </w:rPr>
        <w:t>Si riportano in materia gli stralci a seguire del § 1.9 dell’Allegato 3 del PNA 2022.</w:t>
      </w:r>
    </w:p>
    <w:p w14:paraId="13516668" w14:textId="77777777" w:rsidR="00A80BE7" w:rsidRPr="00670A99" w:rsidRDefault="00A80BE7" w:rsidP="00A80BE7">
      <w:pPr>
        <w:jc w:val="both"/>
        <w:rPr>
          <w:i/>
          <w:sz w:val="22"/>
          <w:szCs w:val="22"/>
        </w:rPr>
      </w:pPr>
    </w:p>
    <w:p w14:paraId="34D265A5" w14:textId="77777777" w:rsidR="00A80BE7" w:rsidRPr="00670A99" w:rsidRDefault="00A80BE7" w:rsidP="00A80BE7">
      <w:pPr>
        <w:ind w:left="567"/>
        <w:jc w:val="both"/>
        <w:rPr>
          <w:i/>
          <w:sz w:val="22"/>
          <w:szCs w:val="22"/>
        </w:rPr>
      </w:pPr>
      <w:r w:rsidRPr="00670A99">
        <w:rPr>
          <w:i/>
          <w:sz w:val="22"/>
          <w:szCs w:val="22"/>
        </w:rPr>
        <w:t>La normativa prevede consistenti responsabilità in capo al RPCT:</w:t>
      </w:r>
    </w:p>
    <w:p w14:paraId="069237D2" w14:textId="77777777" w:rsidR="00A80BE7" w:rsidRPr="00670A99" w:rsidRDefault="00A80BE7" w:rsidP="00A80BE7">
      <w:pPr>
        <w:ind w:left="567"/>
        <w:jc w:val="both"/>
        <w:rPr>
          <w:i/>
          <w:sz w:val="22"/>
          <w:szCs w:val="22"/>
        </w:rPr>
      </w:pPr>
    </w:p>
    <w:p w14:paraId="327434B4" w14:textId="77777777" w:rsidR="00A80BE7" w:rsidRPr="00670A99" w:rsidRDefault="00A80BE7" w:rsidP="00A80BE7">
      <w:pPr>
        <w:ind w:left="567"/>
        <w:jc w:val="both"/>
      </w:pPr>
      <w:r w:rsidRPr="00670A99">
        <w:rPr>
          <w:i/>
          <w:sz w:val="22"/>
          <w:szCs w:val="22"/>
        </w:rPr>
        <w:t>... Laddove sia riscontrata la violazione dell’obbligo di predisposizione del PTPCT ... in capo al RPCT, salvo che il fatto costituisca reato, ANAC applica, una sanzione amministrativa non inferiore nel minimo a euro 1.000 e non superiore nel massimo a euro 10.000;</w:t>
      </w:r>
    </w:p>
    <w:p w14:paraId="2F16A6D2" w14:textId="77777777" w:rsidR="00A80BE7" w:rsidRPr="00670A99" w:rsidRDefault="00A80BE7" w:rsidP="00A80BE7">
      <w:pPr>
        <w:ind w:left="567"/>
        <w:jc w:val="both"/>
        <w:rPr>
          <w:i/>
          <w:sz w:val="22"/>
          <w:szCs w:val="22"/>
        </w:rPr>
      </w:pPr>
    </w:p>
    <w:p w14:paraId="130AA06E" w14:textId="77777777" w:rsidR="00A80BE7" w:rsidRPr="00670A99" w:rsidRDefault="00A80BE7" w:rsidP="00A80BE7">
      <w:pPr>
        <w:ind w:left="567"/>
        <w:jc w:val="both"/>
      </w:pPr>
      <w:r w:rsidRPr="00670A99">
        <w:rPr>
          <w:i/>
          <w:sz w:val="22"/>
          <w:szCs w:val="22"/>
        </w:rPr>
        <w:t xml:space="preserve"> nei casi in cui all’interno dell'amministrazione vi sia una condanna per un reato di corruzione accertato con sentenza passata in giudicato e il RPCT non abbia predisposto il PTPCT prima della </w:t>
      </w:r>
    </w:p>
    <w:p w14:paraId="19B96325" w14:textId="77777777" w:rsidR="00A80BE7" w:rsidRPr="00670A99" w:rsidRDefault="00A80BE7" w:rsidP="00A80BE7">
      <w:pPr>
        <w:ind w:left="567"/>
        <w:jc w:val="both"/>
        <w:rPr>
          <w:i/>
          <w:sz w:val="22"/>
          <w:szCs w:val="22"/>
        </w:rPr>
      </w:pPr>
      <w:r w:rsidRPr="00670A99">
        <w:rPr>
          <w:i/>
          <w:sz w:val="22"/>
          <w:szCs w:val="22"/>
        </w:rPr>
        <w:t xml:space="preserve">commissione del fatto, si configura un’ipotesi di responsabilità dirigenziale, disciplinare, per danno erariale e all'immagine della pubblica amministrazione. </w:t>
      </w:r>
    </w:p>
    <w:p w14:paraId="781D4B58" w14:textId="77777777" w:rsidR="00A80BE7" w:rsidRPr="00670A99" w:rsidRDefault="00A80BE7" w:rsidP="00A80BE7">
      <w:pPr>
        <w:ind w:left="567"/>
        <w:jc w:val="both"/>
        <w:rPr>
          <w:i/>
          <w:sz w:val="22"/>
          <w:szCs w:val="22"/>
        </w:rPr>
      </w:pPr>
      <w:r w:rsidRPr="00670A99">
        <w:rPr>
          <w:i/>
          <w:sz w:val="22"/>
          <w:szCs w:val="22"/>
        </w:rPr>
        <w:t>Qualora il PTPCT sia stato adottato, per andare esente da responsabilità il RPCT, atteso il ruolo di garanzia e di prevenzione del rischio corruttivo che la normativa gli ha attribuito, deve fornire adeguata prova, dimostrando di avere:</w:t>
      </w:r>
    </w:p>
    <w:p w14:paraId="16E0650F" w14:textId="77777777" w:rsidR="00A80BE7" w:rsidRPr="00670A99" w:rsidRDefault="00A80BE7" w:rsidP="00A80BE7">
      <w:pPr>
        <w:ind w:left="567"/>
        <w:jc w:val="both"/>
        <w:rPr>
          <w:i/>
          <w:sz w:val="22"/>
          <w:szCs w:val="22"/>
        </w:rPr>
      </w:pPr>
      <w:r w:rsidRPr="00670A99">
        <w:rPr>
          <w:i/>
          <w:sz w:val="22"/>
          <w:szCs w:val="22"/>
        </w:rPr>
        <w:t>individuato nel PTPCT le aree a rischio e le relative misure di contrasto;</w:t>
      </w:r>
    </w:p>
    <w:p w14:paraId="3991AE1E" w14:textId="77777777" w:rsidR="00A80BE7" w:rsidRPr="00670A99" w:rsidRDefault="00A80BE7" w:rsidP="00A80BE7">
      <w:pPr>
        <w:ind w:left="567"/>
        <w:jc w:val="both"/>
        <w:rPr>
          <w:i/>
          <w:sz w:val="22"/>
          <w:szCs w:val="22"/>
        </w:rPr>
      </w:pPr>
      <w:r w:rsidRPr="00670A99">
        <w:rPr>
          <w:i/>
          <w:sz w:val="22"/>
          <w:szCs w:val="22"/>
        </w:rPr>
        <w:t>definito, per le aree più a rischio, meccanismi di formazione, attuazione e controllo delle decisioni idonei a prevenire il rischio di corruzione;</w:t>
      </w:r>
    </w:p>
    <w:p w14:paraId="24D17B2F" w14:textId="77777777" w:rsidR="00A80BE7" w:rsidRPr="00670A99" w:rsidRDefault="00A80BE7" w:rsidP="00A80BE7">
      <w:pPr>
        <w:ind w:left="567"/>
        <w:jc w:val="both"/>
        <w:rPr>
          <w:i/>
          <w:sz w:val="22"/>
          <w:szCs w:val="22"/>
        </w:rPr>
      </w:pPr>
      <w:r w:rsidRPr="00670A99">
        <w:rPr>
          <w:i/>
          <w:sz w:val="22"/>
          <w:szCs w:val="22"/>
        </w:rPr>
        <w:t>previsto obblighi di informazione, da parte di tutti i dipendenti, nei confronti dello stesso RPCT chiamato a vigilare sul funzionamento e sull'osservanza del Piano;</w:t>
      </w:r>
    </w:p>
    <w:p w14:paraId="136F7C17" w14:textId="77777777" w:rsidR="00A80BE7" w:rsidRPr="00670A99" w:rsidRDefault="00A80BE7" w:rsidP="00A80BE7">
      <w:pPr>
        <w:ind w:left="567"/>
        <w:jc w:val="both"/>
        <w:rPr>
          <w:i/>
          <w:sz w:val="22"/>
          <w:szCs w:val="22"/>
        </w:rPr>
      </w:pPr>
      <w:r w:rsidRPr="00670A99">
        <w:rPr>
          <w:i/>
          <w:sz w:val="22"/>
          <w:szCs w:val="22"/>
        </w:rPr>
        <w:t xml:space="preserve">stabilito i criteri di monitoraggio del rispetto dei termini per la conclusione dei procedimenti; </w:t>
      </w:r>
    </w:p>
    <w:p w14:paraId="36F832CE" w14:textId="77777777" w:rsidR="00A80BE7" w:rsidRPr="00670A99" w:rsidRDefault="00A80BE7" w:rsidP="00A80BE7">
      <w:pPr>
        <w:ind w:left="567"/>
        <w:jc w:val="both"/>
        <w:rPr>
          <w:i/>
          <w:sz w:val="22"/>
          <w:szCs w:val="22"/>
        </w:rPr>
      </w:pPr>
      <w:r w:rsidRPr="00670A99">
        <w:rPr>
          <w:i/>
          <w:sz w:val="22"/>
          <w:szCs w:val="22"/>
        </w:rPr>
        <w:t>definito le modalità di monitoraggio dei rapporti tra l'amministrazione e i soggetti che con la stessa stipulano contratti o che sono interessati a procedimenti di autorizzazione, concessione o erogazione di vantaggi economici di qualunque genere, anche verificando eventuali relazioni di parentela o affinità sussistenti tra i titolari, gli amministratori, i soci e i dipendenti degli stessi soggetti e i dirigenti e i dipendenti dell'amministrazione;</w:t>
      </w:r>
    </w:p>
    <w:p w14:paraId="6AC1E85E" w14:textId="77777777" w:rsidR="00A80BE7" w:rsidRPr="00670A99" w:rsidRDefault="00A80BE7" w:rsidP="00A80BE7">
      <w:pPr>
        <w:ind w:left="567"/>
        <w:jc w:val="both"/>
        <w:rPr>
          <w:i/>
          <w:sz w:val="22"/>
          <w:szCs w:val="22"/>
        </w:rPr>
      </w:pPr>
      <w:r w:rsidRPr="00670A99">
        <w:rPr>
          <w:i/>
          <w:sz w:val="22"/>
          <w:szCs w:val="22"/>
        </w:rPr>
        <w:t>valutato l’opportunità di prevedere obblighi di trasparenza ulteriori rispetto a quelli previsti da disposizioni di legge;</w:t>
      </w:r>
    </w:p>
    <w:p w14:paraId="2BFC4EB1" w14:textId="77777777" w:rsidR="00A80BE7" w:rsidRPr="00670A99" w:rsidRDefault="00A80BE7" w:rsidP="00A80BE7">
      <w:pPr>
        <w:ind w:left="567"/>
        <w:jc w:val="both"/>
        <w:rPr>
          <w:i/>
          <w:sz w:val="22"/>
          <w:szCs w:val="22"/>
        </w:rPr>
      </w:pPr>
      <w:r w:rsidRPr="00670A99">
        <w:rPr>
          <w:i/>
          <w:sz w:val="22"/>
          <w:szCs w:val="22"/>
        </w:rPr>
        <w:t>verificato l'efficace attuazione del Piano e della sua idoneità;</w:t>
      </w:r>
    </w:p>
    <w:p w14:paraId="0963AF66" w14:textId="77777777" w:rsidR="00A80BE7" w:rsidRPr="00670A99" w:rsidRDefault="00A80BE7" w:rsidP="00A80BE7">
      <w:pPr>
        <w:ind w:left="567"/>
        <w:jc w:val="both"/>
        <w:rPr>
          <w:i/>
          <w:sz w:val="22"/>
          <w:szCs w:val="22"/>
        </w:rPr>
      </w:pPr>
      <w:r w:rsidRPr="00670A99">
        <w:rPr>
          <w:i/>
          <w:sz w:val="22"/>
          <w:szCs w:val="22"/>
        </w:rPr>
        <w:lastRenderedPageBreak/>
        <w:t xml:space="preserve">proposto modifiche del Piano quando sono state accertate significative violazioni delle prescrizioni ovvero quando sono intervenuti mutamenti nell'organizzazione o nell’attività dell'amministrazione; </w:t>
      </w:r>
    </w:p>
    <w:p w14:paraId="504CA063" w14:textId="77777777" w:rsidR="00A80BE7" w:rsidRPr="00670A99" w:rsidRDefault="00A80BE7" w:rsidP="00A80BE7">
      <w:pPr>
        <w:ind w:left="567"/>
        <w:jc w:val="both"/>
        <w:rPr>
          <w:i/>
          <w:sz w:val="22"/>
          <w:szCs w:val="22"/>
        </w:rPr>
      </w:pPr>
      <w:r w:rsidRPr="00670A99">
        <w:rPr>
          <w:i/>
          <w:sz w:val="22"/>
          <w:szCs w:val="22"/>
        </w:rPr>
        <w:t>verificato, d'intesa con il dirigente competente, l'effettiva rotazione degli incarichi negli uffici preposti allo svolgimento delle attività nel cui ambito è più elevato il rischio che siano commessi reati di corruzione;</w:t>
      </w:r>
    </w:p>
    <w:p w14:paraId="26B1E8FB" w14:textId="77777777" w:rsidR="00A80BE7" w:rsidRPr="00670A99" w:rsidRDefault="00A80BE7" w:rsidP="00A80BE7">
      <w:pPr>
        <w:ind w:left="567"/>
        <w:jc w:val="both"/>
        <w:rPr>
          <w:i/>
          <w:sz w:val="22"/>
          <w:szCs w:val="22"/>
        </w:rPr>
      </w:pPr>
      <w:r w:rsidRPr="00670A99">
        <w:rPr>
          <w:i/>
          <w:sz w:val="22"/>
          <w:szCs w:val="22"/>
        </w:rPr>
        <w:t>individuato il personale da inserire nei programmi di formazione;</w:t>
      </w:r>
    </w:p>
    <w:p w14:paraId="1243B80F" w14:textId="77777777" w:rsidR="00A80BE7" w:rsidRPr="00670A99" w:rsidRDefault="00A80BE7" w:rsidP="00A80BE7">
      <w:pPr>
        <w:ind w:left="567"/>
        <w:jc w:val="both"/>
        <w:rPr>
          <w:i/>
          <w:sz w:val="22"/>
          <w:szCs w:val="22"/>
        </w:rPr>
      </w:pPr>
      <w:r w:rsidRPr="00670A99">
        <w:rPr>
          <w:i/>
          <w:sz w:val="22"/>
          <w:szCs w:val="22"/>
        </w:rPr>
        <w:t>vigilato sul funzionamento e sull'osservanza del Piano.</w:t>
      </w:r>
    </w:p>
    <w:p w14:paraId="4AF8C6E1" w14:textId="77777777" w:rsidR="00A80BE7" w:rsidRPr="00670A99" w:rsidRDefault="00A80BE7" w:rsidP="00A80BE7">
      <w:pPr>
        <w:ind w:left="567"/>
        <w:jc w:val="both"/>
        <w:rPr>
          <w:i/>
          <w:sz w:val="22"/>
          <w:szCs w:val="22"/>
        </w:rPr>
      </w:pPr>
    </w:p>
    <w:p w14:paraId="44F27EC1" w14:textId="77777777" w:rsidR="00A80BE7" w:rsidRPr="00670A99" w:rsidRDefault="00A80BE7" w:rsidP="00A80BE7">
      <w:pPr>
        <w:ind w:left="567"/>
        <w:jc w:val="both"/>
        <w:rPr>
          <w:i/>
          <w:sz w:val="22"/>
          <w:szCs w:val="22"/>
        </w:rPr>
      </w:pPr>
      <w:r w:rsidRPr="00670A99">
        <w:rPr>
          <w:i/>
          <w:sz w:val="22"/>
          <w:szCs w:val="22"/>
        </w:rPr>
        <w:t>In capo al RPCT possono inoltre configurarsi due ulteriori ipotesi di responsabilità:</w:t>
      </w:r>
    </w:p>
    <w:p w14:paraId="25F583DD" w14:textId="77777777" w:rsidR="00A80BE7" w:rsidRPr="00670A99" w:rsidRDefault="00A80BE7" w:rsidP="00A80BE7">
      <w:pPr>
        <w:ind w:left="567"/>
        <w:jc w:val="both"/>
        <w:rPr>
          <w:i/>
          <w:sz w:val="22"/>
          <w:szCs w:val="22"/>
        </w:rPr>
      </w:pPr>
      <w:r w:rsidRPr="00670A99">
        <w:rPr>
          <w:i/>
          <w:sz w:val="22"/>
          <w:szCs w:val="22"/>
        </w:rPr>
        <w:t>dirigenziale, che si configura nel caso di «ripetute violazioni delle misure di prevenzione previste dal piano»;</w:t>
      </w:r>
    </w:p>
    <w:p w14:paraId="56D06F47" w14:textId="77777777" w:rsidR="00A80BE7" w:rsidRPr="00670A99" w:rsidRDefault="00A80BE7" w:rsidP="00A80BE7">
      <w:pPr>
        <w:ind w:left="567"/>
        <w:jc w:val="both"/>
        <w:rPr>
          <w:i/>
          <w:sz w:val="22"/>
          <w:szCs w:val="22"/>
        </w:rPr>
      </w:pPr>
      <w:r w:rsidRPr="00670A99">
        <w:rPr>
          <w:i/>
          <w:sz w:val="22"/>
          <w:szCs w:val="22"/>
        </w:rPr>
        <w:t>disciplinare «per omesso controllo».</w:t>
      </w:r>
    </w:p>
    <w:p w14:paraId="1549E743" w14:textId="77777777" w:rsidR="00A80BE7" w:rsidRPr="00670A99" w:rsidRDefault="00A80BE7" w:rsidP="00A80BE7">
      <w:pPr>
        <w:ind w:left="567"/>
        <w:jc w:val="both"/>
        <w:rPr>
          <w:i/>
          <w:sz w:val="22"/>
          <w:szCs w:val="22"/>
        </w:rPr>
      </w:pPr>
      <w:r w:rsidRPr="00670A99">
        <w:rPr>
          <w:i/>
          <w:sz w:val="22"/>
          <w:szCs w:val="22"/>
        </w:rPr>
        <w:t>Il legislatore, tuttavia, ammette una prova liberatoria, consentendo al RPCT di provare «di avere comunicato agli uffici le misure da adottare e le relative modalità e di avere vigilato sull'osservanza del Piano».</w:t>
      </w:r>
    </w:p>
    <w:p w14:paraId="4F39C177" w14:textId="77777777" w:rsidR="00A80BE7" w:rsidRPr="00670A99" w:rsidRDefault="00A80BE7" w:rsidP="00A80BE7">
      <w:pPr>
        <w:ind w:left="567"/>
        <w:jc w:val="both"/>
        <w:rPr>
          <w:i/>
          <w:sz w:val="22"/>
          <w:szCs w:val="22"/>
        </w:rPr>
      </w:pPr>
    </w:p>
    <w:p w14:paraId="75BFE10C" w14:textId="77777777" w:rsidR="00A80BE7" w:rsidRPr="00670A99" w:rsidRDefault="00A80BE7" w:rsidP="00A80BE7">
      <w:pPr>
        <w:ind w:left="567"/>
        <w:jc w:val="both"/>
        <w:rPr>
          <w:i/>
          <w:sz w:val="22"/>
          <w:szCs w:val="22"/>
        </w:rPr>
      </w:pPr>
      <w:r w:rsidRPr="00670A99">
        <w:rPr>
          <w:i/>
          <w:sz w:val="22"/>
          <w:szCs w:val="22"/>
        </w:rPr>
        <w:t xml:space="preserve">Il RPCT è tenuto, infatti, a: </w:t>
      </w:r>
    </w:p>
    <w:p w14:paraId="5D297C00" w14:textId="36B234D5" w:rsidR="00A80BE7" w:rsidRPr="00670A99" w:rsidRDefault="00A80BE7" w:rsidP="00A80BE7">
      <w:pPr>
        <w:ind w:left="567"/>
        <w:jc w:val="both"/>
      </w:pPr>
      <w:r w:rsidRPr="00670A99">
        <w:rPr>
          <w:i/>
          <w:sz w:val="22"/>
          <w:szCs w:val="22"/>
        </w:rPr>
        <w:t xml:space="preserve">segnalare all'organo di indirizzo e all’OIV (o agli organismi con funzione analoghe, </w:t>
      </w:r>
      <w:r w:rsidRPr="00670A99">
        <w:rPr>
          <w:iCs/>
          <w:sz w:val="22"/>
          <w:szCs w:val="22"/>
        </w:rPr>
        <w:t>nel caso di specie all’</w:t>
      </w:r>
      <w:proofErr w:type="spellStart"/>
      <w:r w:rsidRPr="00670A99">
        <w:rPr>
          <w:iCs/>
          <w:sz w:val="22"/>
          <w:szCs w:val="22"/>
        </w:rPr>
        <w:t>OdV</w:t>
      </w:r>
      <w:proofErr w:type="spellEnd"/>
      <w:r w:rsidRPr="00670A99">
        <w:rPr>
          <w:iCs/>
          <w:sz w:val="22"/>
          <w:szCs w:val="22"/>
        </w:rPr>
        <w:t xml:space="preserve"> ex </w:t>
      </w:r>
      <w:proofErr w:type="spellStart"/>
      <w:r w:rsidRPr="00670A99">
        <w:rPr>
          <w:iCs/>
          <w:sz w:val="22"/>
          <w:szCs w:val="22"/>
        </w:rPr>
        <w:t>D</w:t>
      </w:r>
      <w:r w:rsidR="00576DFB">
        <w:rPr>
          <w:iCs/>
          <w:sz w:val="22"/>
          <w:szCs w:val="22"/>
        </w:rPr>
        <w:t>.</w:t>
      </w:r>
      <w:r w:rsidRPr="00670A99">
        <w:rPr>
          <w:iCs/>
          <w:sz w:val="22"/>
          <w:szCs w:val="22"/>
        </w:rPr>
        <w:t>Lgs</w:t>
      </w:r>
      <w:proofErr w:type="spellEnd"/>
      <w:r w:rsidRPr="00670A99">
        <w:rPr>
          <w:iCs/>
          <w:sz w:val="22"/>
          <w:szCs w:val="22"/>
        </w:rPr>
        <w:t xml:space="preserve"> 231 / 2001 ove nominato</w:t>
      </w:r>
      <w:r w:rsidRPr="00670A99">
        <w:rPr>
          <w:i/>
          <w:sz w:val="22"/>
          <w:szCs w:val="22"/>
        </w:rPr>
        <w:t xml:space="preserve">) tutte le “disfunzioni” che ha riscontrato inerenti all'attuazione delle misure adottate; </w:t>
      </w:r>
    </w:p>
    <w:p w14:paraId="1B86E28B" w14:textId="77777777" w:rsidR="00A80BE7" w:rsidRPr="00670A99" w:rsidRDefault="00A80BE7" w:rsidP="00A80BE7">
      <w:pPr>
        <w:ind w:left="567"/>
        <w:jc w:val="both"/>
        <w:rPr>
          <w:i/>
          <w:sz w:val="22"/>
          <w:szCs w:val="22"/>
        </w:rPr>
      </w:pPr>
      <w:r w:rsidRPr="00670A99">
        <w:rPr>
          <w:i/>
          <w:sz w:val="22"/>
          <w:szCs w:val="22"/>
        </w:rPr>
        <w:t>indicare agli uffici competenti all'esercizio dell'azione disciplinare i nominativi dei dipendenti che non hanno attuato correttamente le misure in materia di prevenzione della corruzione e di trasparenza.</w:t>
      </w:r>
    </w:p>
    <w:p w14:paraId="20ADC078" w14:textId="77777777" w:rsidR="00A80BE7" w:rsidRPr="00670A99" w:rsidRDefault="00A80BE7" w:rsidP="00A80BE7">
      <w:pPr>
        <w:ind w:left="567"/>
        <w:jc w:val="both"/>
        <w:rPr>
          <w:i/>
          <w:sz w:val="22"/>
          <w:szCs w:val="22"/>
        </w:rPr>
      </w:pPr>
    </w:p>
    <w:p w14:paraId="44BD8A7E" w14:textId="77777777" w:rsidR="00A80BE7" w:rsidRPr="00670A99" w:rsidRDefault="00A80BE7" w:rsidP="00A80BE7">
      <w:pPr>
        <w:ind w:left="567"/>
        <w:jc w:val="both"/>
        <w:rPr>
          <w:i/>
          <w:sz w:val="22"/>
          <w:szCs w:val="22"/>
        </w:rPr>
      </w:pPr>
      <w:r w:rsidRPr="00670A99">
        <w:rPr>
          <w:i/>
          <w:sz w:val="22"/>
          <w:szCs w:val="22"/>
        </w:rPr>
        <w:t>...</w:t>
      </w:r>
    </w:p>
    <w:p w14:paraId="3676E7E1" w14:textId="77777777" w:rsidR="00A80BE7" w:rsidRPr="00670A99" w:rsidRDefault="00A80BE7" w:rsidP="00A80BE7">
      <w:pPr>
        <w:ind w:left="567"/>
        <w:jc w:val="both"/>
        <w:rPr>
          <w:i/>
          <w:sz w:val="22"/>
          <w:szCs w:val="22"/>
        </w:rPr>
      </w:pPr>
      <w:r w:rsidRPr="00670A99">
        <w:rPr>
          <w:i/>
          <w:sz w:val="22"/>
          <w:szCs w:val="22"/>
        </w:rPr>
        <w:t>Con riguardo alle responsabilità derivante dalla violazione delle misure di trasparenza:</w:t>
      </w:r>
    </w:p>
    <w:p w14:paraId="0AAA6FFE" w14:textId="77777777" w:rsidR="00A80BE7" w:rsidRPr="00670A99" w:rsidRDefault="00A80BE7" w:rsidP="00A80BE7">
      <w:pPr>
        <w:ind w:left="567"/>
        <w:jc w:val="both"/>
      </w:pPr>
      <w:r w:rsidRPr="00670A99">
        <w:rPr>
          <w:i/>
          <w:sz w:val="22"/>
          <w:szCs w:val="22"/>
        </w:rPr>
        <w:t xml:space="preserve"> l'inadempimento degli obblighi di pubblicazione previsti dalla normativa vigente e il rifiuto, il differimento e la limitazione dell'accesso civico costituiscono elemento di valutazione della responsabilità dirigenziale, eventuale causa di responsabilità per danno all'immagine dell'amministrazione e sono comunque valutati ai fini della corresponsione della retribuzione di risultato e del trattamento accessorio collegato alla performance individuale dei responsabili. </w:t>
      </w:r>
    </w:p>
    <w:p w14:paraId="4797212A" w14:textId="0257EF5D" w:rsidR="00A80BE7" w:rsidRPr="00670A99" w:rsidRDefault="00A80BE7" w:rsidP="00A80BE7">
      <w:pPr>
        <w:ind w:left="567"/>
        <w:jc w:val="both"/>
        <w:rPr>
          <w:i/>
          <w:sz w:val="22"/>
          <w:szCs w:val="22"/>
        </w:rPr>
      </w:pPr>
      <w:r w:rsidRPr="00670A99">
        <w:rPr>
          <w:i/>
          <w:sz w:val="22"/>
          <w:szCs w:val="22"/>
        </w:rPr>
        <w:t xml:space="preserve">Tale responsabilità non si attiva qualora il RPCT provi che l'inadempimento degli obblighi è dipeso da causa a lui non imputabile. </w:t>
      </w:r>
    </w:p>
    <w:p w14:paraId="0BE02373" w14:textId="77777777" w:rsidR="00A80BE7" w:rsidRPr="00670A99" w:rsidRDefault="00A80BE7" w:rsidP="00A80BE7">
      <w:pPr>
        <w:ind w:left="567"/>
        <w:jc w:val="both"/>
        <w:rPr>
          <w:i/>
          <w:sz w:val="22"/>
          <w:szCs w:val="22"/>
        </w:rPr>
      </w:pPr>
      <w:proofErr w:type="gramStart"/>
      <w:r w:rsidRPr="00670A99">
        <w:rPr>
          <w:i/>
          <w:sz w:val="22"/>
          <w:szCs w:val="22"/>
        </w:rPr>
        <w:t>E’</w:t>
      </w:r>
      <w:proofErr w:type="gramEnd"/>
      <w:r w:rsidRPr="00670A99">
        <w:rPr>
          <w:i/>
          <w:sz w:val="22"/>
          <w:szCs w:val="22"/>
        </w:rPr>
        <w:t xml:space="preserve"> importante, dunque, che nella parte dedicata alla trasparenza nel PTPCT, siano chiaramente individuati i soggetti responsabili cui spetta l’elaborazione, la trasmissione e la pubblicazione dei dati.</w:t>
      </w:r>
    </w:p>
    <w:p w14:paraId="30BCA86D" w14:textId="77777777" w:rsidR="00A80BE7" w:rsidRPr="00670A99" w:rsidRDefault="00A80BE7" w:rsidP="00A80BE7">
      <w:pPr>
        <w:ind w:left="567"/>
        <w:jc w:val="both"/>
        <w:rPr>
          <w:i/>
          <w:sz w:val="22"/>
          <w:szCs w:val="22"/>
        </w:rPr>
      </w:pPr>
      <w:r w:rsidRPr="00670A99">
        <w:rPr>
          <w:i/>
          <w:sz w:val="22"/>
          <w:szCs w:val="22"/>
        </w:rPr>
        <w:t>Come già detto, infatti, il RPCT può andare esente da responsabilità laddove possa provare di avere dato indicazioni agli stessi e dimostrare che questi non vi hanno correttamente adempiuto. In tal senso, è opportuno che il RPCT tenga traccia della sua attività e monitori lo svolgimento dei compiti di chi partecipa al processo di gestione del rischio di corruzione, in modo da poter individuare all’occorrenza qual è il soggetto responsabile della vigilanza e dell’attuazione delle misure di prevenzione connesse al PTPCT.</w:t>
      </w:r>
    </w:p>
    <w:p w14:paraId="50963989" w14:textId="77777777" w:rsidR="00A80BE7" w:rsidRPr="00670A99" w:rsidRDefault="00A80BE7" w:rsidP="00A80BE7">
      <w:pPr>
        <w:ind w:left="567"/>
        <w:jc w:val="both"/>
        <w:rPr>
          <w:i/>
          <w:sz w:val="22"/>
          <w:szCs w:val="22"/>
        </w:rPr>
      </w:pPr>
      <w:r w:rsidRPr="00670A99">
        <w:rPr>
          <w:i/>
          <w:sz w:val="22"/>
          <w:szCs w:val="22"/>
        </w:rPr>
        <w:t xml:space="preserve"> </w:t>
      </w:r>
    </w:p>
    <w:p w14:paraId="2E2A11BD" w14:textId="77777777" w:rsidR="00A80BE7" w:rsidRPr="00670A99" w:rsidRDefault="00A80BE7" w:rsidP="00A80BE7">
      <w:pPr>
        <w:ind w:left="567"/>
        <w:jc w:val="both"/>
        <w:rPr>
          <w:i/>
          <w:sz w:val="22"/>
          <w:szCs w:val="22"/>
        </w:rPr>
      </w:pPr>
      <w:r w:rsidRPr="00670A99">
        <w:rPr>
          <w:i/>
          <w:sz w:val="22"/>
          <w:szCs w:val="22"/>
        </w:rPr>
        <w:t xml:space="preserve">Alla luce di quanto sopra e anche della possibilità del RPCT di provare che eventuali inadempimenti </w:t>
      </w:r>
    </w:p>
    <w:p w14:paraId="1EF758C1" w14:textId="65C88B48" w:rsidR="00A80BE7" w:rsidRDefault="00A80BE7" w:rsidP="00A80BE7">
      <w:pPr>
        <w:ind w:left="567"/>
        <w:jc w:val="both"/>
        <w:rPr>
          <w:i/>
          <w:sz w:val="22"/>
          <w:szCs w:val="22"/>
        </w:rPr>
      </w:pPr>
      <w:r w:rsidRPr="00670A99">
        <w:rPr>
          <w:i/>
          <w:sz w:val="22"/>
          <w:szCs w:val="22"/>
        </w:rPr>
        <w:t>non siano a lui imputabili, si ribadisce l’importanza di stabilire nel PTPCT i compiti di collaborazione, di monitoraggio e di azione diretta in materia di prevenzione della corruzione e della trasparenza posti in capo ai vari soggetti e, in particolare, ai referenti, laddove presenti</w:t>
      </w:r>
      <w:r w:rsidR="006D1AA9">
        <w:rPr>
          <w:i/>
          <w:sz w:val="22"/>
          <w:szCs w:val="22"/>
        </w:rPr>
        <w:t>.</w:t>
      </w:r>
    </w:p>
    <w:p w14:paraId="12149678" w14:textId="77777777" w:rsidR="00A80BE7" w:rsidRPr="00630E14" w:rsidRDefault="00A80BE7" w:rsidP="00A80BE7">
      <w:pPr>
        <w:jc w:val="both"/>
        <w:rPr>
          <w:i/>
          <w:sz w:val="22"/>
          <w:szCs w:val="22"/>
        </w:rPr>
      </w:pPr>
    </w:p>
    <w:p w14:paraId="24F040EB" w14:textId="77777777" w:rsidR="007C19C9" w:rsidRPr="005C4E69" w:rsidRDefault="007C19C9" w:rsidP="009D19EE">
      <w:pPr>
        <w:jc w:val="both"/>
        <w:rPr>
          <w:b/>
          <w:sz w:val="22"/>
          <w:szCs w:val="22"/>
        </w:rPr>
      </w:pPr>
      <w:r>
        <w:rPr>
          <w:b/>
          <w:sz w:val="22"/>
          <w:szCs w:val="22"/>
        </w:rPr>
        <w:t>4) G</w:t>
      </w:r>
      <w:r w:rsidRPr="005C4E69">
        <w:rPr>
          <w:b/>
          <w:sz w:val="22"/>
          <w:szCs w:val="22"/>
        </w:rPr>
        <w:t>ESTIONE DEL RISCHIO DI CORRUZIONE</w:t>
      </w:r>
    </w:p>
    <w:p w14:paraId="24F040EC" w14:textId="77777777" w:rsidR="007C19C9" w:rsidRDefault="007C19C9" w:rsidP="009D19EE">
      <w:pPr>
        <w:jc w:val="both"/>
        <w:rPr>
          <w:sz w:val="22"/>
          <w:szCs w:val="22"/>
        </w:rPr>
      </w:pPr>
    </w:p>
    <w:p w14:paraId="24F040ED" w14:textId="77777777" w:rsidR="007C19C9" w:rsidRPr="00634ADB" w:rsidRDefault="007C19C9" w:rsidP="009D19EE">
      <w:pPr>
        <w:jc w:val="both"/>
        <w:rPr>
          <w:b/>
          <w:i/>
          <w:sz w:val="22"/>
          <w:szCs w:val="22"/>
        </w:rPr>
      </w:pPr>
      <w:r w:rsidRPr="00634ADB">
        <w:rPr>
          <w:b/>
          <w:i/>
          <w:sz w:val="22"/>
          <w:szCs w:val="22"/>
        </w:rPr>
        <w:t>4.0) INTRODUZIONE</w:t>
      </w:r>
    </w:p>
    <w:p w14:paraId="24F040EE" w14:textId="77777777" w:rsidR="007C19C9" w:rsidRDefault="007C19C9" w:rsidP="009D19EE">
      <w:pPr>
        <w:jc w:val="both"/>
        <w:rPr>
          <w:sz w:val="22"/>
          <w:szCs w:val="22"/>
        </w:rPr>
      </w:pPr>
    </w:p>
    <w:p w14:paraId="24F040EF" w14:textId="77777777" w:rsidR="007C19C9" w:rsidRPr="007723A8" w:rsidRDefault="00973E21" w:rsidP="009D19EE">
      <w:pPr>
        <w:jc w:val="both"/>
        <w:rPr>
          <w:i/>
          <w:sz w:val="22"/>
          <w:szCs w:val="22"/>
        </w:rPr>
      </w:pPr>
      <w:r w:rsidRPr="007723A8">
        <w:rPr>
          <w:sz w:val="22"/>
          <w:szCs w:val="22"/>
        </w:rPr>
        <w:t>Gli a</w:t>
      </w:r>
      <w:r w:rsidR="007C19C9" w:rsidRPr="007723A8">
        <w:rPr>
          <w:sz w:val="22"/>
          <w:szCs w:val="22"/>
        </w:rPr>
        <w:t>ggiornament</w:t>
      </w:r>
      <w:r w:rsidRPr="007723A8">
        <w:rPr>
          <w:sz w:val="22"/>
          <w:szCs w:val="22"/>
        </w:rPr>
        <w:t>i</w:t>
      </w:r>
      <w:r w:rsidR="007C19C9" w:rsidRPr="007723A8">
        <w:rPr>
          <w:sz w:val="22"/>
          <w:szCs w:val="22"/>
        </w:rPr>
        <w:t xml:space="preserve"> al PNA fornisc</w:t>
      </w:r>
      <w:r w:rsidRPr="007723A8">
        <w:rPr>
          <w:sz w:val="22"/>
          <w:szCs w:val="22"/>
        </w:rPr>
        <w:t>ono</w:t>
      </w:r>
      <w:r w:rsidR="007C19C9" w:rsidRPr="007723A8">
        <w:rPr>
          <w:sz w:val="22"/>
          <w:szCs w:val="22"/>
        </w:rPr>
        <w:t xml:space="preserve"> (§ 6)</w:t>
      </w:r>
      <w:r w:rsidR="007C19C9" w:rsidRPr="007723A8">
        <w:rPr>
          <w:i/>
          <w:sz w:val="22"/>
          <w:szCs w:val="22"/>
        </w:rPr>
        <w:t xml:space="preserve"> alcuni principi generali nonché … indicazioni metodologiche - … sulle fasi di analisi e valutazione dei rischi.</w:t>
      </w:r>
    </w:p>
    <w:p w14:paraId="24F040F0" w14:textId="77777777" w:rsidR="007C19C9" w:rsidRPr="007723A8" w:rsidRDefault="007C19C9" w:rsidP="009D19EE">
      <w:pPr>
        <w:jc w:val="both"/>
        <w:rPr>
          <w:i/>
          <w:sz w:val="22"/>
          <w:szCs w:val="22"/>
        </w:rPr>
      </w:pPr>
    </w:p>
    <w:p w14:paraId="24F040F1" w14:textId="77777777" w:rsidR="003B5048" w:rsidRPr="007723A8" w:rsidRDefault="003B5048" w:rsidP="009D19EE">
      <w:pPr>
        <w:ind w:left="567"/>
        <w:jc w:val="both"/>
        <w:rPr>
          <w:i/>
          <w:sz w:val="22"/>
          <w:szCs w:val="22"/>
        </w:rPr>
      </w:pPr>
      <w:r w:rsidRPr="007723A8">
        <w:rPr>
          <w:i/>
          <w:sz w:val="22"/>
          <w:szCs w:val="22"/>
        </w:rPr>
        <w:lastRenderedPageBreak/>
        <w:t xml:space="preserve">… </w:t>
      </w:r>
      <w:r w:rsidR="007C19C9" w:rsidRPr="007723A8">
        <w:rPr>
          <w:i/>
          <w:sz w:val="22"/>
          <w:szCs w:val="22"/>
        </w:rPr>
        <w:t xml:space="preserve">secondo quanto previsto dalla l. 190/2012, art. 1 co. 5 il PTPCT «fornisce una valutazione del diverso livello di esposizione degli uffici al rischio di corruzione e indica gli interventi organizzativi volti a prevenire il medesimo rischio». </w:t>
      </w:r>
    </w:p>
    <w:p w14:paraId="24F040F2" w14:textId="77777777" w:rsidR="003B5048" w:rsidRPr="007723A8" w:rsidRDefault="003B5048" w:rsidP="009D19EE">
      <w:pPr>
        <w:ind w:left="567"/>
        <w:jc w:val="both"/>
        <w:rPr>
          <w:i/>
          <w:sz w:val="22"/>
          <w:szCs w:val="22"/>
        </w:rPr>
      </w:pPr>
    </w:p>
    <w:p w14:paraId="24F040F3" w14:textId="77777777" w:rsidR="007C19C9" w:rsidRPr="007723A8" w:rsidRDefault="007C19C9" w:rsidP="009D19EE">
      <w:pPr>
        <w:ind w:left="567"/>
        <w:jc w:val="both"/>
        <w:rPr>
          <w:i/>
          <w:sz w:val="22"/>
          <w:szCs w:val="22"/>
        </w:rPr>
      </w:pPr>
      <w:r w:rsidRPr="007723A8">
        <w:rPr>
          <w:i/>
          <w:sz w:val="22"/>
          <w:szCs w:val="22"/>
        </w:rPr>
        <w:t>Pertanto, il PTPCT non è «un documento di studio o di indagine ma uno strumento per l’individuazione di misure concrete da realizzare con certezza e da vigilare quanto ad effettiva applicazione e quanto ad efficacia preventiva della corruzione».</w:t>
      </w:r>
    </w:p>
    <w:p w14:paraId="24F040F4" w14:textId="77777777" w:rsidR="007C19C9" w:rsidRPr="007723A8" w:rsidRDefault="007C19C9" w:rsidP="009D19EE">
      <w:pPr>
        <w:ind w:left="567"/>
        <w:jc w:val="both"/>
        <w:rPr>
          <w:b/>
          <w:sz w:val="22"/>
          <w:szCs w:val="22"/>
        </w:rPr>
      </w:pPr>
    </w:p>
    <w:p w14:paraId="24F040F5" w14:textId="77777777" w:rsidR="007C19C9" w:rsidRPr="007723A8" w:rsidRDefault="007C19C9" w:rsidP="009D19EE">
      <w:pPr>
        <w:ind w:left="567"/>
        <w:jc w:val="both"/>
        <w:rPr>
          <w:i/>
          <w:sz w:val="22"/>
          <w:szCs w:val="22"/>
        </w:rPr>
      </w:pPr>
      <w:r w:rsidRPr="007723A8">
        <w:rPr>
          <w:i/>
          <w:sz w:val="22"/>
          <w:szCs w:val="22"/>
        </w:rPr>
        <w:t>Quanto alle indicazioni metodologiche, esse, in sintesi, riguardano:</w:t>
      </w:r>
    </w:p>
    <w:p w14:paraId="24F040F6" w14:textId="77777777" w:rsidR="007C19C9" w:rsidRPr="007723A8" w:rsidRDefault="007C19C9" w:rsidP="009D19EE">
      <w:pPr>
        <w:ind w:left="567"/>
        <w:jc w:val="both"/>
        <w:rPr>
          <w:i/>
          <w:sz w:val="22"/>
          <w:szCs w:val="22"/>
        </w:rPr>
      </w:pPr>
      <w:r w:rsidRPr="007723A8">
        <w:rPr>
          <w:i/>
          <w:sz w:val="22"/>
          <w:szCs w:val="22"/>
        </w:rPr>
        <w:t>a) l’analisi del contesto esterno ed interno …;</w:t>
      </w:r>
    </w:p>
    <w:p w14:paraId="24F040F7" w14:textId="6DA1AE76" w:rsidR="007C19C9" w:rsidRPr="007723A8" w:rsidRDefault="007C19C9" w:rsidP="009D19EE">
      <w:pPr>
        <w:ind w:left="567"/>
        <w:jc w:val="both"/>
        <w:rPr>
          <w:i/>
          <w:sz w:val="22"/>
          <w:szCs w:val="22"/>
        </w:rPr>
      </w:pPr>
      <w:r w:rsidRPr="007723A8">
        <w:rPr>
          <w:i/>
          <w:sz w:val="22"/>
          <w:szCs w:val="22"/>
        </w:rPr>
        <w:t>b) la mappatura dei processi, [</w:t>
      </w:r>
      <w:r w:rsidR="003B5048" w:rsidRPr="007723A8">
        <w:rPr>
          <w:sz w:val="22"/>
          <w:szCs w:val="22"/>
        </w:rPr>
        <w:t>inserita nell’Allegato 1 del presente PTPCT,</w:t>
      </w:r>
      <w:r w:rsidR="007723A8">
        <w:rPr>
          <w:sz w:val="22"/>
          <w:szCs w:val="22"/>
        </w:rPr>
        <w:t xml:space="preserve"> oggetto di aggiornamento annuale,</w:t>
      </w:r>
      <w:r w:rsidR="003B5048" w:rsidRPr="007723A8">
        <w:rPr>
          <w:sz w:val="22"/>
          <w:szCs w:val="22"/>
        </w:rPr>
        <w:t xml:space="preserve"> e che </w:t>
      </w:r>
      <w:r w:rsidRPr="007723A8">
        <w:rPr>
          <w:sz w:val="22"/>
          <w:szCs w:val="22"/>
        </w:rPr>
        <w:t>potrà essere eventualmente rivista</w:t>
      </w:r>
      <w:r w:rsidR="007723A8">
        <w:rPr>
          <w:sz w:val="22"/>
          <w:szCs w:val="22"/>
        </w:rPr>
        <w:t>, in futuro,</w:t>
      </w:r>
      <w:r w:rsidRPr="007723A8">
        <w:rPr>
          <w:sz w:val="22"/>
          <w:szCs w:val="22"/>
        </w:rPr>
        <w:t xml:space="preserve"> in corrispondenza dell’approvazione del</w:t>
      </w:r>
      <w:r w:rsidR="00063C71" w:rsidRPr="007723A8">
        <w:rPr>
          <w:sz w:val="22"/>
          <w:szCs w:val="22"/>
        </w:rPr>
        <w:t xml:space="preserve"> </w:t>
      </w:r>
      <w:r w:rsidRPr="007723A8">
        <w:rPr>
          <w:sz w:val="22"/>
          <w:szCs w:val="22"/>
        </w:rPr>
        <w:t xml:space="preserve">modello ex </w:t>
      </w:r>
      <w:proofErr w:type="spellStart"/>
      <w:r w:rsidRPr="007723A8">
        <w:rPr>
          <w:sz w:val="22"/>
          <w:szCs w:val="22"/>
        </w:rPr>
        <w:t>D</w:t>
      </w:r>
      <w:r w:rsidR="00576DFB">
        <w:rPr>
          <w:sz w:val="22"/>
          <w:szCs w:val="22"/>
        </w:rPr>
        <w:t>.</w:t>
      </w:r>
      <w:r w:rsidRPr="007723A8">
        <w:rPr>
          <w:sz w:val="22"/>
          <w:szCs w:val="22"/>
        </w:rPr>
        <w:t>Lgs</w:t>
      </w:r>
      <w:proofErr w:type="spellEnd"/>
      <w:r w:rsidRPr="007723A8">
        <w:rPr>
          <w:sz w:val="22"/>
          <w:szCs w:val="22"/>
        </w:rPr>
        <w:t xml:space="preserve"> 231 / 2001, come già </w:t>
      </w:r>
      <w:r w:rsidR="00063C71" w:rsidRPr="007723A8">
        <w:rPr>
          <w:sz w:val="22"/>
          <w:szCs w:val="22"/>
        </w:rPr>
        <w:t>richiamato</w:t>
      </w:r>
      <w:r w:rsidRPr="007723A8">
        <w:rPr>
          <w:sz w:val="22"/>
          <w:szCs w:val="22"/>
        </w:rPr>
        <w:t xml:space="preserve"> in precedenza</w:t>
      </w:r>
      <w:r w:rsidR="00063C71" w:rsidRPr="007723A8">
        <w:rPr>
          <w:i/>
          <w:sz w:val="22"/>
          <w:szCs w:val="22"/>
        </w:rPr>
        <w:t xml:space="preserve">] </w:t>
      </w:r>
      <w:r w:rsidRPr="007723A8">
        <w:rPr>
          <w:i/>
          <w:sz w:val="22"/>
          <w:szCs w:val="22"/>
        </w:rPr>
        <w:t>… è effettuata … con riferimento alle cd. “aree obbligatorie” [</w:t>
      </w:r>
      <w:r w:rsidRPr="007723A8">
        <w:rPr>
          <w:sz w:val="22"/>
          <w:szCs w:val="22"/>
        </w:rPr>
        <w:t>ed alle c.d. “aree generali”, di cui a seguire</w:t>
      </w:r>
      <w:r w:rsidRPr="007723A8">
        <w:rPr>
          <w:i/>
          <w:sz w:val="22"/>
          <w:szCs w:val="22"/>
        </w:rPr>
        <w:t>];</w:t>
      </w:r>
    </w:p>
    <w:p w14:paraId="24F040F8" w14:textId="77777777" w:rsidR="007C19C9" w:rsidRPr="007723A8" w:rsidRDefault="007C19C9" w:rsidP="009D19EE">
      <w:pPr>
        <w:ind w:left="567"/>
        <w:jc w:val="both"/>
        <w:rPr>
          <w:i/>
          <w:sz w:val="22"/>
          <w:szCs w:val="22"/>
        </w:rPr>
      </w:pPr>
      <w:r w:rsidRPr="007723A8">
        <w:rPr>
          <w:i/>
          <w:sz w:val="22"/>
          <w:szCs w:val="22"/>
        </w:rPr>
        <w:t>c) la valutazione del rischio, in cui è necessario tenere conto delle cause degli eventi rischiosi;</w:t>
      </w:r>
    </w:p>
    <w:p w14:paraId="24F040F9" w14:textId="77777777" w:rsidR="007C19C9" w:rsidRPr="007723A8" w:rsidRDefault="007C19C9" w:rsidP="009D19EE">
      <w:pPr>
        <w:ind w:left="567"/>
        <w:jc w:val="both"/>
        <w:rPr>
          <w:i/>
          <w:sz w:val="22"/>
          <w:szCs w:val="22"/>
        </w:rPr>
      </w:pPr>
      <w:r w:rsidRPr="007723A8">
        <w:rPr>
          <w:i/>
          <w:sz w:val="22"/>
          <w:szCs w:val="22"/>
        </w:rPr>
        <w:t>d) il trattamento del rischio, che deve consistere in misure concrete, sostenibili e verificabili.</w:t>
      </w:r>
    </w:p>
    <w:p w14:paraId="24F040FA" w14:textId="77777777" w:rsidR="007C19C9" w:rsidRPr="003B5048" w:rsidRDefault="007C19C9" w:rsidP="009D19EE">
      <w:pPr>
        <w:ind w:left="567"/>
        <w:jc w:val="both"/>
        <w:rPr>
          <w:b/>
          <w:sz w:val="22"/>
          <w:szCs w:val="22"/>
          <w:highlight w:val="yellow"/>
        </w:rPr>
      </w:pPr>
    </w:p>
    <w:p w14:paraId="24F040FB" w14:textId="77777777" w:rsidR="007C19C9" w:rsidRPr="007723A8" w:rsidRDefault="007C19C9" w:rsidP="009D19EE">
      <w:pPr>
        <w:ind w:left="567"/>
        <w:jc w:val="both"/>
        <w:rPr>
          <w:i/>
          <w:sz w:val="22"/>
          <w:szCs w:val="22"/>
        </w:rPr>
      </w:pPr>
      <w:r w:rsidRPr="007723A8">
        <w:rPr>
          <w:i/>
          <w:sz w:val="22"/>
          <w:szCs w:val="22"/>
        </w:rPr>
        <w:t xml:space="preserve">… I principi e la metodologia del processo di gestione del rischio [debbono aver] cura che l’implementazione degli strumenti tenga conto delle caratteristiche specifiche dell’amministrazione. </w:t>
      </w:r>
    </w:p>
    <w:p w14:paraId="24F040FC" w14:textId="77777777" w:rsidR="007C19C9" w:rsidRDefault="007C19C9" w:rsidP="009D19EE">
      <w:pPr>
        <w:jc w:val="both"/>
        <w:rPr>
          <w:i/>
          <w:sz w:val="22"/>
          <w:szCs w:val="22"/>
          <w:highlight w:val="yellow"/>
        </w:rPr>
      </w:pPr>
    </w:p>
    <w:p w14:paraId="199E4ECD" w14:textId="77777777" w:rsidR="00B22A7D" w:rsidRDefault="00B22A7D" w:rsidP="00B22A7D">
      <w:pPr>
        <w:jc w:val="both"/>
        <w:rPr>
          <w:b/>
          <w:i/>
          <w:sz w:val="22"/>
          <w:szCs w:val="22"/>
        </w:rPr>
      </w:pPr>
    </w:p>
    <w:p w14:paraId="6941D979" w14:textId="5D91AB1E" w:rsidR="00B22A7D" w:rsidRPr="00D67018" w:rsidRDefault="00B22A7D" w:rsidP="00B22A7D">
      <w:pPr>
        <w:jc w:val="both"/>
        <w:rPr>
          <w:b/>
          <w:sz w:val="22"/>
          <w:szCs w:val="22"/>
        </w:rPr>
      </w:pPr>
      <w:r w:rsidRPr="00632277">
        <w:rPr>
          <w:b/>
          <w:i/>
          <w:iCs/>
          <w:sz w:val="22"/>
          <w:szCs w:val="22"/>
        </w:rPr>
        <w:t>4A)</w:t>
      </w:r>
      <w:r w:rsidRPr="00632277">
        <w:rPr>
          <w:i/>
          <w:iCs/>
          <w:sz w:val="22"/>
          <w:szCs w:val="22"/>
        </w:rPr>
        <w:t xml:space="preserve"> </w:t>
      </w:r>
      <w:r w:rsidRPr="00632277">
        <w:rPr>
          <w:b/>
          <w:i/>
          <w:iCs/>
          <w:sz w:val="22"/>
          <w:szCs w:val="22"/>
        </w:rPr>
        <w:t>ANALISI DEL CONTESTO ESTERNO</w:t>
      </w:r>
      <w:r w:rsidRPr="00632277">
        <w:rPr>
          <w:b/>
          <w:sz w:val="22"/>
          <w:szCs w:val="22"/>
        </w:rPr>
        <w:t xml:space="preserve"> </w:t>
      </w:r>
    </w:p>
    <w:p w14:paraId="24F0410D" w14:textId="77777777" w:rsidR="007C19C9" w:rsidRPr="002319E0" w:rsidRDefault="007C19C9" w:rsidP="009D19EE">
      <w:pPr>
        <w:jc w:val="both"/>
        <w:rPr>
          <w:b/>
          <w:i/>
          <w:sz w:val="22"/>
          <w:szCs w:val="22"/>
        </w:rPr>
      </w:pPr>
    </w:p>
    <w:p w14:paraId="24F0410E" w14:textId="77777777" w:rsidR="007C19C9" w:rsidRPr="002319E0" w:rsidRDefault="007C19C9" w:rsidP="009D19EE">
      <w:pPr>
        <w:jc w:val="both"/>
        <w:rPr>
          <w:i/>
          <w:sz w:val="22"/>
          <w:szCs w:val="22"/>
        </w:rPr>
      </w:pPr>
      <w:r w:rsidRPr="002319E0">
        <w:rPr>
          <w:i/>
          <w:sz w:val="22"/>
          <w:szCs w:val="22"/>
        </w:rPr>
        <w:t xml:space="preserve">Essa ha come obiettivo quello di evidenziare come le caratteristiche dell’ambiente nel quale l’amministrazione o l’ente opera, con riferimento, ad esempio, a variabili culturali, criminologiche, sociali ed economiche del territorio possano favorire il verificarsi di fenomeni corruttivi al proprio interno. A tal fine, sono da considerare sia i fattori legati al territorio di riferimento [della </w:t>
      </w:r>
      <w:r w:rsidR="001119E0" w:rsidRPr="002319E0">
        <w:rPr>
          <w:i/>
          <w:sz w:val="22"/>
          <w:szCs w:val="22"/>
        </w:rPr>
        <w:t>Società</w:t>
      </w:r>
      <w:r w:rsidRPr="002319E0">
        <w:rPr>
          <w:i/>
          <w:sz w:val="22"/>
          <w:szCs w:val="22"/>
        </w:rPr>
        <w:t>], sia le relazioni e le possibili influenze esistenti con i portatori e i rappresentanti di interessi esterni.</w:t>
      </w:r>
    </w:p>
    <w:p w14:paraId="24F0410F" w14:textId="77777777" w:rsidR="007C19C9" w:rsidRPr="002319E0" w:rsidRDefault="007C19C9" w:rsidP="009D19EE">
      <w:pPr>
        <w:jc w:val="both"/>
        <w:rPr>
          <w:sz w:val="22"/>
          <w:szCs w:val="22"/>
        </w:rPr>
      </w:pPr>
    </w:p>
    <w:p w14:paraId="24F04110" w14:textId="77777777" w:rsidR="007C19C9" w:rsidRPr="00E400E6" w:rsidRDefault="007C19C9" w:rsidP="009D19EE">
      <w:pPr>
        <w:jc w:val="both"/>
        <w:rPr>
          <w:i/>
          <w:sz w:val="22"/>
          <w:szCs w:val="22"/>
        </w:rPr>
      </w:pPr>
      <w:r w:rsidRPr="002319E0">
        <w:rPr>
          <w:i/>
          <w:sz w:val="22"/>
          <w:szCs w:val="22"/>
        </w:rPr>
        <w:t xml:space="preserve">Comprendere le dinamiche territoriali di riferimento e le principali influenze e pressioni a cui una struttura è sottoposta consente di indirizzare con maggiore efficacia e precisione la strategia di gestione del rischio. Si consideri, ad esempio, un’amministrazione collocata in un territorio caratterizzato dalla presenza di criminalità organizzata </w:t>
      </w:r>
      <w:r w:rsidR="00973E21" w:rsidRPr="002319E0">
        <w:rPr>
          <w:i/>
          <w:sz w:val="22"/>
          <w:szCs w:val="22"/>
        </w:rPr>
        <w:t>…; i</w:t>
      </w:r>
      <w:r w:rsidRPr="002319E0">
        <w:rPr>
          <w:i/>
          <w:sz w:val="22"/>
          <w:szCs w:val="22"/>
        </w:rPr>
        <w:t>l dato è molto rilevante ai fini della gestione del rischio di corruzione, perché gli studi sulla criminalità organizzata hanno da tempo evidenziato come la corruzione sia proprio uno dei tradizionali strumenti di azione delle organizzazioni criminali.</w:t>
      </w:r>
    </w:p>
    <w:p w14:paraId="24F04111" w14:textId="77777777" w:rsidR="007C19C9" w:rsidRPr="00E400E6" w:rsidRDefault="007C19C9" w:rsidP="009D19EE">
      <w:pPr>
        <w:jc w:val="both"/>
        <w:rPr>
          <w:sz w:val="22"/>
          <w:szCs w:val="22"/>
        </w:rPr>
      </w:pPr>
    </w:p>
    <w:p w14:paraId="10A1B330" w14:textId="77777777" w:rsidR="00696267" w:rsidRPr="00DD639F" w:rsidRDefault="00696267" w:rsidP="00696267">
      <w:pPr>
        <w:pStyle w:val="Standard"/>
        <w:jc w:val="both"/>
        <w:rPr>
          <w:iCs/>
          <w:sz w:val="22"/>
          <w:szCs w:val="22"/>
        </w:rPr>
      </w:pPr>
      <w:r w:rsidRPr="00DD639F">
        <w:rPr>
          <w:iCs/>
          <w:sz w:val="22"/>
          <w:szCs w:val="22"/>
        </w:rPr>
        <w:t>4.A.1)</w:t>
      </w:r>
    </w:p>
    <w:p w14:paraId="2663FCB3" w14:textId="77777777" w:rsidR="00696267" w:rsidRPr="00DD639F" w:rsidRDefault="00696267" w:rsidP="00696267">
      <w:pPr>
        <w:pStyle w:val="Standard"/>
        <w:jc w:val="both"/>
        <w:rPr>
          <w:i/>
          <w:sz w:val="22"/>
          <w:szCs w:val="22"/>
        </w:rPr>
      </w:pPr>
    </w:p>
    <w:p w14:paraId="5BD55A6B" w14:textId="77777777" w:rsidR="00E654CA" w:rsidRPr="00DD639F" w:rsidRDefault="00E654CA" w:rsidP="00E654CA">
      <w:pPr>
        <w:pStyle w:val="Standard"/>
        <w:jc w:val="both"/>
      </w:pPr>
      <w:r w:rsidRPr="00DD639F">
        <w:rPr>
          <w:iCs/>
          <w:sz w:val="22"/>
          <w:szCs w:val="22"/>
        </w:rPr>
        <w:t xml:space="preserve">E’ significativo prendere in considerazione, ai fini di cui sopra, il </w:t>
      </w:r>
      <w:r w:rsidRPr="00DD639F">
        <w:rPr>
          <w:i/>
          <w:sz w:val="18"/>
          <w:szCs w:val="18"/>
        </w:rPr>
        <w:t>RAPPORTO BES 202</w:t>
      </w:r>
      <w:r>
        <w:rPr>
          <w:i/>
          <w:sz w:val="18"/>
          <w:szCs w:val="18"/>
        </w:rPr>
        <w:t>5</w:t>
      </w:r>
      <w:r w:rsidRPr="00DD639F">
        <w:rPr>
          <w:i/>
          <w:sz w:val="18"/>
          <w:szCs w:val="18"/>
        </w:rPr>
        <w:t>: IL BENESSERE EQUO E SOSTENIBILE IN ITALIA</w:t>
      </w:r>
      <w:r w:rsidRPr="00DD639F">
        <w:rPr>
          <w:i/>
          <w:sz w:val="22"/>
          <w:szCs w:val="22"/>
        </w:rPr>
        <w:t xml:space="preserve"> </w:t>
      </w:r>
      <w:r w:rsidRPr="00DD639F">
        <w:rPr>
          <w:iCs/>
          <w:sz w:val="22"/>
          <w:szCs w:val="22"/>
        </w:rPr>
        <w:t>elaborato dall’ISTAT</w:t>
      </w:r>
      <w:r>
        <w:rPr>
          <w:iCs/>
          <w:sz w:val="22"/>
          <w:szCs w:val="22"/>
        </w:rPr>
        <w:t xml:space="preserve"> su dati 2024 (</w:t>
      </w:r>
      <w:r w:rsidRPr="00E32EDC">
        <w:rPr>
          <w:iCs/>
          <w:sz w:val="22"/>
          <w:szCs w:val="22"/>
        </w:rPr>
        <w:t xml:space="preserve">collegamento ipertestuale </w:t>
      </w:r>
      <w:hyperlink r:id="rId8" w:history="1">
        <w:r w:rsidRPr="00E32EDC">
          <w:rPr>
            <w:rStyle w:val="Collegamentoipertestuale"/>
            <w:i/>
            <w:iCs/>
            <w:sz w:val="22"/>
            <w:szCs w:val="22"/>
          </w:rPr>
          <w:t>07-Sicurezza.pdf</w:t>
        </w:r>
      </w:hyperlink>
      <w:r>
        <w:rPr>
          <w:iCs/>
          <w:sz w:val="22"/>
          <w:szCs w:val="22"/>
        </w:rPr>
        <w:t>)</w:t>
      </w:r>
      <w:r w:rsidRPr="00DD639F">
        <w:rPr>
          <w:iCs/>
          <w:sz w:val="22"/>
          <w:szCs w:val="22"/>
        </w:rPr>
        <w:t>, che</w:t>
      </w:r>
      <w:r w:rsidRPr="00DD639F">
        <w:rPr>
          <w:i/>
          <w:sz w:val="22"/>
          <w:szCs w:val="22"/>
        </w:rPr>
        <w:t xml:space="preserve"> offre un quadro integrato dei principali fenomeni economici, sociali e ambientali che caratterizzano il nostro Paese, attraverso l’analisi di un ampio set di indicatori suddivisi in 12 domini.</w:t>
      </w:r>
    </w:p>
    <w:p w14:paraId="22FA9889" w14:textId="77777777" w:rsidR="00E654CA" w:rsidRDefault="00E654CA" w:rsidP="00E654CA">
      <w:pPr>
        <w:pStyle w:val="Standard"/>
        <w:jc w:val="both"/>
        <w:rPr>
          <w:iCs/>
          <w:sz w:val="22"/>
          <w:szCs w:val="22"/>
        </w:rPr>
      </w:pPr>
    </w:p>
    <w:p w14:paraId="02BA7533" w14:textId="77777777" w:rsidR="00E654CA" w:rsidRPr="00EC277A" w:rsidRDefault="00E654CA" w:rsidP="00E654CA">
      <w:pPr>
        <w:pStyle w:val="Standard"/>
        <w:jc w:val="both"/>
        <w:rPr>
          <w:i/>
          <w:sz w:val="22"/>
          <w:szCs w:val="22"/>
        </w:rPr>
      </w:pPr>
      <w:r w:rsidRPr="00EC277A">
        <w:rPr>
          <w:iCs/>
          <w:sz w:val="22"/>
          <w:szCs w:val="22"/>
        </w:rPr>
        <w:t xml:space="preserve">Ai fini del presente PTPCT, viene preso in considerazione il dominio </w:t>
      </w:r>
      <w:r w:rsidRPr="00EC277A">
        <w:rPr>
          <w:i/>
          <w:sz w:val="22"/>
          <w:szCs w:val="22"/>
        </w:rPr>
        <w:t>SICUREZZA</w:t>
      </w:r>
      <w:r>
        <w:rPr>
          <w:i/>
          <w:sz w:val="22"/>
          <w:szCs w:val="22"/>
        </w:rPr>
        <w:t>,</w:t>
      </w:r>
      <w:r w:rsidRPr="00EC277A">
        <w:rPr>
          <w:i/>
          <w:sz w:val="22"/>
          <w:szCs w:val="22"/>
        </w:rPr>
        <w:t xml:space="preserve"> </w:t>
      </w:r>
      <w:r w:rsidRPr="00EC277A">
        <w:rPr>
          <w:iCs/>
          <w:sz w:val="22"/>
          <w:szCs w:val="22"/>
        </w:rPr>
        <w:t>all’interno del quale sono considerati i seguenti parametri</w:t>
      </w:r>
      <w:r>
        <w:rPr>
          <w:iCs/>
          <w:sz w:val="22"/>
          <w:szCs w:val="22"/>
        </w:rPr>
        <w:t>.</w:t>
      </w:r>
    </w:p>
    <w:p w14:paraId="462EC632" w14:textId="77777777" w:rsidR="00E654CA" w:rsidRDefault="00E654CA" w:rsidP="00E654CA">
      <w:pPr>
        <w:pStyle w:val="Standard"/>
        <w:jc w:val="both"/>
        <w:rPr>
          <w:i/>
          <w:sz w:val="22"/>
          <w:szCs w:val="22"/>
        </w:rPr>
      </w:pPr>
    </w:p>
    <w:p w14:paraId="0B764D80" w14:textId="77777777" w:rsidR="00E654CA" w:rsidRPr="000F0B49" w:rsidRDefault="00E654CA" w:rsidP="00E654CA">
      <w:pPr>
        <w:pStyle w:val="Standard"/>
        <w:jc w:val="both"/>
        <w:rPr>
          <w:iCs/>
          <w:sz w:val="22"/>
          <w:szCs w:val="22"/>
        </w:rPr>
      </w:pPr>
      <w:r>
        <w:rPr>
          <w:iCs/>
          <w:sz w:val="22"/>
          <w:szCs w:val="22"/>
        </w:rPr>
        <w:t>P</w:t>
      </w:r>
      <w:r w:rsidRPr="000F0B49">
        <w:rPr>
          <w:iCs/>
          <w:sz w:val="22"/>
          <w:szCs w:val="22"/>
        </w:rPr>
        <w:t>er alcuni indicatori non vengono più pubblicati</w:t>
      </w:r>
      <w:r>
        <w:rPr>
          <w:iCs/>
          <w:sz w:val="22"/>
          <w:szCs w:val="22"/>
        </w:rPr>
        <w:t>, rispetto al Rapporto BES</w:t>
      </w:r>
      <w:r w:rsidRPr="000F0B49">
        <w:rPr>
          <w:iCs/>
          <w:sz w:val="22"/>
          <w:szCs w:val="22"/>
        </w:rPr>
        <w:t xml:space="preserve"> valori regionali disaggregati, per cui non sempre è possibile dare un dato “Lombardia</w:t>
      </w:r>
    </w:p>
    <w:p w14:paraId="5487F01B" w14:textId="77777777" w:rsidR="00E654CA" w:rsidRDefault="00E654CA" w:rsidP="00E654CA">
      <w:pPr>
        <w:pStyle w:val="Standard"/>
        <w:jc w:val="both"/>
        <w:rPr>
          <w:i/>
          <w:sz w:val="22"/>
          <w:szCs w:val="22"/>
        </w:rPr>
      </w:pPr>
    </w:p>
    <w:p w14:paraId="6A9F8812" w14:textId="77777777" w:rsidR="00876ADE" w:rsidRDefault="00876ADE" w:rsidP="00E654CA">
      <w:pPr>
        <w:pStyle w:val="Standard"/>
        <w:jc w:val="both"/>
        <w:rPr>
          <w:i/>
          <w:sz w:val="22"/>
          <w:szCs w:val="22"/>
        </w:rPr>
      </w:pPr>
    </w:p>
    <w:p w14:paraId="3A5D436C" w14:textId="77777777" w:rsidR="00876ADE" w:rsidRDefault="00876ADE" w:rsidP="00E654CA">
      <w:pPr>
        <w:pStyle w:val="Standard"/>
        <w:jc w:val="both"/>
        <w:rPr>
          <w:i/>
          <w:sz w:val="22"/>
          <w:szCs w:val="22"/>
        </w:rPr>
      </w:pPr>
    </w:p>
    <w:p w14:paraId="6C2FE6C4" w14:textId="77777777" w:rsidR="00876ADE" w:rsidRDefault="00876ADE" w:rsidP="00E654CA">
      <w:pPr>
        <w:pStyle w:val="Standard"/>
        <w:jc w:val="both"/>
        <w:rPr>
          <w:i/>
          <w:sz w:val="22"/>
          <w:szCs w:val="22"/>
        </w:rPr>
      </w:pPr>
    </w:p>
    <w:p w14:paraId="289AA7D8" w14:textId="77777777" w:rsidR="00876ADE" w:rsidRPr="00DD639F" w:rsidRDefault="00876ADE" w:rsidP="00E654CA">
      <w:pPr>
        <w:pStyle w:val="Standard"/>
        <w:jc w:val="both"/>
        <w:rPr>
          <w:i/>
          <w:sz w:val="22"/>
          <w:szCs w:val="22"/>
        </w:rPr>
      </w:pPr>
    </w:p>
    <w:p w14:paraId="7E131605" w14:textId="77777777" w:rsidR="00E654CA" w:rsidRPr="008C01F1" w:rsidRDefault="00E654CA" w:rsidP="00E654CA">
      <w:pPr>
        <w:pStyle w:val="Standard"/>
        <w:numPr>
          <w:ilvl w:val="0"/>
          <w:numId w:val="7"/>
        </w:numPr>
        <w:jc w:val="both"/>
        <w:rPr>
          <w:b/>
          <w:bCs/>
          <w:i/>
          <w:sz w:val="22"/>
          <w:szCs w:val="22"/>
        </w:rPr>
      </w:pPr>
      <w:r w:rsidRPr="008C01F1">
        <w:rPr>
          <w:b/>
          <w:bCs/>
          <w:i/>
          <w:sz w:val="22"/>
          <w:szCs w:val="22"/>
        </w:rPr>
        <w:lastRenderedPageBreak/>
        <w:t>Tassi di reati predatori (omicidi, furti, borseggi, rapine)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00"/>
        <w:gridCol w:w="1625"/>
        <w:gridCol w:w="1191"/>
        <w:gridCol w:w="1829"/>
      </w:tblGrid>
      <w:tr w:rsidR="00E654CA" w:rsidRPr="008C01F1" w14:paraId="63124629" w14:textId="77777777" w:rsidTr="00591E17">
        <w:trPr>
          <w:tblHeader/>
          <w:tblCellSpacing w:w="15" w:type="dxa"/>
        </w:trPr>
        <w:tc>
          <w:tcPr>
            <w:tcW w:w="0" w:type="auto"/>
            <w:vAlign w:val="center"/>
            <w:hideMark/>
          </w:tcPr>
          <w:p w14:paraId="3D40B255" w14:textId="77777777" w:rsidR="00E654CA" w:rsidRPr="008C01F1" w:rsidRDefault="00E654CA" w:rsidP="00591E17">
            <w:pPr>
              <w:pStyle w:val="Standard"/>
              <w:jc w:val="both"/>
              <w:rPr>
                <w:b/>
                <w:bCs/>
                <w:i/>
                <w:sz w:val="22"/>
                <w:szCs w:val="22"/>
              </w:rPr>
            </w:pPr>
            <w:r w:rsidRPr="008C01F1">
              <w:rPr>
                <w:b/>
                <w:bCs/>
                <w:i/>
                <w:sz w:val="22"/>
                <w:szCs w:val="22"/>
              </w:rPr>
              <w:t>Indicatore</w:t>
            </w:r>
          </w:p>
        </w:tc>
        <w:tc>
          <w:tcPr>
            <w:tcW w:w="0" w:type="auto"/>
            <w:vAlign w:val="center"/>
            <w:hideMark/>
          </w:tcPr>
          <w:p w14:paraId="76062BBC" w14:textId="77777777" w:rsidR="00E654CA" w:rsidRPr="008C01F1" w:rsidRDefault="00E654CA" w:rsidP="00591E17">
            <w:pPr>
              <w:pStyle w:val="Standard"/>
              <w:jc w:val="both"/>
              <w:rPr>
                <w:b/>
                <w:bCs/>
                <w:i/>
                <w:sz w:val="22"/>
                <w:szCs w:val="22"/>
              </w:rPr>
            </w:pPr>
            <w:r w:rsidRPr="008C01F1">
              <w:rPr>
                <w:b/>
                <w:bCs/>
                <w:i/>
                <w:sz w:val="22"/>
                <w:szCs w:val="22"/>
              </w:rPr>
              <w:t>Anno più recente</w:t>
            </w:r>
          </w:p>
        </w:tc>
        <w:tc>
          <w:tcPr>
            <w:tcW w:w="0" w:type="auto"/>
            <w:vAlign w:val="center"/>
            <w:hideMark/>
          </w:tcPr>
          <w:p w14:paraId="65C8C8BA" w14:textId="77777777" w:rsidR="00E654CA" w:rsidRPr="008C01F1" w:rsidRDefault="00E654CA" w:rsidP="00591E17">
            <w:pPr>
              <w:pStyle w:val="Standard"/>
              <w:jc w:val="both"/>
              <w:rPr>
                <w:b/>
                <w:bCs/>
                <w:i/>
                <w:sz w:val="22"/>
                <w:szCs w:val="22"/>
              </w:rPr>
            </w:pPr>
            <w:r w:rsidRPr="008C01F1">
              <w:rPr>
                <w:b/>
                <w:bCs/>
                <w:i/>
                <w:sz w:val="22"/>
                <w:szCs w:val="22"/>
              </w:rPr>
              <w:t>Valore Italia</w:t>
            </w:r>
          </w:p>
        </w:tc>
        <w:tc>
          <w:tcPr>
            <w:tcW w:w="0" w:type="auto"/>
            <w:vAlign w:val="center"/>
            <w:hideMark/>
          </w:tcPr>
          <w:p w14:paraId="62C9641B" w14:textId="77777777" w:rsidR="00E654CA" w:rsidRPr="008C01F1" w:rsidRDefault="00E654CA" w:rsidP="00591E17">
            <w:pPr>
              <w:pStyle w:val="Standard"/>
              <w:jc w:val="both"/>
              <w:rPr>
                <w:b/>
                <w:bCs/>
                <w:i/>
                <w:sz w:val="22"/>
                <w:szCs w:val="22"/>
              </w:rPr>
            </w:pPr>
            <w:r w:rsidRPr="008C01F1">
              <w:rPr>
                <w:b/>
                <w:bCs/>
                <w:i/>
                <w:sz w:val="22"/>
                <w:szCs w:val="22"/>
              </w:rPr>
              <w:t>Valore Lombardia*</w:t>
            </w:r>
          </w:p>
        </w:tc>
      </w:tr>
      <w:tr w:rsidR="00E654CA" w:rsidRPr="008C01F1" w14:paraId="071AE137" w14:textId="77777777" w:rsidTr="00591E17">
        <w:trPr>
          <w:tblCellSpacing w:w="15" w:type="dxa"/>
        </w:trPr>
        <w:tc>
          <w:tcPr>
            <w:tcW w:w="0" w:type="auto"/>
            <w:vAlign w:val="center"/>
            <w:hideMark/>
          </w:tcPr>
          <w:p w14:paraId="4F1A7161" w14:textId="77777777" w:rsidR="00E654CA" w:rsidRPr="008C01F1" w:rsidRDefault="00E654CA" w:rsidP="00591E17">
            <w:pPr>
              <w:pStyle w:val="Standard"/>
              <w:jc w:val="both"/>
              <w:rPr>
                <w:i/>
                <w:sz w:val="22"/>
                <w:szCs w:val="22"/>
              </w:rPr>
            </w:pPr>
            <w:r w:rsidRPr="008C01F1">
              <w:rPr>
                <w:i/>
                <w:sz w:val="22"/>
                <w:szCs w:val="22"/>
              </w:rPr>
              <w:t>Omicidi volontari (per 100 000 abitanti)</w:t>
            </w:r>
          </w:p>
        </w:tc>
        <w:tc>
          <w:tcPr>
            <w:tcW w:w="0" w:type="auto"/>
            <w:vAlign w:val="center"/>
            <w:hideMark/>
          </w:tcPr>
          <w:p w14:paraId="447C71F3" w14:textId="77777777" w:rsidR="00E654CA" w:rsidRPr="008C01F1" w:rsidRDefault="00E654CA" w:rsidP="00591E17">
            <w:pPr>
              <w:pStyle w:val="Standard"/>
              <w:jc w:val="both"/>
              <w:rPr>
                <w:i/>
                <w:sz w:val="22"/>
                <w:szCs w:val="22"/>
              </w:rPr>
            </w:pPr>
            <w:r w:rsidRPr="008C01F1">
              <w:rPr>
                <w:i/>
                <w:sz w:val="22"/>
                <w:szCs w:val="22"/>
              </w:rPr>
              <w:t>2023</w:t>
            </w:r>
          </w:p>
        </w:tc>
        <w:tc>
          <w:tcPr>
            <w:tcW w:w="0" w:type="auto"/>
            <w:vAlign w:val="center"/>
            <w:hideMark/>
          </w:tcPr>
          <w:p w14:paraId="752C5DB4" w14:textId="77777777" w:rsidR="00E654CA" w:rsidRPr="008C01F1" w:rsidRDefault="00E654CA" w:rsidP="00591E17">
            <w:pPr>
              <w:pStyle w:val="Standard"/>
              <w:jc w:val="both"/>
              <w:rPr>
                <w:i/>
                <w:sz w:val="22"/>
                <w:szCs w:val="22"/>
              </w:rPr>
            </w:pPr>
            <w:r w:rsidRPr="008C01F1">
              <w:rPr>
                <w:b/>
                <w:bCs/>
                <w:i/>
                <w:sz w:val="22"/>
                <w:szCs w:val="22"/>
              </w:rPr>
              <w:t>0,58</w:t>
            </w:r>
            <w:r w:rsidRPr="008C01F1">
              <w:rPr>
                <w:i/>
                <w:sz w:val="22"/>
                <w:szCs w:val="22"/>
              </w:rPr>
              <w:t xml:space="preserve"> </w:t>
            </w:r>
          </w:p>
        </w:tc>
        <w:tc>
          <w:tcPr>
            <w:tcW w:w="0" w:type="auto"/>
            <w:vAlign w:val="center"/>
            <w:hideMark/>
          </w:tcPr>
          <w:p w14:paraId="4213A7D8" w14:textId="77777777" w:rsidR="00E654CA" w:rsidRPr="008C01F1" w:rsidRDefault="00E654CA" w:rsidP="00591E17">
            <w:pPr>
              <w:pStyle w:val="Standard"/>
              <w:jc w:val="both"/>
              <w:rPr>
                <w:i/>
                <w:sz w:val="22"/>
                <w:szCs w:val="22"/>
              </w:rPr>
            </w:pPr>
            <w:r w:rsidRPr="008C01F1">
              <w:rPr>
                <w:b/>
                <w:bCs/>
                <w:i/>
                <w:sz w:val="22"/>
                <w:szCs w:val="22"/>
              </w:rPr>
              <w:t>0,42</w:t>
            </w:r>
            <w:r w:rsidRPr="008C01F1">
              <w:rPr>
                <w:i/>
                <w:sz w:val="22"/>
                <w:szCs w:val="22"/>
              </w:rPr>
              <w:t xml:space="preserve"> </w:t>
            </w:r>
          </w:p>
        </w:tc>
      </w:tr>
      <w:tr w:rsidR="00E654CA" w:rsidRPr="008C01F1" w14:paraId="53B117C3" w14:textId="77777777" w:rsidTr="00591E17">
        <w:trPr>
          <w:tblCellSpacing w:w="15" w:type="dxa"/>
        </w:trPr>
        <w:tc>
          <w:tcPr>
            <w:tcW w:w="0" w:type="auto"/>
            <w:vAlign w:val="center"/>
            <w:hideMark/>
          </w:tcPr>
          <w:p w14:paraId="2D3EA2FE" w14:textId="77777777" w:rsidR="00E654CA" w:rsidRPr="008C01F1" w:rsidRDefault="00E654CA" w:rsidP="00591E17">
            <w:pPr>
              <w:pStyle w:val="Standard"/>
              <w:jc w:val="both"/>
              <w:rPr>
                <w:i/>
                <w:sz w:val="22"/>
                <w:szCs w:val="22"/>
              </w:rPr>
            </w:pPr>
            <w:r w:rsidRPr="008C01F1">
              <w:rPr>
                <w:i/>
                <w:sz w:val="22"/>
                <w:szCs w:val="22"/>
              </w:rPr>
              <w:t>Furti in abitazione (vittime per 1.000 famiglie)</w:t>
            </w:r>
          </w:p>
        </w:tc>
        <w:tc>
          <w:tcPr>
            <w:tcW w:w="0" w:type="auto"/>
            <w:vAlign w:val="center"/>
            <w:hideMark/>
          </w:tcPr>
          <w:p w14:paraId="56FFC3F6" w14:textId="77777777" w:rsidR="00E654CA" w:rsidRPr="008C01F1" w:rsidRDefault="00E654CA" w:rsidP="00591E17">
            <w:pPr>
              <w:pStyle w:val="Standard"/>
              <w:jc w:val="both"/>
              <w:rPr>
                <w:i/>
                <w:sz w:val="22"/>
                <w:szCs w:val="22"/>
              </w:rPr>
            </w:pPr>
            <w:r w:rsidRPr="008C01F1">
              <w:rPr>
                <w:i/>
                <w:sz w:val="22"/>
                <w:szCs w:val="22"/>
              </w:rPr>
              <w:t>2024</w:t>
            </w:r>
          </w:p>
        </w:tc>
        <w:tc>
          <w:tcPr>
            <w:tcW w:w="0" w:type="auto"/>
            <w:vAlign w:val="center"/>
            <w:hideMark/>
          </w:tcPr>
          <w:p w14:paraId="2D0D9E78" w14:textId="77777777" w:rsidR="00E654CA" w:rsidRPr="008C01F1" w:rsidRDefault="00E654CA" w:rsidP="00591E17">
            <w:pPr>
              <w:pStyle w:val="Standard"/>
              <w:jc w:val="both"/>
              <w:rPr>
                <w:i/>
                <w:sz w:val="22"/>
                <w:szCs w:val="22"/>
              </w:rPr>
            </w:pPr>
            <w:r w:rsidRPr="008C01F1">
              <w:rPr>
                <w:b/>
                <w:bCs/>
                <w:i/>
                <w:sz w:val="22"/>
                <w:szCs w:val="22"/>
              </w:rPr>
              <w:t>8,5</w:t>
            </w:r>
            <w:r w:rsidRPr="008C01F1">
              <w:rPr>
                <w:i/>
                <w:sz w:val="22"/>
                <w:szCs w:val="22"/>
              </w:rPr>
              <w:t xml:space="preserve"> </w:t>
            </w:r>
          </w:p>
        </w:tc>
        <w:tc>
          <w:tcPr>
            <w:tcW w:w="0" w:type="auto"/>
            <w:vAlign w:val="center"/>
            <w:hideMark/>
          </w:tcPr>
          <w:p w14:paraId="7E851CDC" w14:textId="77777777" w:rsidR="00E654CA" w:rsidRPr="008C01F1" w:rsidRDefault="00E654CA" w:rsidP="00591E17">
            <w:pPr>
              <w:pStyle w:val="Standard"/>
              <w:jc w:val="both"/>
              <w:rPr>
                <w:i/>
                <w:sz w:val="22"/>
                <w:szCs w:val="22"/>
              </w:rPr>
            </w:pPr>
            <w:r w:rsidRPr="008C01F1">
              <w:rPr>
                <w:b/>
                <w:bCs/>
                <w:i/>
                <w:sz w:val="22"/>
                <w:szCs w:val="22"/>
              </w:rPr>
              <w:t>10,2</w:t>
            </w:r>
            <w:r w:rsidRPr="008C01F1">
              <w:rPr>
                <w:i/>
                <w:sz w:val="22"/>
                <w:szCs w:val="22"/>
              </w:rPr>
              <w:t xml:space="preserve"> </w:t>
            </w:r>
          </w:p>
        </w:tc>
      </w:tr>
      <w:tr w:rsidR="00E654CA" w:rsidRPr="008C01F1" w14:paraId="7FFA75CD" w14:textId="77777777" w:rsidTr="00591E17">
        <w:trPr>
          <w:tblCellSpacing w:w="15" w:type="dxa"/>
        </w:trPr>
        <w:tc>
          <w:tcPr>
            <w:tcW w:w="0" w:type="auto"/>
            <w:vAlign w:val="center"/>
            <w:hideMark/>
          </w:tcPr>
          <w:p w14:paraId="4BE966C9" w14:textId="77777777" w:rsidR="00E654CA" w:rsidRPr="008C01F1" w:rsidRDefault="00E654CA" w:rsidP="00591E17">
            <w:pPr>
              <w:pStyle w:val="Standard"/>
              <w:jc w:val="both"/>
              <w:rPr>
                <w:i/>
                <w:sz w:val="22"/>
                <w:szCs w:val="22"/>
              </w:rPr>
            </w:pPr>
            <w:r w:rsidRPr="008C01F1">
              <w:rPr>
                <w:i/>
                <w:sz w:val="22"/>
                <w:szCs w:val="22"/>
              </w:rPr>
              <w:t>Borseggi (vittime per 1.000 abitanti)</w:t>
            </w:r>
          </w:p>
        </w:tc>
        <w:tc>
          <w:tcPr>
            <w:tcW w:w="0" w:type="auto"/>
            <w:vAlign w:val="center"/>
            <w:hideMark/>
          </w:tcPr>
          <w:p w14:paraId="541909C8" w14:textId="77777777" w:rsidR="00E654CA" w:rsidRPr="008C01F1" w:rsidRDefault="00E654CA" w:rsidP="00591E17">
            <w:pPr>
              <w:pStyle w:val="Standard"/>
              <w:jc w:val="both"/>
              <w:rPr>
                <w:i/>
                <w:sz w:val="22"/>
                <w:szCs w:val="22"/>
              </w:rPr>
            </w:pPr>
            <w:r w:rsidRPr="008C01F1">
              <w:rPr>
                <w:i/>
                <w:sz w:val="22"/>
                <w:szCs w:val="22"/>
              </w:rPr>
              <w:t>2024</w:t>
            </w:r>
          </w:p>
        </w:tc>
        <w:tc>
          <w:tcPr>
            <w:tcW w:w="0" w:type="auto"/>
            <w:vAlign w:val="center"/>
            <w:hideMark/>
          </w:tcPr>
          <w:p w14:paraId="5F99128C" w14:textId="77777777" w:rsidR="00E654CA" w:rsidRPr="008C01F1" w:rsidRDefault="00E654CA" w:rsidP="00591E17">
            <w:pPr>
              <w:pStyle w:val="Standard"/>
              <w:jc w:val="both"/>
              <w:rPr>
                <w:i/>
                <w:sz w:val="22"/>
                <w:szCs w:val="22"/>
              </w:rPr>
            </w:pPr>
            <w:r w:rsidRPr="008C01F1">
              <w:rPr>
                <w:b/>
                <w:bCs/>
                <w:i/>
                <w:sz w:val="22"/>
                <w:szCs w:val="22"/>
              </w:rPr>
              <w:t>5,1</w:t>
            </w:r>
            <w:r w:rsidRPr="008C01F1">
              <w:rPr>
                <w:i/>
                <w:sz w:val="22"/>
                <w:szCs w:val="22"/>
              </w:rPr>
              <w:t xml:space="preserve"> </w:t>
            </w:r>
          </w:p>
        </w:tc>
        <w:tc>
          <w:tcPr>
            <w:tcW w:w="0" w:type="auto"/>
            <w:vAlign w:val="center"/>
            <w:hideMark/>
          </w:tcPr>
          <w:p w14:paraId="0E697D59" w14:textId="77777777" w:rsidR="00E654CA" w:rsidRPr="008C01F1" w:rsidRDefault="00E654CA" w:rsidP="00591E17">
            <w:pPr>
              <w:pStyle w:val="Standard"/>
              <w:jc w:val="both"/>
              <w:rPr>
                <w:i/>
                <w:sz w:val="22"/>
                <w:szCs w:val="22"/>
              </w:rPr>
            </w:pPr>
            <w:r w:rsidRPr="008C01F1">
              <w:rPr>
                <w:b/>
                <w:bCs/>
                <w:i/>
                <w:sz w:val="22"/>
                <w:szCs w:val="22"/>
              </w:rPr>
              <w:t>6,3</w:t>
            </w:r>
            <w:r w:rsidRPr="008C01F1">
              <w:rPr>
                <w:i/>
                <w:sz w:val="22"/>
                <w:szCs w:val="22"/>
              </w:rPr>
              <w:t xml:space="preserve"> </w:t>
            </w:r>
          </w:p>
        </w:tc>
      </w:tr>
      <w:tr w:rsidR="00E654CA" w:rsidRPr="008C01F1" w14:paraId="32CD574E" w14:textId="77777777" w:rsidTr="00591E17">
        <w:trPr>
          <w:tblCellSpacing w:w="15" w:type="dxa"/>
        </w:trPr>
        <w:tc>
          <w:tcPr>
            <w:tcW w:w="0" w:type="auto"/>
            <w:vAlign w:val="center"/>
            <w:hideMark/>
          </w:tcPr>
          <w:p w14:paraId="46863BB3" w14:textId="77777777" w:rsidR="00E654CA" w:rsidRPr="008C01F1" w:rsidRDefault="00E654CA" w:rsidP="00591E17">
            <w:pPr>
              <w:pStyle w:val="Standard"/>
              <w:jc w:val="both"/>
              <w:rPr>
                <w:i/>
                <w:sz w:val="22"/>
                <w:szCs w:val="22"/>
              </w:rPr>
            </w:pPr>
            <w:r w:rsidRPr="008C01F1">
              <w:rPr>
                <w:i/>
                <w:sz w:val="22"/>
                <w:szCs w:val="22"/>
              </w:rPr>
              <w:t>Rapine (vittime per 1.000 abitanti)</w:t>
            </w:r>
          </w:p>
        </w:tc>
        <w:tc>
          <w:tcPr>
            <w:tcW w:w="0" w:type="auto"/>
            <w:vAlign w:val="center"/>
            <w:hideMark/>
          </w:tcPr>
          <w:p w14:paraId="26AD102E" w14:textId="77777777" w:rsidR="00E654CA" w:rsidRPr="008C01F1" w:rsidRDefault="00E654CA" w:rsidP="00591E17">
            <w:pPr>
              <w:pStyle w:val="Standard"/>
              <w:jc w:val="both"/>
              <w:rPr>
                <w:i/>
                <w:sz w:val="22"/>
                <w:szCs w:val="22"/>
              </w:rPr>
            </w:pPr>
            <w:r w:rsidRPr="008C01F1">
              <w:rPr>
                <w:i/>
                <w:sz w:val="22"/>
                <w:szCs w:val="22"/>
              </w:rPr>
              <w:t>2024</w:t>
            </w:r>
          </w:p>
        </w:tc>
        <w:tc>
          <w:tcPr>
            <w:tcW w:w="0" w:type="auto"/>
            <w:vAlign w:val="center"/>
            <w:hideMark/>
          </w:tcPr>
          <w:p w14:paraId="5852797E" w14:textId="77777777" w:rsidR="00E654CA" w:rsidRPr="008C01F1" w:rsidRDefault="00E654CA" w:rsidP="00591E17">
            <w:pPr>
              <w:pStyle w:val="Standard"/>
              <w:jc w:val="both"/>
              <w:rPr>
                <w:i/>
                <w:sz w:val="22"/>
                <w:szCs w:val="22"/>
              </w:rPr>
            </w:pPr>
            <w:r w:rsidRPr="008C01F1">
              <w:rPr>
                <w:b/>
                <w:bCs/>
                <w:i/>
                <w:sz w:val="22"/>
                <w:szCs w:val="22"/>
              </w:rPr>
              <w:t>1,1</w:t>
            </w:r>
            <w:r w:rsidRPr="008C01F1">
              <w:rPr>
                <w:i/>
                <w:sz w:val="22"/>
                <w:szCs w:val="22"/>
              </w:rPr>
              <w:t xml:space="preserve"> </w:t>
            </w:r>
          </w:p>
        </w:tc>
        <w:tc>
          <w:tcPr>
            <w:tcW w:w="0" w:type="auto"/>
            <w:vAlign w:val="center"/>
            <w:hideMark/>
          </w:tcPr>
          <w:p w14:paraId="6F0BCD3C" w14:textId="77777777" w:rsidR="00E654CA" w:rsidRPr="008C01F1" w:rsidRDefault="00E654CA" w:rsidP="00591E17">
            <w:pPr>
              <w:pStyle w:val="Standard"/>
              <w:jc w:val="both"/>
              <w:rPr>
                <w:i/>
                <w:sz w:val="22"/>
                <w:szCs w:val="22"/>
              </w:rPr>
            </w:pPr>
            <w:r w:rsidRPr="008C01F1">
              <w:rPr>
                <w:b/>
                <w:bCs/>
                <w:i/>
                <w:sz w:val="22"/>
                <w:szCs w:val="22"/>
              </w:rPr>
              <w:t>1,5</w:t>
            </w:r>
            <w:r w:rsidRPr="008C01F1">
              <w:rPr>
                <w:i/>
                <w:sz w:val="22"/>
                <w:szCs w:val="22"/>
              </w:rPr>
              <w:t xml:space="preserve"> </w:t>
            </w:r>
          </w:p>
        </w:tc>
      </w:tr>
    </w:tbl>
    <w:p w14:paraId="0A9B2361" w14:textId="77777777" w:rsidR="00E654CA" w:rsidRDefault="00E654CA" w:rsidP="00E654CA">
      <w:pPr>
        <w:pStyle w:val="Standard"/>
        <w:jc w:val="both"/>
        <w:rPr>
          <w:i/>
          <w:sz w:val="22"/>
          <w:szCs w:val="22"/>
        </w:rPr>
      </w:pPr>
    </w:p>
    <w:p w14:paraId="7CA9041F" w14:textId="77777777" w:rsidR="00E654CA" w:rsidRPr="008C01F1" w:rsidRDefault="00E654CA" w:rsidP="00E654CA">
      <w:pPr>
        <w:pStyle w:val="Standard"/>
        <w:jc w:val="both"/>
        <w:rPr>
          <w:i/>
          <w:sz w:val="22"/>
          <w:szCs w:val="22"/>
        </w:rPr>
      </w:pPr>
      <w:r w:rsidRPr="008C01F1">
        <w:rPr>
          <w:i/>
          <w:sz w:val="22"/>
          <w:szCs w:val="22"/>
        </w:rPr>
        <w:t xml:space="preserve">* I valori “Lombardia” sono </w:t>
      </w:r>
      <w:r>
        <w:rPr>
          <w:i/>
          <w:sz w:val="22"/>
          <w:szCs w:val="22"/>
        </w:rPr>
        <w:t>tratti</w:t>
      </w:r>
      <w:r w:rsidRPr="008C01F1">
        <w:rPr>
          <w:i/>
          <w:sz w:val="22"/>
          <w:szCs w:val="22"/>
        </w:rPr>
        <w:t xml:space="preserve"> dalla tabella regionale riportata nel pdf (per gli indicatori oggettivi). </w:t>
      </w:r>
    </w:p>
    <w:p w14:paraId="7B1008D4" w14:textId="77777777" w:rsidR="00E654CA" w:rsidRDefault="00E654CA" w:rsidP="00E654CA">
      <w:pPr>
        <w:pStyle w:val="Standard"/>
        <w:jc w:val="both"/>
        <w:rPr>
          <w:b/>
          <w:bCs/>
          <w:i/>
          <w:sz w:val="22"/>
          <w:szCs w:val="22"/>
        </w:rPr>
      </w:pPr>
    </w:p>
    <w:p w14:paraId="65180E96" w14:textId="0983B5F7" w:rsidR="00E654CA" w:rsidRDefault="00E654CA" w:rsidP="00E654CA">
      <w:pPr>
        <w:pStyle w:val="Standard"/>
        <w:jc w:val="both"/>
        <w:rPr>
          <w:i/>
          <w:sz w:val="22"/>
          <w:szCs w:val="22"/>
        </w:rPr>
      </w:pPr>
      <w:r w:rsidRPr="008C01F1">
        <w:rPr>
          <w:b/>
          <w:bCs/>
          <w:i/>
          <w:sz w:val="22"/>
          <w:szCs w:val="22"/>
        </w:rPr>
        <w:t>Nota</w:t>
      </w:r>
      <w:r w:rsidRPr="008C01F1">
        <w:rPr>
          <w:i/>
          <w:sz w:val="22"/>
          <w:szCs w:val="22"/>
        </w:rPr>
        <w:t>: i valori nazionali disponibili sono in miglioramento nel lungo periodo — ad esempio, i furti in abitazione sono diminuiti rispetto al 2014 (quando erano a 16,3 per 1.000 famiglie). Tuttavia, rispetto al 2023, il furto in abitazione è leggermente risalito (da 8,3 a 8,5 per 1.000 famiglie).</w:t>
      </w:r>
    </w:p>
    <w:p w14:paraId="66F48CB9" w14:textId="77777777" w:rsidR="00E654CA" w:rsidRPr="008C01F1" w:rsidRDefault="00E654CA" w:rsidP="00E654CA">
      <w:pPr>
        <w:pStyle w:val="Standard"/>
        <w:jc w:val="both"/>
        <w:rPr>
          <w:i/>
          <w:sz w:val="22"/>
          <w:szCs w:val="22"/>
        </w:rPr>
      </w:pPr>
      <w:r w:rsidRPr="008C01F1">
        <w:rPr>
          <w:i/>
          <w:sz w:val="22"/>
          <w:szCs w:val="22"/>
        </w:rPr>
        <w:t xml:space="preserve"> </w:t>
      </w:r>
    </w:p>
    <w:p w14:paraId="4EC77531" w14:textId="77777777" w:rsidR="00E654CA" w:rsidRPr="008C01F1" w:rsidRDefault="00E654CA" w:rsidP="00E654CA">
      <w:pPr>
        <w:pStyle w:val="Standard"/>
        <w:numPr>
          <w:ilvl w:val="0"/>
          <w:numId w:val="7"/>
        </w:numPr>
        <w:jc w:val="both"/>
        <w:rPr>
          <w:b/>
          <w:bCs/>
          <w:i/>
          <w:sz w:val="22"/>
          <w:szCs w:val="22"/>
        </w:rPr>
      </w:pPr>
      <w:r w:rsidRPr="008C01F1">
        <w:rPr>
          <w:b/>
          <w:bCs/>
          <w:i/>
          <w:sz w:val="22"/>
          <w:szCs w:val="22"/>
        </w:rPr>
        <w:t>• Indicatori soggettivi: percezione di sicurezza, degrado, paura, rischio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750"/>
        <w:gridCol w:w="562"/>
        <w:gridCol w:w="2326"/>
      </w:tblGrid>
      <w:tr w:rsidR="00E654CA" w:rsidRPr="008C01F1" w14:paraId="55D8C7C0" w14:textId="77777777" w:rsidTr="00591E17">
        <w:trPr>
          <w:tblHeader/>
          <w:tblCellSpacing w:w="15" w:type="dxa"/>
        </w:trPr>
        <w:tc>
          <w:tcPr>
            <w:tcW w:w="0" w:type="auto"/>
            <w:vAlign w:val="center"/>
            <w:hideMark/>
          </w:tcPr>
          <w:p w14:paraId="54E7A66D" w14:textId="77777777" w:rsidR="00E654CA" w:rsidRPr="008C01F1" w:rsidRDefault="00E654CA" w:rsidP="00591E17">
            <w:pPr>
              <w:pStyle w:val="Standard"/>
              <w:jc w:val="both"/>
              <w:rPr>
                <w:b/>
                <w:bCs/>
                <w:i/>
                <w:sz w:val="22"/>
                <w:szCs w:val="22"/>
              </w:rPr>
            </w:pPr>
            <w:r w:rsidRPr="008C01F1">
              <w:rPr>
                <w:b/>
                <w:bCs/>
                <w:i/>
                <w:sz w:val="22"/>
                <w:szCs w:val="22"/>
              </w:rPr>
              <w:t>Indicatore</w:t>
            </w:r>
          </w:p>
        </w:tc>
        <w:tc>
          <w:tcPr>
            <w:tcW w:w="0" w:type="auto"/>
            <w:vAlign w:val="center"/>
            <w:hideMark/>
          </w:tcPr>
          <w:p w14:paraId="55E88454" w14:textId="77777777" w:rsidR="00E654CA" w:rsidRPr="008C01F1" w:rsidRDefault="00E654CA" w:rsidP="00591E17">
            <w:pPr>
              <w:pStyle w:val="Standard"/>
              <w:jc w:val="both"/>
              <w:rPr>
                <w:b/>
                <w:bCs/>
                <w:i/>
                <w:sz w:val="22"/>
                <w:szCs w:val="22"/>
              </w:rPr>
            </w:pPr>
            <w:r w:rsidRPr="008C01F1">
              <w:rPr>
                <w:b/>
                <w:bCs/>
                <w:i/>
                <w:sz w:val="22"/>
                <w:szCs w:val="22"/>
              </w:rPr>
              <w:t>Anno</w:t>
            </w:r>
          </w:p>
        </w:tc>
        <w:tc>
          <w:tcPr>
            <w:tcW w:w="0" w:type="auto"/>
            <w:vAlign w:val="center"/>
            <w:hideMark/>
          </w:tcPr>
          <w:p w14:paraId="54297776" w14:textId="77777777" w:rsidR="00E654CA" w:rsidRPr="008C01F1" w:rsidRDefault="00E654CA" w:rsidP="00591E17">
            <w:pPr>
              <w:pStyle w:val="Standard"/>
              <w:jc w:val="both"/>
              <w:rPr>
                <w:b/>
                <w:bCs/>
                <w:i/>
                <w:sz w:val="22"/>
                <w:szCs w:val="22"/>
              </w:rPr>
            </w:pPr>
            <w:r w:rsidRPr="008C01F1">
              <w:rPr>
                <w:b/>
                <w:bCs/>
                <w:i/>
                <w:sz w:val="22"/>
                <w:szCs w:val="22"/>
              </w:rPr>
              <w:t>Valore Italia (ultimo dato disponibile)</w:t>
            </w:r>
          </w:p>
        </w:tc>
      </w:tr>
      <w:tr w:rsidR="00E654CA" w:rsidRPr="008C01F1" w14:paraId="1C1A3644" w14:textId="77777777" w:rsidTr="00591E17">
        <w:trPr>
          <w:tblCellSpacing w:w="15" w:type="dxa"/>
        </w:trPr>
        <w:tc>
          <w:tcPr>
            <w:tcW w:w="0" w:type="auto"/>
            <w:vAlign w:val="center"/>
            <w:hideMark/>
          </w:tcPr>
          <w:p w14:paraId="78740170" w14:textId="77777777" w:rsidR="00E654CA" w:rsidRPr="008C01F1" w:rsidRDefault="00E654CA" w:rsidP="00591E17">
            <w:pPr>
              <w:pStyle w:val="Standard"/>
              <w:jc w:val="both"/>
              <w:rPr>
                <w:i/>
                <w:sz w:val="22"/>
                <w:szCs w:val="22"/>
              </w:rPr>
            </w:pPr>
            <w:r w:rsidRPr="008C01F1">
              <w:rPr>
                <w:i/>
                <w:sz w:val="22"/>
                <w:szCs w:val="22"/>
              </w:rPr>
              <w:t>Percentuale persone ≥ 14 anni che si sentono molto/abbastanza sicure a camminare da sole al buio</w:t>
            </w:r>
          </w:p>
        </w:tc>
        <w:tc>
          <w:tcPr>
            <w:tcW w:w="0" w:type="auto"/>
            <w:vAlign w:val="center"/>
            <w:hideMark/>
          </w:tcPr>
          <w:p w14:paraId="15682D16" w14:textId="77777777" w:rsidR="00E654CA" w:rsidRPr="008C01F1" w:rsidRDefault="00E654CA" w:rsidP="00591E17">
            <w:pPr>
              <w:pStyle w:val="Standard"/>
              <w:jc w:val="both"/>
              <w:rPr>
                <w:i/>
                <w:sz w:val="22"/>
                <w:szCs w:val="22"/>
              </w:rPr>
            </w:pPr>
            <w:r w:rsidRPr="008C01F1">
              <w:rPr>
                <w:i/>
                <w:sz w:val="22"/>
                <w:szCs w:val="22"/>
              </w:rPr>
              <w:t>2024</w:t>
            </w:r>
          </w:p>
        </w:tc>
        <w:tc>
          <w:tcPr>
            <w:tcW w:w="0" w:type="auto"/>
            <w:vAlign w:val="center"/>
            <w:hideMark/>
          </w:tcPr>
          <w:p w14:paraId="58966129" w14:textId="77777777" w:rsidR="00E654CA" w:rsidRPr="008C01F1" w:rsidRDefault="00E654CA" w:rsidP="00591E17">
            <w:pPr>
              <w:pStyle w:val="Standard"/>
              <w:jc w:val="both"/>
              <w:rPr>
                <w:i/>
                <w:sz w:val="22"/>
                <w:szCs w:val="22"/>
              </w:rPr>
            </w:pPr>
            <w:r w:rsidRPr="008C01F1">
              <w:rPr>
                <w:b/>
                <w:bCs/>
                <w:i/>
                <w:sz w:val="22"/>
                <w:szCs w:val="22"/>
              </w:rPr>
              <w:t>56,7%</w:t>
            </w:r>
            <w:r w:rsidRPr="008C01F1">
              <w:rPr>
                <w:i/>
                <w:sz w:val="22"/>
                <w:szCs w:val="22"/>
              </w:rPr>
              <w:t xml:space="preserve"> </w:t>
            </w:r>
          </w:p>
        </w:tc>
      </w:tr>
      <w:tr w:rsidR="00E654CA" w:rsidRPr="008C01F1" w14:paraId="316A4D3F" w14:textId="77777777" w:rsidTr="00591E17">
        <w:trPr>
          <w:tblCellSpacing w:w="15" w:type="dxa"/>
        </w:trPr>
        <w:tc>
          <w:tcPr>
            <w:tcW w:w="0" w:type="auto"/>
            <w:vAlign w:val="center"/>
            <w:hideMark/>
          </w:tcPr>
          <w:p w14:paraId="34A09669" w14:textId="77777777" w:rsidR="00E654CA" w:rsidRPr="008C01F1" w:rsidRDefault="00E654CA" w:rsidP="00591E17">
            <w:pPr>
              <w:pStyle w:val="Standard"/>
              <w:jc w:val="both"/>
              <w:rPr>
                <w:i/>
                <w:sz w:val="22"/>
                <w:szCs w:val="22"/>
              </w:rPr>
            </w:pPr>
            <w:r w:rsidRPr="008C01F1">
              <w:rPr>
                <w:i/>
                <w:sz w:val="22"/>
                <w:szCs w:val="22"/>
              </w:rPr>
              <w:t>Percentuale persone che vedono spesso elementi di degrado (drogati/spacciatori, prostitute, vandalismo) nella zona in cui vivono</w:t>
            </w:r>
          </w:p>
        </w:tc>
        <w:tc>
          <w:tcPr>
            <w:tcW w:w="0" w:type="auto"/>
            <w:vAlign w:val="center"/>
            <w:hideMark/>
          </w:tcPr>
          <w:p w14:paraId="0FB70D78" w14:textId="77777777" w:rsidR="00E654CA" w:rsidRPr="008C01F1" w:rsidRDefault="00E654CA" w:rsidP="00591E17">
            <w:pPr>
              <w:pStyle w:val="Standard"/>
              <w:jc w:val="both"/>
              <w:rPr>
                <w:i/>
                <w:sz w:val="22"/>
                <w:szCs w:val="22"/>
              </w:rPr>
            </w:pPr>
            <w:r w:rsidRPr="008C01F1">
              <w:rPr>
                <w:i/>
                <w:sz w:val="22"/>
                <w:szCs w:val="22"/>
              </w:rPr>
              <w:t>2024</w:t>
            </w:r>
          </w:p>
        </w:tc>
        <w:tc>
          <w:tcPr>
            <w:tcW w:w="0" w:type="auto"/>
            <w:vAlign w:val="center"/>
            <w:hideMark/>
          </w:tcPr>
          <w:p w14:paraId="7C8C6777" w14:textId="77777777" w:rsidR="00E654CA" w:rsidRPr="008C01F1" w:rsidRDefault="00E654CA" w:rsidP="00591E17">
            <w:pPr>
              <w:pStyle w:val="Standard"/>
              <w:jc w:val="both"/>
              <w:rPr>
                <w:i/>
                <w:sz w:val="22"/>
                <w:szCs w:val="22"/>
              </w:rPr>
            </w:pPr>
            <w:r w:rsidRPr="008C01F1">
              <w:rPr>
                <w:b/>
                <w:bCs/>
                <w:i/>
                <w:sz w:val="22"/>
                <w:szCs w:val="22"/>
              </w:rPr>
              <w:t>7,7%</w:t>
            </w:r>
            <w:r w:rsidRPr="008C01F1">
              <w:rPr>
                <w:i/>
                <w:sz w:val="22"/>
                <w:szCs w:val="22"/>
              </w:rPr>
              <w:t xml:space="preserve"> </w:t>
            </w:r>
          </w:p>
        </w:tc>
      </w:tr>
      <w:tr w:rsidR="00E654CA" w:rsidRPr="008C01F1" w14:paraId="59680EE5" w14:textId="77777777" w:rsidTr="00591E17">
        <w:trPr>
          <w:tblCellSpacing w:w="15" w:type="dxa"/>
        </w:trPr>
        <w:tc>
          <w:tcPr>
            <w:tcW w:w="0" w:type="auto"/>
            <w:vAlign w:val="center"/>
            <w:hideMark/>
          </w:tcPr>
          <w:p w14:paraId="56223E08" w14:textId="77777777" w:rsidR="00E654CA" w:rsidRPr="008C01F1" w:rsidRDefault="00E654CA" w:rsidP="00591E17">
            <w:pPr>
              <w:pStyle w:val="Standard"/>
              <w:jc w:val="both"/>
              <w:rPr>
                <w:i/>
                <w:sz w:val="22"/>
                <w:szCs w:val="22"/>
              </w:rPr>
            </w:pPr>
            <w:r w:rsidRPr="008C01F1">
              <w:rPr>
                <w:i/>
                <w:sz w:val="22"/>
                <w:szCs w:val="22"/>
              </w:rPr>
              <w:t>Percentuale di famiglie che percepiscono “molto o abbastanza” rischio di criminalità nella zona dove vivono</w:t>
            </w:r>
          </w:p>
        </w:tc>
        <w:tc>
          <w:tcPr>
            <w:tcW w:w="0" w:type="auto"/>
            <w:vAlign w:val="center"/>
            <w:hideMark/>
          </w:tcPr>
          <w:p w14:paraId="7AB29211" w14:textId="77777777" w:rsidR="00E654CA" w:rsidRPr="008C01F1" w:rsidRDefault="00E654CA" w:rsidP="00591E17">
            <w:pPr>
              <w:pStyle w:val="Standard"/>
              <w:jc w:val="both"/>
              <w:rPr>
                <w:i/>
                <w:sz w:val="22"/>
                <w:szCs w:val="22"/>
              </w:rPr>
            </w:pPr>
            <w:r w:rsidRPr="008C01F1">
              <w:rPr>
                <w:i/>
                <w:sz w:val="22"/>
                <w:szCs w:val="22"/>
              </w:rPr>
              <w:t>2024</w:t>
            </w:r>
          </w:p>
        </w:tc>
        <w:tc>
          <w:tcPr>
            <w:tcW w:w="0" w:type="auto"/>
            <w:vAlign w:val="center"/>
            <w:hideMark/>
          </w:tcPr>
          <w:p w14:paraId="2F9A9C39" w14:textId="77777777" w:rsidR="00E654CA" w:rsidRPr="008C01F1" w:rsidRDefault="00E654CA" w:rsidP="00591E17">
            <w:pPr>
              <w:pStyle w:val="Standard"/>
              <w:jc w:val="both"/>
              <w:rPr>
                <w:i/>
                <w:sz w:val="22"/>
                <w:szCs w:val="22"/>
              </w:rPr>
            </w:pPr>
            <w:r w:rsidRPr="008C01F1">
              <w:rPr>
                <w:b/>
                <w:bCs/>
                <w:i/>
                <w:sz w:val="22"/>
                <w:szCs w:val="22"/>
              </w:rPr>
              <w:t>26,6%</w:t>
            </w:r>
            <w:r w:rsidRPr="008C01F1">
              <w:rPr>
                <w:i/>
                <w:sz w:val="22"/>
                <w:szCs w:val="22"/>
              </w:rPr>
              <w:t xml:space="preserve"> </w:t>
            </w:r>
          </w:p>
        </w:tc>
      </w:tr>
      <w:tr w:rsidR="00E654CA" w:rsidRPr="008C01F1" w14:paraId="629FA306" w14:textId="77777777" w:rsidTr="00591E17">
        <w:trPr>
          <w:tblCellSpacing w:w="15" w:type="dxa"/>
        </w:trPr>
        <w:tc>
          <w:tcPr>
            <w:tcW w:w="0" w:type="auto"/>
            <w:vAlign w:val="center"/>
            <w:hideMark/>
          </w:tcPr>
          <w:p w14:paraId="08105F61" w14:textId="77777777" w:rsidR="00E654CA" w:rsidRPr="008C01F1" w:rsidRDefault="00E654CA" w:rsidP="00591E17">
            <w:pPr>
              <w:pStyle w:val="Standard"/>
              <w:jc w:val="both"/>
              <w:rPr>
                <w:i/>
                <w:sz w:val="22"/>
                <w:szCs w:val="22"/>
              </w:rPr>
            </w:pPr>
            <w:r w:rsidRPr="008C01F1">
              <w:rPr>
                <w:i/>
                <w:sz w:val="22"/>
                <w:szCs w:val="22"/>
              </w:rPr>
              <w:t>Percentuale persone che temono che loro o un familiare possano subire una violenza sessuale (molto/abbastanza)</w:t>
            </w:r>
          </w:p>
        </w:tc>
        <w:tc>
          <w:tcPr>
            <w:tcW w:w="0" w:type="auto"/>
            <w:vAlign w:val="center"/>
            <w:hideMark/>
          </w:tcPr>
          <w:p w14:paraId="7727CD33" w14:textId="77777777" w:rsidR="00E654CA" w:rsidRPr="008C01F1" w:rsidRDefault="00E654CA" w:rsidP="00591E17">
            <w:pPr>
              <w:pStyle w:val="Standard"/>
              <w:jc w:val="both"/>
              <w:rPr>
                <w:i/>
                <w:sz w:val="22"/>
                <w:szCs w:val="22"/>
              </w:rPr>
            </w:pPr>
            <w:r w:rsidRPr="008C01F1">
              <w:rPr>
                <w:i/>
                <w:sz w:val="22"/>
                <w:szCs w:val="22"/>
              </w:rPr>
              <w:t>2023</w:t>
            </w:r>
          </w:p>
        </w:tc>
        <w:tc>
          <w:tcPr>
            <w:tcW w:w="0" w:type="auto"/>
            <w:vAlign w:val="center"/>
            <w:hideMark/>
          </w:tcPr>
          <w:p w14:paraId="4CF809E0" w14:textId="77777777" w:rsidR="00E654CA" w:rsidRPr="008C01F1" w:rsidRDefault="00E654CA" w:rsidP="00591E17">
            <w:pPr>
              <w:pStyle w:val="Standard"/>
              <w:jc w:val="both"/>
              <w:rPr>
                <w:i/>
                <w:sz w:val="22"/>
                <w:szCs w:val="22"/>
              </w:rPr>
            </w:pPr>
            <w:r w:rsidRPr="008C01F1">
              <w:rPr>
                <w:b/>
                <w:bCs/>
                <w:i/>
                <w:sz w:val="22"/>
                <w:szCs w:val="22"/>
              </w:rPr>
              <w:t>35,7%</w:t>
            </w:r>
            <w:r w:rsidRPr="008C01F1">
              <w:rPr>
                <w:i/>
                <w:sz w:val="22"/>
                <w:szCs w:val="22"/>
              </w:rPr>
              <w:t xml:space="preserve"> </w:t>
            </w:r>
          </w:p>
        </w:tc>
      </w:tr>
      <w:tr w:rsidR="00E654CA" w:rsidRPr="008C01F1" w14:paraId="20653BA9" w14:textId="77777777" w:rsidTr="00591E17">
        <w:trPr>
          <w:tblCellSpacing w:w="15" w:type="dxa"/>
        </w:trPr>
        <w:tc>
          <w:tcPr>
            <w:tcW w:w="0" w:type="auto"/>
            <w:vAlign w:val="center"/>
            <w:hideMark/>
          </w:tcPr>
          <w:p w14:paraId="213E166A" w14:textId="77777777" w:rsidR="00E654CA" w:rsidRPr="008C01F1" w:rsidRDefault="00E654CA" w:rsidP="00591E17">
            <w:pPr>
              <w:pStyle w:val="Standard"/>
              <w:jc w:val="both"/>
              <w:rPr>
                <w:i/>
                <w:sz w:val="22"/>
                <w:szCs w:val="22"/>
              </w:rPr>
            </w:pPr>
            <w:r w:rsidRPr="008C01F1">
              <w:rPr>
                <w:i/>
                <w:sz w:val="22"/>
                <w:szCs w:val="22"/>
              </w:rPr>
              <w:t>Percentuale persone che hanno avuto paura di subire un reato negli ultimi 3 mesi</w:t>
            </w:r>
          </w:p>
        </w:tc>
        <w:tc>
          <w:tcPr>
            <w:tcW w:w="0" w:type="auto"/>
            <w:vAlign w:val="center"/>
            <w:hideMark/>
          </w:tcPr>
          <w:p w14:paraId="65EEB64C" w14:textId="77777777" w:rsidR="00E654CA" w:rsidRPr="008C01F1" w:rsidRDefault="00E654CA" w:rsidP="00591E17">
            <w:pPr>
              <w:pStyle w:val="Standard"/>
              <w:jc w:val="both"/>
              <w:rPr>
                <w:i/>
                <w:sz w:val="22"/>
                <w:szCs w:val="22"/>
              </w:rPr>
            </w:pPr>
            <w:r w:rsidRPr="008C01F1">
              <w:rPr>
                <w:i/>
                <w:sz w:val="22"/>
                <w:szCs w:val="22"/>
              </w:rPr>
              <w:t>2023</w:t>
            </w:r>
          </w:p>
        </w:tc>
        <w:tc>
          <w:tcPr>
            <w:tcW w:w="0" w:type="auto"/>
            <w:vAlign w:val="center"/>
            <w:hideMark/>
          </w:tcPr>
          <w:p w14:paraId="11D480FE" w14:textId="77777777" w:rsidR="00E654CA" w:rsidRPr="008C01F1" w:rsidRDefault="00E654CA" w:rsidP="00591E17">
            <w:pPr>
              <w:pStyle w:val="Standard"/>
              <w:jc w:val="both"/>
              <w:rPr>
                <w:i/>
                <w:sz w:val="22"/>
                <w:szCs w:val="22"/>
              </w:rPr>
            </w:pPr>
            <w:r w:rsidRPr="008C01F1">
              <w:rPr>
                <w:b/>
                <w:bCs/>
                <w:i/>
                <w:sz w:val="22"/>
                <w:szCs w:val="22"/>
              </w:rPr>
              <w:t>2,9%</w:t>
            </w:r>
            <w:r w:rsidRPr="008C01F1">
              <w:rPr>
                <w:i/>
                <w:sz w:val="22"/>
                <w:szCs w:val="22"/>
              </w:rPr>
              <w:t xml:space="preserve"> </w:t>
            </w:r>
          </w:p>
        </w:tc>
      </w:tr>
    </w:tbl>
    <w:p w14:paraId="66AE7C63" w14:textId="77777777" w:rsidR="00E654CA" w:rsidRDefault="00E654CA" w:rsidP="00E654CA">
      <w:pPr>
        <w:pStyle w:val="Standard"/>
        <w:jc w:val="both"/>
        <w:rPr>
          <w:i/>
          <w:sz w:val="22"/>
          <w:szCs w:val="22"/>
        </w:rPr>
      </w:pPr>
    </w:p>
    <w:p w14:paraId="4EE6D26E" w14:textId="77777777" w:rsidR="00E654CA" w:rsidRPr="008C01F1" w:rsidRDefault="00E654CA" w:rsidP="00E654CA">
      <w:pPr>
        <w:pStyle w:val="Standard"/>
        <w:jc w:val="both"/>
        <w:rPr>
          <w:i/>
          <w:sz w:val="22"/>
          <w:szCs w:val="22"/>
        </w:rPr>
      </w:pPr>
      <w:r w:rsidRPr="008C01F1">
        <w:rPr>
          <w:i/>
          <w:sz w:val="22"/>
          <w:szCs w:val="22"/>
        </w:rPr>
        <w:t xml:space="preserve">Il rapporto segnala che negli ultimi anni gli indicatori “oggettivi” di reato sono sostanzialmente stabili, mentre alcuni indicatori di percezione (sicurezza, degrado, paura, percezione di rischio) sono peggiorati. </w:t>
      </w:r>
    </w:p>
    <w:p w14:paraId="0823B875" w14:textId="77777777" w:rsidR="00E654CA" w:rsidRPr="00DD639F" w:rsidRDefault="00E654CA" w:rsidP="00E654CA">
      <w:pPr>
        <w:pStyle w:val="Standard"/>
        <w:jc w:val="both"/>
        <w:rPr>
          <w:i/>
          <w:sz w:val="22"/>
          <w:szCs w:val="22"/>
        </w:rPr>
      </w:pPr>
    </w:p>
    <w:p w14:paraId="5D680298" w14:textId="77777777" w:rsidR="00E654CA" w:rsidRPr="00DD639F" w:rsidRDefault="00E654CA" w:rsidP="00E654CA">
      <w:pPr>
        <w:pStyle w:val="Standard"/>
        <w:jc w:val="both"/>
        <w:rPr>
          <w:iCs/>
          <w:sz w:val="22"/>
          <w:szCs w:val="22"/>
        </w:rPr>
      </w:pPr>
      <w:r w:rsidRPr="00DD639F">
        <w:rPr>
          <w:iCs/>
          <w:sz w:val="22"/>
          <w:szCs w:val="22"/>
        </w:rPr>
        <w:t xml:space="preserve">Come sopra evidenziato dal confronto tra gli indici </w:t>
      </w:r>
      <w:r>
        <w:rPr>
          <w:iCs/>
          <w:sz w:val="22"/>
          <w:szCs w:val="22"/>
        </w:rPr>
        <w:t xml:space="preserve">per i reati predatori sopra sub 1) </w:t>
      </w:r>
      <w:r w:rsidRPr="00DD639F">
        <w:rPr>
          <w:iCs/>
          <w:sz w:val="22"/>
          <w:szCs w:val="22"/>
        </w:rPr>
        <w:t xml:space="preserve">(dato medio Lombardia vs dato medio Italia), questi ultimi in </w:t>
      </w:r>
      <w:r>
        <w:rPr>
          <w:iCs/>
          <w:sz w:val="22"/>
          <w:szCs w:val="22"/>
        </w:rPr>
        <w:t>tre</w:t>
      </w:r>
      <w:r w:rsidRPr="00DD639F">
        <w:rPr>
          <w:iCs/>
          <w:sz w:val="22"/>
          <w:szCs w:val="22"/>
        </w:rPr>
        <w:t xml:space="preserve"> casi</w:t>
      </w:r>
      <w:r>
        <w:rPr>
          <w:iCs/>
          <w:sz w:val="22"/>
          <w:szCs w:val="22"/>
        </w:rPr>
        <w:t xml:space="preserve"> su quattro</w:t>
      </w:r>
      <w:r w:rsidRPr="00DD639F">
        <w:rPr>
          <w:iCs/>
          <w:sz w:val="22"/>
          <w:szCs w:val="22"/>
        </w:rPr>
        <w:t xml:space="preserve"> per la Lombardia sono superiori alla media nazionale, dal che si deriva l’estrema attenzione che deve prestarsi in Regione, e dunque da parte d</w:t>
      </w:r>
      <w:r>
        <w:rPr>
          <w:iCs/>
          <w:sz w:val="22"/>
          <w:szCs w:val="22"/>
        </w:rPr>
        <w:t>ella Società</w:t>
      </w:r>
      <w:r w:rsidRPr="00DD639F">
        <w:rPr>
          <w:iCs/>
          <w:sz w:val="22"/>
          <w:szCs w:val="22"/>
        </w:rPr>
        <w:t>, all’elaborazione dei PTPCT ed alla concreta attuazione delle misure ivi contenute, ancorch</w:t>
      </w:r>
      <w:r>
        <w:rPr>
          <w:iCs/>
          <w:sz w:val="22"/>
          <w:szCs w:val="22"/>
        </w:rPr>
        <w:t>é</w:t>
      </w:r>
      <w:r w:rsidRPr="00DD639F">
        <w:rPr>
          <w:iCs/>
          <w:sz w:val="22"/>
          <w:szCs w:val="22"/>
        </w:rPr>
        <w:t xml:space="preserve"> la realtà </w:t>
      </w:r>
      <w:r>
        <w:rPr>
          <w:iCs/>
          <w:sz w:val="22"/>
          <w:szCs w:val="22"/>
        </w:rPr>
        <w:t xml:space="preserve">locale della Società stessa possa </w:t>
      </w:r>
      <w:r w:rsidRPr="00DD639F">
        <w:rPr>
          <w:iCs/>
          <w:sz w:val="22"/>
          <w:szCs w:val="22"/>
        </w:rPr>
        <w:t xml:space="preserve">non </w:t>
      </w:r>
      <w:r>
        <w:rPr>
          <w:iCs/>
          <w:sz w:val="22"/>
          <w:szCs w:val="22"/>
        </w:rPr>
        <w:t xml:space="preserve">essere direttamente </w:t>
      </w:r>
      <w:r w:rsidRPr="00DD639F">
        <w:rPr>
          <w:iCs/>
          <w:sz w:val="22"/>
          <w:szCs w:val="22"/>
        </w:rPr>
        <w:t>riconducibile alle realtà delle</w:t>
      </w:r>
      <w:r>
        <w:rPr>
          <w:iCs/>
          <w:sz w:val="22"/>
          <w:szCs w:val="22"/>
        </w:rPr>
        <w:t xml:space="preserve"> più grandi</w:t>
      </w:r>
      <w:r w:rsidRPr="00DD639F">
        <w:rPr>
          <w:iCs/>
          <w:sz w:val="22"/>
          <w:szCs w:val="22"/>
        </w:rPr>
        <w:t xml:space="preserve"> citt</w:t>
      </w:r>
      <w:r>
        <w:rPr>
          <w:iCs/>
          <w:sz w:val="22"/>
          <w:szCs w:val="22"/>
        </w:rPr>
        <w:t>à</w:t>
      </w:r>
      <w:r w:rsidRPr="00DD639F">
        <w:rPr>
          <w:iCs/>
          <w:sz w:val="22"/>
          <w:szCs w:val="22"/>
        </w:rPr>
        <w:t xml:space="preserve"> della </w:t>
      </w:r>
      <w:r>
        <w:rPr>
          <w:iCs/>
          <w:sz w:val="22"/>
          <w:szCs w:val="22"/>
        </w:rPr>
        <w:t>L</w:t>
      </w:r>
      <w:r w:rsidRPr="00DD639F">
        <w:rPr>
          <w:iCs/>
          <w:sz w:val="22"/>
          <w:szCs w:val="22"/>
        </w:rPr>
        <w:t>ombardia</w:t>
      </w:r>
      <w:r>
        <w:rPr>
          <w:iCs/>
          <w:sz w:val="22"/>
          <w:szCs w:val="22"/>
        </w:rPr>
        <w:t>.</w:t>
      </w:r>
    </w:p>
    <w:p w14:paraId="7A029FE8" w14:textId="77777777" w:rsidR="00696267" w:rsidRPr="00395A61" w:rsidRDefault="00696267" w:rsidP="00696267">
      <w:pPr>
        <w:pStyle w:val="Standard"/>
        <w:jc w:val="both"/>
        <w:rPr>
          <w:i/>
          <w:sz w:val="22"/>
          <w:szCs w:val="22"/>
          <w:highlight w:val="yellow"/>
        </w:rPr>
      </w:pPr>
    </w:p>
    <w:p w14:paraId="51BD768D" w14:textId="77777777" w:rsidR="00696267" w:rsidRPr="00DD639F" w:rsidRDefault="00696267" w:rsidP="00696267">
      <w:pPr>
        <w:pStyle w:val="Standard"/>
        <w:jc w:val="both"/>
        <w:rPr>
          <w:iCs/>
          <w:sz w:val="22"/>
          <w:szCs w:val="22"/>
        </w:rPr>
      </w:pPr>
      <w:r w:rsidRPr="00DD639F">
        <w:rPr>
          <w:iCs/>
          <w:sz w:val="22"/>
          <w:szCs w:val="22"/>
        </w:rPr>
        <w:t>4.A.2)</w:t>
      </w:r>
      <w:r>
        <w:rPr>
          <w:iCs/>
          <w:sz w:val="22"/>
          <w:szCs w:val="22"/>
        </w:rPr>
        <w:t xml:space="preserve"> </w:t>
      </w:r>
    </w:p>
    <w:p w14:paraId="6C79CF05" w14:textId="77777777" w:rsidR="00696267" w:rsidRPr="00DD639F" w:rsidRDefault="00696267" w:rsidP="00696267">
      <w:pPr>
        <w:pStyle w:val="Standard"/>
        <w:jc w:val="both"/>
        <w:rPr>
          <w:iCs/>
          <w:sz w:val="22"/>
          <w:szCs w:val="22"/>
        </w:rPr>
      </w:pPr>
    </w:p>
    <w:p w14:paraId="1807DDD1" w14:textId="77777777" w:rsidR="00696267" w:rsidRPr="00DD639F" w:rsidRDefault="00696267" w:rsidP="00696267">
      <w:pPr>
        <w:pStyle w:val="Standard"/>
        <w:jc w:val="both"/>
        <w:rPr>
          <w:i/>
          <w:sz w:val="18"/>
          <w:szCs w:val="18"/>
        </w:rPr>
      </w:pPr>
      <w:r w:rsidRPr="00DD639F">
        <w:rPr>
          <w:iCs/>
          <w:sz w:val="22"/>
          <w:szCs w:val="22"/>
        </w:rPr>
        <w:t xml:space="preserve">Data la proprietà comunale dell’Azienda, di interesse può essere la relazione </w:t>
      </w:r>
      <w:r w:rsidRPr="00DD639F">
        <w:rPr>
          <w:i/>
          <w:sz w:val="18"/>
          <w:szCs w:val="18"/>
        </w:rPr>
        <w:t xml:space="preserve">ATTI INTIMIDATORI NEI CONFRONTI DEGLI AMMINISTRATORI LOCALI - REPORT </w:t>
      </w:r>
      <w:r>
        <w:rPr>
          <w:i/>
          <w:sz w:val="18"/>
          <w:szCs w:val="18"/>
        </w:rPr>
        <w:t>AL 30 SETTEMBRE 2024</w:t>
      </w:r>
      <w:r w:rsidRPr="00DD639F">
        <w:rPr>
          <w:i/>
          <w:sz w:val="18"/>
          <w:szCs w:val="18"/>
        </w:rPr>
        <w:t xml:space="preserve"> </w:t>
      </w:r>
      <w:r w:rsidRPr="00DD639F">
        <w:rPr>
          <w:iCs/>
          <w:sz w:val="22"/>
          <w:szCs w:val="22"/>
        </w:rPr>
        <w:t>del Ministero dell’Interno (</w:t>
      </w:r>
      <w:r w:rsidRPr="00DD639F">
        <w:rPr>
          <w:i/>
          <w:sz w:val="18"/>
          <w:szCs w:val="18"/>
        </w:rPr>
        <w:t xml:space="preserve">DIPARTIMENTO DELLA PUBBLICA SICUREZZA DIREZIONE CENTRALE DELLA POLIZIA CRIMINALE) </w:t>
      </w:r>
    </w:p>
    <w:p w14:paraId="00D55D17" w14:textId="77777777" w:rsidR="00696267" w:rsidRDefault="00696267" w:rsidP="00696267">
      <w:pPr>
        <w:pStyle w:val="Standard"/>
        <w:jc w:val="both"/>
      </w:pPr>
      <w:hyperlink r:id="rId9" w:history="1">
        <w:r w:rsidRPr="0099167E">
          <w:rPr>
            <w:rStyle w:val="Collegamentoipertestuale"/>
          </w:rPr>
          <w:t>https://www.interno.gov.it/sites/default/files/2024-10/atti_intimidatori_amm_locali_report_i_semestre_2024.pdf</w:t>
        </w:r>
      </w:hyperlink>
    </w:p>
    <w:p w14:paraId="1460FDBF" w14:textId="6EAED1F6" w:rsidR="00696267" w:rsidRPr="00DD639F" w:rsidRDefault="00696267" w:rsidP="00696267">
      <w:pPr>
        <w:pStyle w:val="Standard"/>
        <w:jc w:val="both"/>
        <w:rPr>
          <w:i/>
          <w:sz w:val="22"/>
          <w:szCs w:val="22"/>
        </w:rPr>
      </w:pPr>
      <w:r w:rsidRPr="00DD639F">
        <w:rPr>
          <w:i/>
          <w:sz w:val="22"/>
          <w:szCs w:val="22"/>
        </w:rPr>
        <w:t>La seguente tabella riporta il numero complessivo, suddiviso per regioni, degli atti intimidatori registrati negli anni 2013 – 202</w:t>
      </w:r>
      <w:r>
        <w:rPr>
          <w:i/>
          <w:sz w:val="22"/>
          <w:szCs w:val="22"/>
        </w:rPr>
        <w:t>3</w:t>
      </w:r>
      <w:r w:rsidRPr="00DD639F">
        <w:rPr>
          <w:i/>
          <w:sz w:val="22"/>
          <w:szCs w:val="22"/>
        </w:rPr>
        <w:t xml:space="preserve"> e ne</w:t>
      </w:r>
      <w:r>
        <w:rPr>
          <w:i/>
          <w:sz w:val="22"/>
          <w:szCs w:val="22"/>
        </w:rPr>
        <w:t>l primo semestre del 2024</w:t>
      </w:r>
      <w:r w:rsidRPr="00DD639F">
        <w:rPr>
          <w:i/>
          <w:sz w:val="22"/>
          <w:szCs w:val="22"/>
        </w:rPr>
        <w:t xml:space="preserve"> confrontato con </w:t>
      </w:r>
      <w:r>
        <w:rPr>
          <w:i/>
          <w:sz w:val="22"/>
          <w:szCs w:val="22"/>
        </w:rPr>
        <w:t xml:space="preserve">il primo semestre </w:t>
      </w:r>
      <w:r w:rsidRPr="00DD639F">
        <w:rPr>
          <w:i/>
          <w:sz w:val="22"/>
          <w:szCs w:val="22"/>
        </w:rPr>
        <w:t>202</w:t>
      </w:r>
      <w:r>
        <w:rPr>
          <w:i/>
          <w:sz w:val="22"/>
          <w:szCs w:val="22"/>
        </w:rPr>
        <w:t>3</w:t>
      </w:r>
      <w:r w:rsidRPr="00DD639F">
        <w:rPr>
          <w:i/>
          <w:sz w:val="22"/>
          <w:szCs w:val="22"/>
        </w:rPr>
        <w:t>.</w:t>
      </w:r>
    </w:p>
    <w:p w14:paraId="67F33950" w14:textId="77777777" w:rsidR="00696267" w:rsidRPr="00DD639F" w:rsidRDefault="00696267" w:rsidP="00696267">
      <w:pPr>
        <w:pStyle w:val="Standard"/>
        <w:jc w:val="both"/>
        <w:rPr>
          <w:iCs/>
          <w:sz w:val="22"/>
          <w:szCs w:val="22"/>
        </w:rPr>
      </w:pPr>
    </w:p>
    <w:p w14:paraId="78EAAEDA" w14:textId="77777777" w:rsidR="00696267" w:rsidRDefault="00696267" w:rsidP="00696267">
      <w:pPr>
        <w:pStyle w:val="Standard"/>
        <w:jc w:val="both"/>
        <w:rPr>
          <w:noProof/>
        </w:rPr>
      </w:pPr>
      <w:r w:rsidRPr="00EA43FD">
        <w:rPr>
          <w:noProof/>
        </w:rPr>
        <w:lastRenderedPageBreak/>
        <w:drawing>
          <wp:inline distT="0" distB="0" distL="0" distR="0" wp14:anchorId="5444A960" wp14:editId="6922B4D2">
            <wp:extent cx="5400040" cy="5247640"/>
            <wp:effectExtent l="0" t="0" r="0" b="0"/>
            <wp:docPr id="143887212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0040" cy="5247640"/>
                    </a:xfrm>
                    <a:prstGeom prst="rect">
                      <a:avLst/>
                    </a:prstGeom>
                    <a:noFill/>
                    <a:ln>
                      <a:noFill/>
                    </a:ln>
                  </pic:spPr>
                </pic:pic>
              </a:graphicData>
            </a:graphic>
          </wp:inline>
        </w:drawing>
      </w:r>
    </w:p>
    <w:p w14:paraId="5E42E238" w14:textId="77777777" w:rsidR="00696267" w:rsidRDefault="00696267" w:rsidP="00696267">
      <w:pPr>
        <w:pStyle w:val="Standard"/>
        <w:jc w:val="both"/>
        <w:rPr>
          <w:noProof/>
        </w:rPr>
      </w:pPr>
    </w:p>
    <w:p w14:paraId="46ED7674" w14:textId="77777777" w:rsidR="00696267" w:rsidRDefault="00696267" w:rsidP="00696267">
      <w:pPr>
        <w:pStyle w:val="Standard"/>
        <w:jc w:val="both"/>
        <w:rPr>
          <w:iCs/>
          <w:noProof/>
          <w:sz w:val="22"/>
          <w:szCs w:val="22"/>
        </w:rPr>
      </w:pPr>
    </w:p>
    <w:p w14:paraId="1EE62080" w14:textId="77777777" w:rsidR="00696267" w:rsidRDefault="00696267" w:rsidP="00696267">
      <w:pPr>
        <w:pStyle w:val="Standard"/>
        <w:jc w:val="both"/>
        <w:rPr>
          <w:iCs/>
          <w:noProof/>
          <w:sz w:val="22"/>
          <w:szCs w:val="22"/>
        </w:rPr>
      </w:pPr>
    </w:p>
    <w:p w14:paraId="7D79989A" w14:textId="77777777" w:rsidR="00696267" w:rsidRDefault="00696267" w:rsidP="00696267">
      <w:pPr>
        <w:pStyle w:val="Standard"/>
        <w:jc w:val="both"/>
        <w:rPr>
          <w:iCs/>
          <w:noProof/>
          <w:sz w:val="22"/>
          <w:szCs w:val="22"/>
        </w:rPr>
      </w:pPr>
    </w:p>
    <w:p w14:paraId="3CE03E70" w14:textId="77777777" w:rsidR="00696267" w:rsidRDefault="00696267" w:rsidP="00696267">
      <w:pPr>
        <w:pStyle w:val="Standard"/>
        <w:jc w:val="both"/>
        <w:rPr>
          <w:iCs/>
          <w:noProof/>
          <w:sz w:val="22"/>
          <w:szCs w:val="22"/>
        </w:rPr>
      </w:pPr>
    </w:p>
    <w:p w14:paraId="01C81726" w14:textId="77777777" w:rsidR="00696267" w:rsidRDefault="00696267" w:rsidP="00696267">
      <w:pPr>
        <w:pStyle w:val="Standard"/>
        <w:jc w:val="both"/>
        <w:rPr>
          <w:iCs/>
          <w:noProof/>
          <w:sz w:val="22"/>
          <w:szCs w:val="22"/>
        </w:rPr>
      </w:pPr>
    </w:p>
    <w:p w14:paraId="742CB2B7" w14:textId="77777777" w:rsidR="00696267" w:rsidRDefault="00696267" w:rsidP="00696267">
      <w:pPr>
        <w:pStyle w:val="Standard"/>
        <w:jc w:val="both"/>
        <w:rPr>
          <w:iCs/>
          <w:noProof/>
          <w:sz w:val="22"/>
          <w:szCs w:val="22"/>
        </w:rPr>
      </w:pPr>
    </w:p>
    <w:p w14:paraId="71D1133C" w14:textId="77777777" w:rsidR="00696267" w:rsidRDefault="00696267" w:rsidP="00696267">
      <w:pPr>
        <w:pStyle w:val="Standard"/>
        <w:jc w:val="both"/>
        <w:rPr>
          <w:iCs/>
          <w:noProof/>
          <w:sz w:val="22"/>
          <w:szCs w:val="22"/>
        </w:rPr>
      </w:pPr>
    </w:p>
    <w:p w14:paraId="7CDBE632" w14:textId="77777777" w:rsidR="00696267" w:rsidRDefault="00696267" w:rsidP="00696267">
      <w:pPr>
        <w:pStyle w:val="Standard"/>
        <w:jc w:val="both"/>
        <w:rPr>
          <w:iCs/>
          <w:noProof/>
          <w:sz w:val="22"/>
          <w:szCs w:val="22"/>
        </w:rPr>
      </w:pPr>
    </w:p>
    <w:p w14:paraId="1B1B00AE" w14:textId="77777777" w:rsidR="00696267" w:rsidRDefault="00696267" w:rsidP="00696267">
      <w:pPr>
        <w:pStyle w:val="Standard"/>
        <w:jc w:val="both"/>
        <w:rPr>
          <w:iCs/>
          <w:noProof/>
          <w:sz w:val="22"/>
          <w:szCs w:val="22"/>
        </w:rPr>
      </w:pPr>
      <w:r w:rsidRPr="00EA43FD">
        <w:rPr>
          <w:iCs/>
          <w:noProof/>
          <w:sz w:val="22"/>
          <w:szCs w:val="22"/>
        </w:rPr>
        <w:lastRenderedPageBreak/>
        <w:drawing>
          <wp:inline distT="0" distB="0" distL="0" distR="0" wp14:anchorId="737FBA2C" wp14:editId="06161AAE">
            <wp:extent cx="5361940" cy="6078855"/>
            <wp:effectExtent l="0" t="0" r="0" b="0"/>
            <wp:docPr id="15799260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61940" cy="6078855"/>
                    </a:xfrm>
                    <a:prstGeom prst="rect">
                      <a:avLst/>
                    </a:prstGeom>
                    <a:noFill/>
                    <a:ln>
                      <a:noFill/>
                    </a:ln>
                  </pic:spPr>
                </pic:pic>
              </a:graphicData>
            </a:graphic>
          </wp:inline>
        </w:drawing>
      </w:r>
    </w:p>
    <w:p w14:paraId="75F5D811" w14:textId="77777777" w:rsidR="00696267" w:rsidRDefault="00696267" w:rsidP="00696267">
      <w:pPr>
        <w:pStyle w:val="Standard"/>
        <w:jc w:val="both"/>
        <w:rPr>
          <w:iCs/>
          <w:noProof/>
          <w:sz w:val="22"/>
          <w:szCs w:val="22"/>
        </w:rPr>
      </w:pPr>
    </w:p>
    <w:p w14:paraId="736F019A" w14:textId="77777777" w:rsidR="00696267" w:rsidRDefault="00696267" w:rsidP="00696267">
      <w:pPr>
        <w:pStyle w:val="Standard"/>
        <w:jc w:val="both"/>
        <w:rPr>
          <w:iCs/>
          <w:noProof/>
          <w:sz w:val="22"/>
          <w:szCs w:val="22"/>
        </w:rPr>
      </w:pPr>
    </w:p>
    <w:p w14:paraId="049D73D9" w14:textId="77777777" w:rsidR="00696267" w:rsidRDefault="00696267" w:rsidP="00696267">
      <w:pPr>
        <w:pStyle w:val="Standard"/>
        <w:jc w:val="both"/>
        <w:rPr>
          <w:iCs/>
          <w:noProof/>
          <w:sz w:val="22"/>
          <w:szCs w:val="22"/>
        </w:rPr>
      </w:pPr>
    </w:p>
    <w:p w14:paraId="27720BE6" w14:textId="77777777" w:rsidR="00696267" w:rsidRDefault="00696267" w:rsidP="00696267">
      <w:pPr>
        <w:pStyle w:val="Standard"/>
        <w:jc w:val="both"/>
        <w:rPr>
          <w:iCs/>
          <w:noProof/>
          <w:sz w:val="22"/>
          <w:szCs w:val="22"/>
        </w:rPr>
      </w:pPr>
    </w:p>
    <w:p w14:paraId="5D3F35A5" w14:textId="77777777" w:rsidR="00696267" w:rsidRDefault="00696267" w:rsidP="00696267">
      <w:pPr>
        <w:pStyle w:val="Standard"/>
        <w:jc w:val="both"/>
        <w:rPr>
          <w:iCs/>
          <w:noProof/>
          <w:sz w:val="22"/>
          <w:szCs w:val="22"/>
        </w:rPr>
      </w:pPr>
    </w:p>
    <w:p w14:paraId="5CF9D288" w14:textId="77777777" w:rsidR="00696267" w:rsidRDefault="00696267" w:rsidP="00696267">
      <w:pPr>
        <w:pStyle w:val="Standard"/>
        <w:jc w:val="both"/>
        <w:rPr>
          <w:iCs/>
          <w:noProof/>
          <w:sz w:val="22"/>
          <w:szCs w:val="22"/>
        </w:rPr>
      </w:pPr>
    </w:p>
    <w:p w14:paraId="770E9234" w14:textId="77777777" w:rsidR="00696267" w:rsidRDefault="00696267" w:rsidP="00696267">
      <w:pPr>
        <w:pStyle w:val="Standard"/>
        <w:jc w:val="both"/>
        <w:rPr>
          <w:iCs/>
          <w:noProof/>
          <w:sz w:val="22"/>
          <w:szCs w:val="22"/>
        </w:rPr>
      </w:pPr>
    </w:p>
    <w:p w14:paraId="050BDD30" w14:textId="77777777" w:rsidR="00696267" w:rsidRDefault="00696267" w:rsidP="00696267">
      <w:pPr>
        <w:pStyle w:val="Standard"/>
        <w:jc w:val="both"/>
        <w:rPr>
          <w:iCs/>
          <w:noProof/>
          <w:sz w:val="22"/>
          <w:szCs w:val="22"/>
        </w:rPr>
      </w:pPr>
    </w:p>
    <w:p w14:paraId="33313D80" w14:textId="77777777" w:rsidR="00696267" w:rsidRDefault="00696267" w:rsidP="00696267">
      <w:pPr>
        <w:pStyle w:val="Standard"/>
        <w:jc w:val="both"/>
        <w:rPr>
          <w:iCs/>
          <w:noProof/>
          <w:sz w:val="22"/>
          <w:szCs w:val="22"/>
        </w:rPr>
      </w:pPr>
    </w:p>
    <w:p w14:paraId="031120C9" w14:textId="77777777" w:rsidR="00696267" w:rsidRDefault="00696267" w:rsidP="00696267">
      <w:pPr>
        <w:pStyle w:val="Standard"/>
        <w:jc w:val="both"/>
        <w:rPr>
          <w:iCs/>
          <w:noProof/>
          <w:sz w:val="22"/>
          <w:szCs w:val="22"/>
        </w:rPr>
      </w:pPr>
    </w:p>
    <w:p w14:paraId="432364DC" w14:textId="77777777" w:rsidR="00696267" w:rsidRDefault="00696267" w:rsidP="00696267">
      <w:pPr>
        <w:pStyle w:val="Standard"/>
        <w:jc w:val="both"/>
        <w:rPr>
          <w:iCs/>
          <w:noProof/>
          <w:sz w:val="22"/>
          <w:szCs w:val="22"/>
        </w:rPr>
      </w:pPr>
    </w:p>
    <w:p w14:paraId="3FE11B59" w14:textId="77777777" w:rsidR="00696267" w:rsidRDefault="00696267" w:rsidP="00696267">
      <w:pPr>
        <w:pStyle w:val="Standard"/>
        <w:jc w:val="both"/>
        <w:rPr>
          <w:iCs/>
          <w:noProof/>
          <w:sz w:val="22"/>
          <w:szCs w:val="22"/>
        </w:rPr>
      </w:pPr>
    </w:p>
    <w:p w14:paraId="39E3047E" w14:textId="77777777" w:rsidR="00696267" w:rsidRDefault="00696267" w:rsidP="00696267">
      <w:pPr>
        <w:pStyle w:val="Standard"/>
        <w:jc w:val="both"/>
        <w:rPr>
          <w:iCs/>
          <w:noProof/>
          <w:sz w:val="22"/>
          <w:szCs w:val="22"/>
        </w:rPr>
      </w:pPr>
    </w:p>
    <w:p w14:paraId="55302379" w14:textId="77777777" w:rsidR="00696267" w:rsidRDefault="00696267" w:rsidP="00696267">
      <w:pPr>
        <w:pStyle w:val="Standard"/>
        <w:jc w:val="both"/>
        <w:rPr>
          <w:iCs/>
          <w:noProof/>
          <w:sz w:val="22"/>
          <w:szCs w:val="22"/>
        </w:rPr>
      </w:pPr>
    </w:p>
    <w:p w14:paraId="32CDC0A9" w14:textId="77777777" w:rsidR="00696267" w:rsidRDefault="00696267" w:rsidP="00696267">
      <w:pPr>
        <w:pStyle w:val="Standard"/>
        <w:jc w:val="both"/>
        <w:rPr>
          <w:iCs/>
          <w:noProof/>
          <w:sz w:val="22"/>
          <w:szCs w:val="22"/>
        </w:rPr>
      </w:pPr>
    </w:p>
    <w:p w14:paraId="1A64D5DC" w14:textId="77777777" w:rsidR="00696267" w:rsidRPr="00395A61" w:rsidRDefault="00696267" w:rsidP="00696267">
      <w:pPr>
        <w:pStyle w:val="Standard"/>
        <w:jc w:val="both"/>
        <w:rPr>
          <w:iCs/>
          <w:sz w:val="22"/>
          <w:szCs w:val="22"/>
          <w:highlight w:val="yellow"/>
        </w:rPr>
      </w:pPr>
    </w:p>
    <w:p w14:paraId="296D10D2" w14:textId="77777777" w:rsidR="00696267" w:rsidRPr="00DD639F" w:rsidRDefault="00696267" w:rsidP="00696267">
      <w:pPr>
        <w:pStyle w:val="Standard"/>
        <w:jc w:val="both"/>
        <w:rPr>
          <w:i/>
          <w:sz w:val="22"/>
          <w:szCs w:val="22"/>
        </w:rPr>
      </w:pPr>
      <w:r w:rsidRPr="00DD639F">
        <w:rPr>
          <w:i/>
          <w:sz w:val="22"/>
          <w:szCs w:val="22"/>
        </w:rPr>
        <w:t xml:space="preserve">Nella sottostante tabella si tiene conto dell’incidenza del numero di intimidazioni in rapporto alla popolazione (100 mila abitanti): su un totale di </w:t>
      </w:r>
      <w:r>
        <w:rPr>
          <w:i/>
          <w:sz w:val="22"/>
          <w:szCs w:val="22"/>
        </w:rPr>
        <w:t>327</w:t>
      </w:r>
      <w:r w:rsidRPr="00DD639F">
        <w:rPr>
          <w:i/>
          <w:sz w:val="22"/>
          <w:szCs w:val="22"/>
        </w:rPr>
        <w:t xml:space="preserve"> casi registrati ne</w:t>
      </w:r>
      <w:r>
        <w:rPr>
          <w:i/>
          <w:sz w:val="22"/>
          <w:szCs w:val="22"/>
        </w:rPr>
        <w:t>l primo semestre del 2024</w:t>
      </w:r>
      <w:r w:rsidRPr="00DD639F">
        <w:rPr>
          <w:i/>
          <w:sz w:val="22"/>
          <w:szCs w:val="22"/>
        </w:rPr>
        <w:t>, la media nazionale è di 0,</w:t>
      </w:r>
      <w:r>
        <w:rPr>
          <w:i/>
          <w:sz w:val="22"/>
          <w:szCs w:val="22"/>
        </w:rPr>
        <w:t>54</w:t>
      </w:r>
      <w:r w:rsidRPr="00DD639F">
        <w:rPr>
          <w:i/>
          <w:sz w:val="22"/>
          <w:szCs w:val="22"/>
        </w:rPr>
        <w:t xml:space="preserve"> episodi ogni 100 mila abitanti.</w:t>
      </w:r>
    </w:p>
    <w:p w14:paraId="582B0F18" w14:textId="77777777" w:rsidR="00696267" w:rsidRDefault="00696267" w:rsidP="00696267">
      <w:pPr>
        <w:pStyle w:val="Standard"/>
        <w:jc w:val="both"/>
        <w:rPr>
          <w:noProof/>
          <w:highlight w:val="yellow"/>
        </w:rPr>
      </w:pPr>
    </w:p>
    <w:p w14:paraId="06EEFE83" w14:textId="77777777" w:rsidR="00696267" w:rsidRDefault="00696267" w:rsidP="00696267">
      <w:pPr>
        <w:pStyle w:val="Standard"/>
        <w:jc w:val="center"/>
        <w:rPr>
          <w:noProof/>
        </w:rPr>
      </w:pPr>
      <w:r w:rsidRPr="009D25B7">
        <w:rPr>
          <w:noProof/>
        </w:rPr>
        <w:drawing>
          <wp:inline distT="0" distB="0" distL="0" distR="0" wp14:anchorId="190A3FE2" wp14:editId="39417D32">
            <wp:extent cx="4674235" cy="4133215"/>
            <wp:effectExtent l="0" t="0" r="0" b="635"/>
            <wp:docPr id="159785224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74235" cy="4133215"/>
                    </a:xfrm>
                    <a:prstGeom prst="rect">
                      <a:avLst/>
                    </a:prstGeom>
                    <a:noFill/>
                    <a:ln>
                      <a:noFill/>
                    </a:ln>
                  </pic:spPr>
                </pic:pic>
              </a:graphicData>
            </a:graphic>
          </wp:inline>
        </w:drawing>
      </w:r>
    </w:p>
    <w:p w14:paraId="19A6A58F" w14:textId="77777777" w:rsidR="00696267" w:rsidRDefault="00696267" w:rsidP="00696267">
      <w:pPr>
        <w:pStyle w:val="Standard"/>
        <w:jc w:val="both"/>
        <w:rPr>
          <w:noProof/>
        </w:rPr>
      </w:pPr>
    </w:p>
    <w:p w14:paraId="292A1ABE" w14:textId="77777777" w:rsidR="00696267" w:rsidRDefault="00696267" w:rsidP="00696267">
      <w:pPr>
        <w:pStyle w:val="Standard"/>
        <w:jc w:val="both"/>
        <w:rPr>
          <w:noProof/>
        </w:rPr>
      </w:pPr>
    </w:p>
    <w:p w14:paraId="4F50C2EA" w14:textId="77777777" w:rsidR="00696267" w:rsidRPr="00DD639F" w:rsidRDefault="00696267" w:rsidP="00696267">
      <w:pPr>
        <w:pStyle w:val="Standard"/>
        <w:jc w:val="both"/>
        <w:rPr>
          <w:iCs/>
          <w:sz w:val="22"/>
          <w:szCs w:val="22"/>
        </w:rPr>
      </w:pPr>
      <w:r w:rsidRPr="00DD639F">
        <w:rPr>
          <w:iCs/>
          <w:sz w:val="22"/>
          <w:szCs w:val="22"/>
        </w:rPr>
        <w:t>Dall’analisi delle tabelle di cui sopra, la Lombardia si colloca al di sotto della media nazionale; nondimeno il fenomeno è presente, e dunque all’elaborazione del presente PTPCT ed alla concreta attuazione delle misure contenute deve essere prestata massima attenzione.</w:t>
      </w:r>
    </w:p>
    <w:p w14:paraId="68526751" w14:textId="77777777" w:rsidR="00696267" w:rsidRPr="00DD639F" w:rsidRDefault="00696267" w:rsidP="00696267">
      <w:pPr>
        <w:jc w:val="both"/>
        <w:rPr>
          <w:i/>
          <w:sz w:val="22"/>
          <w:szCs w:val="22"/>
        </w:rPr>
      </w:pPr>
    </w:p>
    <w:p w14:paraId="3C52863D" w14:textId="77777777" w:rsidR="00696267" w:rsidRPr="00DD639F" w:rsidRDefault="00696267" w:rsidP="00696267">
      <w:pPr>
        <w:jc w:val="both"/>
        <w:rPr>
          <w:sz w:val="22"/>
          <w:szCs w:val="22"/>
        </w:rPr>
      </w:pPr>
      <w:r w:rsidRPr="00DD639F">
        <w:rPr>
          <w:sz w:val="22"/>
          <w:szCs w:val="22"/>
        </w:rPr>
        <w:t>4.A.3)</w:t>
      </w:r>
    </w:p>
    <w:p w14:paraId="44F496A5" w14:textId="77777777" w:rsidR="00696267" w:rsidRPr="00DD639F" w:rsidRDefault="00696267" w:rsidP="00696267">
      <w:pPr>
        <w:jc w:val="both"/>
        <w:rPr>
          <w:sz w:val="22"/>
          <w:szCs w:val="22"/>
        </w:rPr>
      </w:pPr>
    </w:p>
    <w:p w14:paraId="76441287" w14:textId="77777777" w:rsidR="00696267" w:rsidRPr="00DD639F" w:rsidRDefault="00696267" w:rsidP="00696267">
      <w:pPr>
        <w:pStyle w:val="Standard"/>
        <w:jc w:val="both"/>
      </w:pPr>
      <w:r w:rsidRPr="00DD639F">
        <w:rPr>
          <w:sz w:val="22"/>
          <w:szCs w:val="22"/>
        </w:rPr>
        <w:t>Altri dati rilevanti, ai fini del presente P</w:t>
      </w:r>
      <w:r>
        <w:rPr>
          <w:sz w:val="22"/>
          <w:szCs w:val="22"/>
        </w:rPr>
        <w:t>T</w:t>
      </w:r>
      <w:r w:rsidRPr="00DD639F">
        <w:rPr>
          <w:sz w:val="22"/>
          <w:szCs w:val="22"/>
        </w:rPr>
        <w:t xml:space="preserve">PCT, possono essere desunti dalle </w:t>
      </w:r>
      <w:r w:rsidRPr="00DD639F">
        <w:rPr>
          <w:i/>
          <w:sz w:val="22"/>
          <w:szCs w:val="22"/>
        </w:rPr>
        <w:t>relazioni periodiche sullo stato dell'ordine e della sicurezza pubblica</w:t>
      </w:r>
      <w:r w:rsidRPr="00DD639F">
        <w:rPr>
          <w:sz w:val="22"/>
          <w:szCs w:val="22"/>
        </w:rPr>
        <w:t>, presentate al Parlamento dal Ministero dell'Interno e pubblicate sui siti parlamentari.</w:t>
      </w:r>
    </w:p>
    <w:p w14:paraId="2C87B609" w14:textId="77777777" w:rsidR="00696267" w:rsidRDefault="00696267" w:rsidP="00696267">
      <w:pPr>
        <w:pStyle w:val="Standard"/>
        <w:jc w:val="both"/>
        <w:rPr>
          <w:sz w:val="22"/>
          <w:szCs w:val="22"/>
        </w:rPr>
      </w:pPr>
      <w:r w:rsidRPr="00DD639F">
        <w:rPr>
          <w:sz w:val="22"/>
          <w:szCs w:val="22"/>
        </w:rPr>
        <w:t>I documenti di riferimento sono i seguenti:</w:t>
      </w:r>
    </w:p>
    <w:p w14:paraId="5E7E2656" w14:textId="77777777" w:rsidR="00696267" w:rsidRPr="00865DE3" w:rsidRDefault="00696267" w:rsidP="00696267">
      <w:pPr>
        <w:jc w:val="both"/>
      </w:pPr>
      <w:r w:rsidRPr="00865DE3">
        <w:rPr>
          <w:i/>
          <w:iCs/>
          <w:sz w:val="22"/>
          <w:szCs w:val="22"/>
        </w:rPr>
        <w:t>• Relazione sull'attività delle Forze di Polizia, sullo stato dell'ordine e della sicurezza pubblica e sulla criminalità organizzata, aggiornata all'anno 2016 (Doc. XXXVIIII n. 5, Atti Parlamentari della XVII Legislatura</w:t>
      </w:r>
      <w:r w:rsidRPr="00865DE3">
        <w:rPr>
          <w:sz w:val="22"/>
          <w:szCs w:val="22"/>
        </w:rPr>
        <w:t xml:space="preserve">, trasmesso alla Presidenza della Camera il 15.01.2018); </w:t>
      </w:r>
    </w:p>
    <w:p w14:paraId="2891AC20" w14:textId="77777777" w:rsidR="00696267" w:rsidRPr="00865DE3" w:rsidRDefault="00696267" w:rsidP="00696267">
      <w:pPr>
        <w:jc w:val="both"/>
      </w:pPr>
      <w:r w:rsidRPr="00865DE3">
        <w:rPr>
          <w:sz w:val="22"/>
          <w:szCs w:val="22"/>
        </w:rPr>
        <w:t xml:space="preserve">• </w:t>
      </w:r>
      <w:r w:rsidRPr="00865DE3">
        <w:rPr>
          <w:i/>
          <w:iCs/>
          <w:sz w:val="22"/>
          <w:szCs w:val="22"/>
        </w:rPr>
        <w:t>Relazione sull'attività svolta e sui risultati conseguiti dalla Direzione Investigativa Antimafia, aggiornata al II semestre 2017 (Doc. LXXIV n. 1, Atti Parlamentari della XVIII Legislatura</w:t>
      </w:r>
      <w:r w:rsidRPr="00865DE3">
        <w:rPr>
          <w:sz w:val="22"/>
          <w:szCs w:val="22"/>
        </w:rPr>
        <w:t xml:space="preserve">, trasmesso alla Presidenza della Camera l'08.06.2018). </w:t>
      </w:r>
    </w:p>
    <w:p w14:paraId="77851D44" w14:textId="77777777" w:rsidR="00696267" w:rsidRPr="00DD639F" w:rsidRDefault="00696267" w:rsidP="00696267">
      <w:pPr>
        <w:jc w:val="both"/>
        <w:rPr>
          <w:sz w:val="22"/>
          <w:szCs w:val="22"/>
        </w:rPr>
      </w:pPr>
      <w:r w:rsidRPr="00865DE3">
        <w:rPr>
          <w:sz w:val="22"/>
          <w:szCs w:val="22"/>
        </w:rPr>
        <w:t>Esiste documentazione più aggiornata, la quale però non risulta analizzare la situazione a livello di provincia e di città.</w:t>
      </w:r>
    </w:p>
    <w:p w14:paraId="48C0AB25" w14:textId="77777777" w:rsidR="00696267" w:rsidRDefault="00696267" w:rsidP="00696267">
      <w:pPr>
        <w:jc w:val="both"/>
        <w:rPr>
          <w:sz w:val="22"/>
          <w:szCs w:val="22"/>
        </w:rPr>
      </w:pPr>
    </w:p>
    <w:p w14:paraId="22728495" w14:textId="77777777" w:rsidR="00696267" w:rsidRDefault="00696267" w:rsidP="00696267">
      <w:pPr>
        <w:jc w:val="both"/>
        <w:rPr>
          <w:sz w:val="22"/>
          <w:szCs w:val="22"/>
        </w:rPr>
      </w:pPr>
      <w:r w:rsidRPr="00DD639F">
        <w:rPr>
          <w:sz w:val="22"/>
          <w:szCs w:val="22"/>
        </w:rPr>
        <w:t>Agli specifici fini del presente PTPCT, dall’esame delle due relazioni emerge quanto segue.</w:t>
      </w:r>
    </w:p>
    <w:p w14:paraId="1E550F50" w14:textId="77777777" w:rsidR="00696267" w:rsidRPr="001A6DD0" w:rsidRDefault="00696267" w:rsidP="00696267">
      <w:pPr>
        <w:jc w:val="both"/>
        <w:rPr>
          <w:sz w:val="22"/>
          <w:szCs w:val="22"/>
        </w:rPr>
      </w:pPr>
    </w:p>
    <w:p w14:paraId="403938F8" w14:textId="77777777" w:rsidR="00696267" w:rsidRDefault="00696267" w:rsidP="00696267">
      <w:pPr>
        <w:ind w:left="567"/>
        <w:jc w:val="both"/>
        <w:rPr>
          <w:i/>
          <w:sz w:val="22"/>
          <w:szCs w:val="22"/>
        </w:rPr>
      </w:pPr>
      <w:r w:rsidRPr="002B3133">
        <w:rPr>
          <w:i/>
          <w:sz w:val="22"/>
          <w:szCs w:val="22"/>
        </w:rPr>
        <w:t>In Lombar</w:t>
      </w:r>
      <w:r>
        <w:rPr>
          <w:i/>
          <w:sz w:val="22"/>
          <w:szCs w:val="22"/>
        </w:rPr>
        <w:t xml:space="preserve">dia. </w:t>
      </w:r>
      <w:r w:rsidRPr="008904B1">
        <w:rPr>
          <w:i/>
          <w:sz w:val="22"/>
          <w:szCs w:val="22"/>
        </w:rPr>
        <w:t>la complessiva situazione della criminalità organizzata nella regione esprime forti tratti di continuità con il passato, specie in alcuni settori, che vanno dal</w:t>
      </w:r>
      <w:r>
        <w:rPr>
          <w:i/>
          <w:sz w:val="22"/>
          <w:szCs w:val="22"/>
        </w:rPr>
        <w:t xml:space="preserve"> </w:t>
      </w:r>
      <w:r w:rsidRPr="008904B1">
        <w:rPr>
          <w:i/>
          <w:sz w:val="22"/>
          <w:szCs w:val="22"/>
        </w:rPr>
        <w:t>controllo delle imprese di osservanza ‘ndranghetista sul movimento terra al riciclaggio di imponenti liquidità illegali in ristoranti, bar e pizzerie. Ma denota anche preoccupanti segni di evoluzione. Non solo per l’espansione territoriale delle organizzazioni mafiose</w:t>
      </w:r>
      <w:r>
        <w:rPr>
          <w:i/>
          <w:sz w:val="22"/>
          <w:szCs w:val="22"/>
        </w:rPr>
        <w:t>.m</w:t>
      </w:r>
      <w:r w:rsidRPr="008904B1">
        <w:rPr>
          <w:i/>
          <w:sz w:val="22"/>
          <w:szCs w:val="22"/>
        </w:rPr>
        <w:t>a anche per altre due significative ragioni: a) l’allargamento dei loro campi di azione e penetrazione, talora centrali per il sistema di welfare regionale o per i modelli emergenti di sviluppo economico; b) il ruolo in crescita della criminalità straniera, nelle sue variegate e sempre più numerose componenti.</w:t>
      </w:r>
    </w:p>
    <w:p w14:paraId="6E4B51D1" w14:textId="77777777" w:rsidR="00696267" w:rsidRDefault="00696267" w:rsidP="00696267">
      <w:pPr>
        <w:ind w:left="567"/>
        <w:jc w:val="both"/>
        <w:rPr>
          <w:i/>
          <w:sz w:val="22"/>
          <w:szCs w:val="22"/>
        </w:rPr>
      </w:pPr>
    </w:p>
    <w:p w14:paraId="5A8EA2F4" w14:textId="77777777" w:rsidR="00696267" w:rsidRDefault="00696267" w:rsidP="00696267">
      <w:pPr>
        <w:ind w:left="567"/>
        <w:jc w:val="both"/>
        <w:rPr>
          <w:i/>
          <w:sz w:val="22"/>
          <w:szCs w:val="22"/>
        </w:rPr>
      </w:pPr>
      <w:r>
        <w:rPr>
          <w:i/>
          <w:sz w:val="22"/>
          <w:szCs w:val="22"/>
        </w:rPr>
        <w:t>Di seguito un estratto della presenza mafiosa nei settori economici che interessano la regione Lombardia in particolare la provincia di Bergamo:</w:t>
      </w:r>
    </w:p>
    <w:p w14:paraId="2D0E575D" w14:textId="77777777" w:rsidR="00696267" w:rsidRDefault="00696267" w:rsidP="00696267">
      <w:pPr>
        <w:ind w:left="567"/>
        <w:jc w:val="both"/>
        <w:rPr>
          <w:i/>
          <w:sz w:val="22"/>
          <w:szCs w:val="22"/>
        </w:rPr>
      </w:pPr>
    </w:p>
    <w:p w14:paraId="1A3A53C5" w14:textId="77777777" w:rsidR="00696267" w:rsidRPr="00865DE3" w:rsidRDefault="00696267" w:rsidP="00696267">
      <w:pPr>
        <w:ind w:left="567"/>
        <w:jc w:val="both"/>
        <w:rPr>
          <w:i/>
          <w:sz w:val="22"/>
          <w:szCs w:val="22"/>
        </w:rPr>
      </w:pPr>
      <w:r w:rsidRPr="00865DE3">
        <w:rPr>
          <w:i/>
          <w:iCs/>
          <w:sz w:val="22"/>
          <w:szCs w:val="22"/>
        </w:rPr>
        <w:t xml:space="preserve">1.3 Il ciclo dei rifiuti in Lombardia. </w:t>
      </w:r>
    </w:p>
    <w:p w14:paraId="4AAC5CE5" w14:textId="77777777" w:rsidR="00696267" w:rsidRDefault="00696267" w:rsidP="00696267">
      <w:pPr>
        <w:ind w:left="567"/>
        <w:jc w:val="both"/>
        <w:rPr>
          <w:i/>
          <w:sz w:val="22"/>
          <w:szCs w:val="22"/>
        </w:rPr>
      </w:pPr>
      <w:r w:rsidRPr="000800B2">
        <w:rPr>
          <w:i/>
          <w:sz w:val="22"/>
          <w:szCs w:val="22"/>
        </w:rPr>
        <w:t>La classifica, disponibile anche su base provinciale indica Brescia, Bergamo, Como e Pavia come i territori in cui si concentrano i numeri più alti di infrazioni, rispettivamente 61, 44, 41 e 32.</w:t>
      </w:r>
    </w:p>
    <w:p w14:paraId="51749D19" w14:textId="77777777" w:rsidR="00696267" w:rsidRDefault="00696267" w:rsidP="00696267">
      <w:pPr>
        <w:ind w:left="567"/>
        <w:jc w:val="both"/>
        <w:rPr>
          <w:i/>
          <w:sz w:val="22"/>
          <w:szCs w:val="22"/>
        </w:rPr>
      </w:pPr>
    </w:p>
    <w:p w14:paraId="01BBB51B" w14:textId="77777777" w:rsidR="00696267" w:rsidRPr="00865DE3" w:rsidRDefault="00696267" w:rsidP="00696267">
      <w:pPr>
        <w:ind w:left="567"/>
        <w:jc w:val="both"/>
        <w:rPr>
          <w:i/>
          <w:sz w:val="22"/>
          <w:szCs w:val="22"/>
        </w:rPr>
      </w:pPr>
      <w:r w:rsidRPr="00865DE3">
        <w:rPr>
          <w:i/>
          <w:sz w:val="22"/>
          <w:szCs w:val="22"/>
        </w:rPr>
        <w:t>1.3.2 Un focus sugli incendi. La spia di un interesse criminale crescente</w:t>
      </w:r>
    </w:p>
    <w:p w14:paraId="191F8B4D" w14:textId="77777777" w:rsidR="00696267" w:rsidRDefault="00696267" w:rsidP="00696267">
      <w:pPr>
        <w:ind w:left="567"/>
        <w:jc w:val="both"/>
        <w:rPr>
          <w:i/>
          <w:sz w:val="22"/>
          <w:szCs w:val="22"/>
        </w:rPr>
      </w:pPr>
      <w:r w:rsidRPr="000800B2">
        <w:rPr>
          <w:i/>
          <w:sz w:val="22"/>
          <w:szCs w:val="22"/>
        </w:rPr>
        <w:t>La catena di incendi appiccati agli impianti di trattamento di rifiuti in Lombardia costituisce un chiaro indice della presenza di una illegalità assai diffusa nel settore. Secondo la Commissione bicamerale d’inchiesta sul ciclo dei rifiuti, dal 2015 al 2017 sarebbero più di 260 i casi censiti su tutto il territorio nazionale. Quanto al contesto lombardo, sono numerosi gli episodi incendiari a impianti di stoccaggio e smaltimento, inceneritori e discariche abusive che dalla provincia di Pavia a quella di Brescia, Bergamo, Como, Lecco, Cremona, Mantova sino all’area metropolitana di Milano si sono susseguiti negli ultimi anni.</w:t>
      </w:r>
    </w:p>
    <w:p w14:paraId="6A2FCF2E" w14:textId="77777777" w:rsidR="00696267" w:rsidRDefault="00696267" w:rsidP="00696267">
      <w:pPr>
        <w:ind w:left="567"/>
        <w:jc w:val="both"/>
        <w:rPr>
          <w:i/>
          <w:sz w:val="22"/>
          <w:szCs w:val="22"/>
        </w:rPr>
      </w:pPr>
    </w:p>
    <w:p w14:paraId="472C101F" w14:textId="77777777" w:rsidR="00696267" w:rsidRDefault="00696267" w:rsidP="00696267">
      <w:pPr>
        <w:ind w:left="567"/>
        <w:jc w:val="both"/>
        <w:rPr>
          <w:i/>
          <w:sz w:val="22"/>
          <w:szCs w:val="22"/>
        </w:rPr>
      </w:pPr>
      <w:r w:rsidRPr="000800B2">
        <w:rPr>
          <w:b/>
          <w:bCs/>
          <w:i/>
          <w:sz w:val="22"/>
          <w:szCs w:val="22"/>
        </w:rPr>
        <w:t>3. Il turismo</w:t>
      </w:r>
    </w:p>
    <w:p w14:paraId="00734B22" w14:textId="77777777" w:rsidR="00696267" w:rsidRDefault="00696267" w:rsidP="00696267">
      <w:pPr>
        <w:ind w:left="567"/>
        <w:jc w:val="both"/>
        <w:rPr>
          <w:i/>
          <w:sz w:val="22"/>
          <w:szCs w:val="22"/>
        </w:rPr>
      </w:pPr>
      <w:r w:rsidRPr="000800B2">
        <w:rPr>
          <w:i/>
          <w:sz w:val="22"/>
          <w:szCs w:val="22"/>
        </w:rPr>
        <w:t>In Lombardia, le numerose opportunità economiche, ma anche sociali, garantite dal turismo avrebbero talora spinto la ‘ndrangheta, Cosa nostra e la camorra a stringere accordi per la spartizione degli affari e delle zone logistiche in cui operare. È quanto affermato nel 2013 nella relazione della Commissione parlamentare antimafia87, la quale nello stesso anno riportava le preoccupazioni della Procura distrettuale di Brescia circa acquisizioni sospette di aziende turistico-alberghiere nelle rispettive zone di competenza da parte di soggetti calabresi (Provincie di Brescia, Bergamo, Cremona e Mantova)</w:t>
      </w:r>
    </w:p>
    <w:p w14:paraId="621610F8" w14:textId="77777777" w:rsidR="00696267" w:rsidRDefault="00696267" w:rsidP="00696267">
      <w:pPr>
        <w:ind w:left="567"/>
        <w:jc w:val="both"/>
        <w:rPr>
          <w:i/>
          <w:sz w:val="22"/>
          <w:szCs w:val="22"/>
        </w:rPr>
      </w:pPr>
    </w:p>
    <w:p w14:paraId="0395EE17" w14:textId="77777777" w:rsidR="00696267" w:rsidRPr="00865DE3" w:rsidRDefault="00696267" w:rsidP="00696267">
      <w:pPr>
        <w:ind w:left="567"/>
        <w:jc w:val="both"/>
        <w:rPr>
          <w:i/>
          <w:sz w:val="22"/>
          <w:szCs w:val="22"/>
        </w:rPr>
      </w:pPr>
      <w:r w:rsidRPr="00865DE3">
        <w:rPr>
          <w:i/>
          <w:sz w:val="22"/>
          <w:szCs w:val="22"/>
        </w:rPr>
        <w:t>6.1.2 Clan e imprese lombarde.</w:t>
      </w:r>
    </w:p>
    <w:p w14:paraId="29DB87D4" w14:textId="77777777" w:rsidR="00696267" w:rsidRDefault="00696267" w:rsidP="00696267">
      <w:pPr>
        <w:ind w:left="567"/>
        <w:jc w:val="both"/>
        <w:rPr>
          <w:i/>
          <w:sz w:val="22"/>
          <w:szCs w:val="22"/>
        </w:rPr>
      </w:pPr>
      <w:r w:rsidRPr="00B10C18">
        <w:rPr>
          <w:i/>
          <w:sz w:val="22"/>
          <w:szCs w:val="22"/>
        </w:rPr>
        <w:t>All’interno del contesto lombardo è ancora una volta la ‘ndrangheta l’organizzazione più frequentemente coinvolta nella pratica estorsiva</w:t>
      </w:r>
      <w:r>
        <w:rPr>
          <w:i/>
          <w:sz w:val="22"/>
          <w:szCs w:val="22"/>
        </w:rPr>
        <w:t>…</w:t>
      </w:r>
      <w:r w:rsidRPr="00B10C18">
        <w:rPr>
          <w:i/>
          <w:sz w:val="22"/>
          <w:szCs w:val="22"/>
        </w:rPr>
        <w:t>. Quella del pizzo nella sua formula tradizionale (versamento diretto di denaro contro “protezione”) resta una pratica altamente diffusa nella regione</w:t>
      </w:r>
      <w:r>
        <w:rPr>
          <w:i/>
          <w:sz w:val="22"/>
          <w:szCs w:val="22"/>
        </w:rPr>
        <w:t>…</w:t>
      </w:r>
    </w:p>
    <w:p w14:paraId="65F68E94" w14:textId="77777777" w:rsidR="00696267" w:rsidRDefault="00696267" w:rsidP="00696267">
      <w:pPr>
        <w:ind w:left="567"/>
        <w:jc w:val="both"/>
        <w:rPr>
          <w:i/>
          <w:sz w:val="22"/>
          <w:szCs w:val="22"/>
        </w:rPr>
      </w:pPr>
    </w:p>
    <w:p w14:paraId="3EC8B74E" w14:textId="77777777" w:rsidR="00696267" w:rsidRDefault="00696267" w:rsidP="00696267">
      <w:pPr>
        <w:ind w:left="567"/>
        <w:jc w:val="both"/>
        <w:rPr>
          <w:i/>
          <w:sz w:val="22"/>
          <w:szCs w:val="22"/>
        </w:rPr>
      </w:pPr>
      <w:r w:rsidRPr="00865DE3">
        <w:rPr>
          <w:i/>
          <w:sz w:val="22"/>
          <w:szCs w:val="22"/>
        </w:rPr>
        <w:t>6.2.2 Il mercato usurario a gestione mafiosa</w:t>
      </w:r>
      <w:r w:rsidRPr="00B10C18">
        <w:rPr>
          <w:b/>
          <w:bCs/>
          <w:i/>
          <w:sz w:val="22"/>
          <w:szCs w:val="22"/>
        </w:rPr>
        <w:t xml:space="preserve">. </w:t>
      </w:r>
      <w:r w:rsidRPr="00B10C18">
        <w:rPr>
          <w:i/>
          <w:sz w:val="22"/>
          <w:szCs w:val="22"/>
        </w:rPr>
        <w:t>La pratica dell’usura da parte di organizzazioni criminali di stampo mafioso coinvolge quasi tutte le provincie lombarde</w:t>
      </w:r>
      <w:r>
        <w:rPr>
          <w:i/>
          <w:sz w:val="22"/>
          <w:szCs w:val="22"/>
        </w:rPr>
        <w:t>…</w:t>
      </w:r>
      <w:r w:rsidRPr="00B10C18">
        <w:rPr>
          <w:i/>
          <w:sz w:val="22"/>
          <w:szCs w:val="22"/>
        </w:rPr>
        <w:t>. Le principali inchieste giudiziarie confermano ancora una volta una presenza dominante della ‘ndrangheta, a cui si affianca un coinvolgimento significativo, seppur circoscritto ad alcune limitate aree della Regione, di Cosa nostra e della camorra</w:t>
      </w:r>
    </w:p>
    <w:p w14:paraId="352D089F" w14:textId="77777777" w:rsidR="00696267" w:rsidRDefault="00696267" w:rsidP="00696267">
      <w:pPr>
        <w:ind w:left="567"/>
        <w:jc w:val="both"/>
        <w:rPr>
          <w:i/>
          <w:sz w:val="22"/>
          <w:szCs w:val="22"/>
        </w:rPr>
      </w:pPr>
    </w:p>
    <w:p w14:paraId="1BB09B13" w14:textId="77777777" w:rsidR="00696267" w:rsidRPr="00865DE3" w:rsidRDefault="00696267" w:rsidP="00696267">
      <w:pPr>
        <w:ind w:left="567"/>
        <w:jc w:val="both"/>
        <w:rPr>
          <w:i/>
          <w:sz w:val="22"/>
          <w:szCs w:val="22"/>
        </w:rPr>
      </w:pPr>
      <w:r w:rsidRPr="00865DE3">
        <w:rPr>
          <w:i/>
          <w:sz w:val="22"/>
          <w:szCs w:val="22"/>
        </w:rPr>
        <w:t>La criminalità organizzata straniera in Lombardia</w:t>
      </w:r>
    </w:p>
    <w:p w14:paraId="6139DD2D" w14:textId="77777777" w:rsidR="00696267" w:rsidRDefault="00696267" w:rsidP="00696267">
      <w:pPr>
        <w:ind w:left="567"/>
        <w:jc w:val="both"/>
        <w:rPr>
          <w:i/>
          <w:sz w:val="22"/>
          <w:szCs w:val="22"/>
        </w:rPr>
      </w:pPr>
      <w:r w:rsidRPr="004033A3">
        <w:rPr>
          <w:i/>
          <w:sz w:val="22"/>
          <w:szCs w:val="22"/>
        </w:rPr>
        <w:t>la provincia di Milano è quella nella quale si concentrano con maggiore intensità e da più tempo gli interessi delle organizzazioni straniere. A un livello successivo si trovano quelle di Brescia, Varese, di Bergamo e di Monza e Brianza, seguite a loro volta da quelle di Cremona, Pavia, Como, Lecco e Mantova, a cui segue quella di Lodi e infine quella di Sondrio</w:t>
      </w:r>
      <w:r>
        <w:rPr>
          <w:i/>
          <w:sz w:val="22"/>
          <w:szCs w:val="22"/>
        </w:rPr>
        <w:t xml:space="preserve">… </w:t>
      </w:r>
      <w:r w:rsidRPr="004033A3">
        <w:rPr>
          <w:i/>
          <w:sz w:val="22"/>
          <w:szCs w:val="22"/>
        </w:rPr>
        <w:t xml:space="preserve">Nel 2019 gli aeroporti di Malpensa, Linate e Orio al Serio si posizionano tra i primi cinque aeroporti per movimenti di aerei e flusso di passeggeri. Mentre per il movimento di merci Malpensa è primo, Bergamo secondo, Brescia sesto e Linate ottavo.  </w:t>
      </w:r>
    </w:p>
    <w:p w14:paraId="03E6E6CF" w14:textId="77777777" w:rsidR="00696267" w:rsidRDefault="00696267" w:rsidP="00696267">
      <w:pPr>
        <w:ind w:left="567"/>
        <w:jc w:val="both"/>
        <w:rPr>
          <w:i/>
          <w:sz w:val="22"/>
          <w:szCs w:val="22"/>
        </w:rPr>
      </w:pPr>
    </w:p>
    <w:p w14:paraId="4C315669" w14:textId="77777777" w:rsidR="00696267" w:rsidRPr="00865DE3" w:rsidRDefault="00696267" w:rsidP="00696267">
      <w:pPr>
        <w:ind w:left="567"/>
        <w:jc w:val="both"/>
        <w:rPr>
          <w:i/>
          <w:sz w:val="22"/>
          <w:szCs w:val="22"/>
        </w:rPr>
      </w:pPr>
      <w:r w:rsidRPr="00865DE3">
        <w:rPr>
          <w:i/>
          <w:iCs/>
          <w:sz w:val="22"/>
          <w:szCs w:val="22"/>
        </w:rPr>
        <w:t>7.2 Lo sfruttamento della prostituzione</w:t>
      </w:r>
    </w:p>
    <w:p w14:paraId="1BCCD15D" w14:textId="77777777" w:rsidR="00696267" w:rsidRDefault="00696267" w:rsidP="00696267">
      <w:pPr>
        <w:ind w:left="567"/>
        <w:jc w:val="both"/>
        <w:rPr>
          <w:i/>
          <w:sz w:val="22"/>
          <w:szCs w:val="22"/>
        </w:rPr>
      </w:pPr>
      <w:r w:rsidRPr="004033A3">
        <w:rPr>
          <w:i/>
          <w:sz w:val="22"/>
          <w:szCs w:val="22"/>
        </w:rPr>
        <w:t xml:space="preserve">In Lombardia </w:t>
      </w:r>
      <w:r>
        <w:rPr>
          <w:i/>
          <w:sz w:val="22"/>
          <w:szCs w:val="22"/>
        </w:rPr>
        <w:t>…</w:t>
      </w:r>
      <w:r w:rsidRPr="004033A3">
        <w:rPr>
          <w:i/>
          <w:sz w:val="22"/>
          <w:szCs w:val="22"/>
        </w:rPr>
        <w:t xml:space="preserve">i cittadini stranieri siano maggiormente implicati degli italiani in reati legati allo sfruttamento della prostituzione </w:t>
      </w:r>
      <w:r>
        <w:rPr>
          <w:i/>
          <w:sz w:val="22"/>
          <w:szCs w:val="22"/>
        </w:rPr>
        <w:t xml:space="preserve">A </w:t>
      </w:r>
      <w:r w:rsidRPr="004033A3">
        <w:rPr>
          <w:i/>
          <w:sz w:val="22"/>
          <w:szCs w:val="22"/>
        </w:rPr>
        <w:t>livello di distribuzione territoriale risulta che la provincia più interessata dal fenomeno della prostituzione sia Milano, seguita da Brescia. Poi in ordine decrescente si trovano Bergamo, Varese, Pavia, Mantova, Cremona, Como, Sondrio, Lecco, Lodi e Monza e Brianza.</w:t>
      </w:r>
    </w:p>
    <w:p w14:paraId="7C0F486C" w14:textId="77777777" w:rsidR="00696267" w:rsidRDefault="00696267" w:rsidP="00696267">
      <w:pPr>
        <w:ind w:left="567"/>
        <w:jc w:val="both"/>
        <w:rPr>
          <w:i/>
          <w:sz w:val="22"/>
          <w:szCs w:val="22"/>
        </w:rPr>
      </w:pPr>
    </w:p>
    <w:p w14:paraId="5BE89012" w14:textId="77777777" w:rsidR="00D56D8E" w:rsidRPr="00A04B78" w:rsidRDefault="00D56D8E" w:rsidP="00D56D8E">
      <w:pPr>
        <w:ind w:left="567"/>
        <w:jc w:val="both"/>
        <w:rPr>
          <w:i/>
          <w:iCs/>
          <w:sz w:val="22"/>
          <w:szCs w:val="22"/>
        </w:rPr>
      </w:pPr>
      <w:r w:rsidRPr="00A04B78">
        <w:rPr>
          <w:i/>
          <w:iCs/>
        </w:rPr>
        <w:t xml:space="preserve">In Lombardia appare ... sempre più concreta ed articolata l’infiltrazione mafiosa nel settore degli appalti pubblici e per il rilascio di autorizzazioni, licenze e concessioni. </w:t>
      </w:r>
    </w:p>
    <w:p w14:paraId="03EBE287" w14:textId="77777777" w:rsidR="00D56D8E" w:rsidRPr="00A04B78" w:rsidRDefault="00D56D8E" w:rsidP="00D56D8E">
      <w:pPr>
        <w:ind w:left="567"/>
        <w:jc w:val="both"/>
        <w:rPr>
          <w:rFonts w:ascii="Calibri" w:hAnsi="Calibri" w:cs="Calibri"/>
          <w:i/>
          <w:iCs/>
          <w:sz w:val="22"/>
          <w:szCs w:val="22"/>
        </w:rPr>
      </w:pPr>
      <w:r w:rsidRPr="00A04B78">
        <w:rPr>
          <w:i/>
          <w:iCs/>
          <w:sz w:val="22"/>
          <w:szCs w:val="22"/>
        </w:rPr>
        <w:t xml:space="preserve">... </w:t>
      </w:r>
      <w:proofErr w:type="gramStart"/>
      <w:r w:rsidRPr="00A04B78">
        <w:rPr>
          <w:i/>
          <w:iCs/>
          <w:sz w:val="22"/>
          <w:szCs w:val="22"/>
        </w:rPr>
        <w:t>E’</w:t>
      </w:r>
      <w:proofErr w:type="gramEnd"/>
      <w:r w:rsidRPr="00A04B78">
        <w:rPr>
          <w:i/>
          <w:iCs/>
          <w:sz w:val="22"/>
          <w:szCs w:val="22"/>
        </w:rPr>
        <w:t xml:space="preserve"> ormai acclarata la permanente e articolata presenza di numerosi sodalizi [criminali] soprattutto nel territorio della città metropolitana di Milano e nei comuni delle province di Como, Monza e Brianza, Lecco, Pavia, Varese, Brescia, Bergamo, Mantova e Cremona.</w:t>
      </w:r>
    </w:p>
    <w:p w14:paraId="0B5DFC4F" w14:textId="77777777" w:rsidR="00D56D8E" w:rsidRPr="00A04B78" w:rsidRDefault="00D56D8E" w:rsidP="00D56D8E">
      <w:pPr>
        <w:ind w:left="567"/>
        <w:jc w:val="both"/>
        <w:rPr>
          <w:i/>
          <w:iCs/>
          <w:sz w:val="22"/>
          <w:szCs w:val="22"/>
        </w:rPr>
      </w:pPr>
      <w:r w:rsidRPr="00A04B78">
        <w:rPr>
          <w:i/>
          <w:iCs/>
          <w:sz w:val="22"/>
          <w:szCs w:val="22"/>
        </w:rPr>
        <w:t>... Questi sodalizi, oltre che per il narcotraffico, denotano interesse a sviluppare sul territorio attività imprenditoriali, infiltrandosi nel tessuto economico regionale mediante il riciclaggio e il reimpiego di capitali illeciti, i reati tributari, le truffe, il traffico dei rifiuti e l’aggiudicazione illegale degli appalti. A queste attività illegali, si affiancano anche quelle più tradizionali delle estorsioni e dell’usura, le rapine e la ricettazione, ... palesando, da ultimo, segnali d’interesse anche per il ciclo dei rifiuti.</w:t>
      </w:r>
    </w:p>
    <w:p w14:paraId="2FA51D12" w14:textId="77777777" w:rsidR="00D56D8E" w:rsidRPr="00A04B78" w:rsidRDefault="00D56D8E" w:rsidP="00D56D8E">
      <w:pPr>
        <w:ind w:left="1134"/>
        <w:jc w:val="both"/>
        <w:rPr>
          <w:i/>
          <w:iCs/>
          <w:sz w:val="22"/>
          <w:szCs w:val="22"/>
        </w:rPr>
      </w:pPr>
    </w:p>
    <w:p w14:paraId="6C59021E" w14:textId="77777777" w:rsidR="00D56D8E" w:rsidRPr="00617CA0" w:rsidRDefault="00D56D8E" w:rsidP="00D56D8E">
      <w:pPr>
        <w:ind w:left="567"/>
        <w:jc w:val="both"/>
        <w:rPr>
          <w:i/>
          <w:iCs/>
          <w:sz w:val="22"/>
          <w:szCs w:val="22"/>
        </w:rPr>
      </w:pPr>
      <w:r w:rsidRPr="00617CA0">
        <w:rPr>
          <w:i/>
          <w:iCs/>
          <w:sz w:val="22"/>
          <w:szCs w:val="22"/>
        </w:rPr>
        <w:t>... Cremona è una Provincia che in virtù della favorevole situazione economico-finanziaria è esposta agli interessi illeciti di realtà criminali nazionali e straniere ... dedite al narcotraffico, al riciclaggio ed all’infiltrazione del tessuto economico locale (appalti pubblici e privati) mediante la realizzazione di strutture societarie funzionali alla commissione di reati fiscali ...</w:t>
      </w:r>
    </w:p>
    <w:p w14:paraId="2DB33D26" w14:textId="77777777" w:rsidR="00D56D8E" w:rsidRPr="00617CA0" w:rsidRDefault="00D56D8E" w:rsidP="00D56D8E">
      <w:pPr>
        <w:ind w:left="567"/>
        <w:jc w:val="both"/>
        <w:rPr>
          <w:i/>
          <w:iCs/>
          <w:sz w:val="22"/>
          <w:szCs w:val="22"/>
        </w:rPr>
      </w:pPr>
    </w:p>
    <w:p w14:paraId="503DA535" w14:textId="77777777" w:rsidR="00D56D8E" w:rsidRDefault="00D56D8E" w:rsidP="00D56D8E">
      <w:pPr>
        <w:ind w:left="567"/>
        <w:jc w:val="both"/>
        <w:rPr>
          <w:sz w:val="22"/>
          <w:szCs w:val="22"/>
        </w:rPr>
      </w:pPr>
      <w:r w:rsidRPr="00617CA0">
        <w:rPr>
          <w:i/>
          <w:iCs/>
          <w:sz w:val="22"/>
          <w:szCs w:val="22"/>
        </w:rPr>
        <w:t>... Le attività informative e investigative confermano, sempre più, come il territorio regionale e provinciale sia oggetto di infiltrazione criminale finalizzata ad acquisire un controllo diretto di attività economiche, attraverso forme diversificate di riciclaggio o di reimpiego delle disponibilità finanziarie accumulate con l’evasione fiscale. L’edilizia risulta essere il settore verso cui viene indirizzata la maggiore attenzione, soprattutto attraverso la gestione di imprese maggiormente strutturate e la commissione di reati fiscali, fallimentari, di trasferimento fraudolento di valori e di usura ...</w:t>
      </w:r>
      <w:r w:rsidRPr="00A04B78">
        <w:rPr>
          <w:sz w:val="22"/>
          <w:szCs w:val="22"/>
        </w:rPr>
        <w:t xml:space="preserve"> </w:t>
      </w:r>
    </w:p>
    <w:p w14:paraId="42C3D9DF" w14:textId="77777777" w:rsidR="00696267" w:rsidRDefault="00696267" w:rsidP="00696267">
      <w:pPr>
        <w:ind w:left="540"/>
        <w:jc w:val="both"/>
        <w:rPr>
          <w:sz w:val="22"/>
          <w:szCs w:val="22"/>
        </w:rPr>
      </w:pPr>
    </w:p>
    <w:p w14:paraId="6E8A16ED" w14:textId="3C7F430F" w:rsidR="00696267" w:rsidRPr="00162D30" w:rsidRDefault="00696267" w:rsidP="00696267">
      <w:pPr>
        <w:ind w:left="540"/>
        <w:jc w:val="both"/>
        <w:rPr>
          <w:sz w:val="22"/>
          <w:szCs w:val="22"/>
        </w:rPr>
      </w:pPr>
      <w:r w:rsidRPr="00162D30">
        <w:rPr>
          <w:sz w:val="22"/>
          <w:szCs w:val="22"/>
        </w:rPr>
        <w:t xml:space="preserve">Da detta sintesi, operando la Società in un contesto territoriale tra quelli a rischio, si deriva l’assoluta necessità di prestare massima attenzione alla coerente ed efficace attività di prevenzione dei fenomeni corruttivi ed in materia di trasparenza amministrativa, ossia nell’impostazione del presente PTPCT, per </w:t>
      </w:r>
      <w:r w:rsidR="00F86620">
        <w:rPr>
          <w:sz w:val="22"/>
          <w:szCs w:val="22"/>
        </w:rPr>
        <w:t>ASM</w:t>
      </w:r>
      <w:r w:rsidRPr="00162D30">
        <w:rPr>
          <w:sz w:val="22"/>
          <w:szCs w:val="22"/>
        </w:rPr>
        <w:t>.</w:t>
      </w:r>
    </w:p>
    <w:p w14:paraId="24F04115" w14:textId="77777777" w:rsidR="003420B8" w:rsidRPr="003420B8" w:rsidRDefault="003420B8" w:rsidP="003420B8">
      <w:pPr>
        <w:ind w:left="540"/>
        <w:jc w:val="both"/>
      </w:pPr>
    </w:p>
    <w:p w14:paraId="24F0411B" w14:textId="77777777" w:rsidR="003420B8" w:rsidRPr="0059245E" w:rsidRDefault="003420B8" w:rsidP="00FD2B6C">
      <w:pPr>
        <w:jc w:val="both"/>
        <w:rPr>
          <w:sz w:val="22"/>
          <w:szCs w:val="22"/>
        </w:rPr>
      </w:pPr>
      <w:r w:rsidRPr="003420B8">
        <w:rPr>
          <w:sz w:val="22"/>
          <w:szCs w:val="22"/>
        </w:rPr>
        <w:t>L’osservazione di quanto sopra esposto conduce sì alla necessità di vigilare su tutte le aree di cui a seguire sub 4C), ma con particolare riferimento a quella degli appalti pubblici.</w:t>
      </w:r>
    </w:p>
    <w:p w14:paraId="24F0411C" w14:textId="77777777" w:rsidR="0059245E" w:rsidRDefault="0059245E" w:rsidP="00EC2FFF">
      <w:pPr>
        <w:ind w:left="1134"/>
        <w:jc w:val="both"/>
        <w:rPr>
          <w:i/>
          <w:sz w:val="22"/>
          <w:szCs w:val="22"/>
        </w:rPr>
      </w:pPr>
    </w:p>
    <w:p w14:paraId="00DA5D9C" w14:textId="385E9868" w:rsidR="00233B70" w:rsidRPr="009D19B5" w:rsidRDefault="007C19C9" w:rsidP="00233B70">
      <w:pPr>
        <w:jc w:val="both"/>
        <w:rPr>
          <w:b/>
          <w:sz w:val="22"/>
          <w:szCs w:val="22"/>
        </w:rPr>
      </w:pPr>
      <w:r w:rsidRPr="00632277">
        <w:rPr>
          <w:b/>
          <w:i/>
          <w:sz w:val="22"/>
          <w:szCs w:val="22"/>
        </w:rPr>
        <w:t>4B)</w:t>
      </w:r>
      <w:r w:rsidRPr="00632277">
        <w:rPr>
          <w:i/>
          <w:sz w:val="22"/>
          <w:szCs w:val="22"/>
        </w:rPr>
        <w:t xml:space="preserve"> </w:t>
      </w:r>
      <w:r w:rsidRPr="00632277">
        <w:rPr>
          <w:b/>
          <w:i/>
          <w:sz w:val="22"/>
          <w:szCs w:val="22"/>
        </w:rPr>
        <w:t xml:space="preserve">ANALISI DEL CONTESTO INTERNO </w:t>
      </w:r>
    </w:p>
    <w:p w14:paraId="24F0411D" w14:textId="5445CB9D" w:rsidR="007C19C9" w:rsidRDefault="007C19C9" w:rsidP="009D19EE">
      <w:pPr>
        <w:jc w:val="both"/>
        <w:rPr>
          <w:b/>
          <w:i/>
          <w:sz w:val="22"/>
          <w:szCs w:val="22"/>
        </w:rPr>
      </w:pPr>
    </w:p>
    <w:p w14:paraId="24F0411F" w14:textId="77777777" w:rsidR="007C19C9" w:rsidRPr="00E400E6" w:rsidRDefault="007C19C9" w:rsidP="009D19EE">
      <w:pPr>
        <w:jc w:val="both"/>
        <w:rPr>
          <w:i/>
          <w:sz w:val="22"/>
          <w:szCs w:val="22"/>
        </w:rPr>
      </w:pPr>
      <w:r w:rsidRPr="00E400E6">
        <w:rPr>
          <w:i/>
          <w:sz w:val="22"/>
          <w:szCs w:val="22"/>
        </w:rPr>
        <w:t xml:space="preserve">Essa ha riguardo agli aspetti legati all’organizzazione e alla gestione operativa che influenzano la sensibilità della struttura al rischio corruzione. In particolare essa è utile a evidenziare, da un lato, il sistema delle responsabilità e, dall’altro, il livello di complessità [della </w:t>
      </w:r>
      <w:r w:rsidR="001119E0" w:rsidRPr="00E400E6">
        <w:rPr>
          <w:i/>
          <w:sz w:val="22"/>
          <w:szCs w:val="22"/>
        </w:rPr>
        <w:t>Società</w:t>
      </w:r>
      <w:r w:rsidRPr="00E400E6">
        <w:rPr>
          <w:i/>
          <w:sz w:val="22"/>
          <w:szCs w:val="22"/>
        </w:rPr>
        <w:t xml:space="preserve">]. </w:t>
      </w:r>
    </w:p>
    <w:p w14:paraId="24F04120" w14:textId="77777777" w:rsidR="007C19C9" w:rsidRPr="00E400E6" w:rsidRDefault="007C19C9" w:rsidP="009D19EE">
      <w:pPr>
        <w:jc w:val="both"/>
        <w:rPr>
          <w:i/>
          <w:sz w:val="22"/>
          <w:szCs w:val="22"/>
        </w:rPr>
      </w:pPr>
    </w:p>
    <w:p w14:paraId="24F04121" w14:textId="77777777" w:rsidR="007C19C9" w:rsidRPr="0096093D" w:rsidRDefault="007C19C9" w:rsidP="009D19EE">
      <w:pPr>
        <w:ind w:left="540"/>
        <w:jc w:val="both"/>
        <w:rPr>
          <w:sz w:val="22"/>
          <w:szCs w:val="22"/>
        </w:rPr>
      </w:pPr>
      <w:r w:rsidRPr="0096093D">
        <w:rPr>
          <w:sz w:val="22"/>
          <w:szCs w:val="22"/>
        </w:rPr>
        <w:t>Come consigliato dall’ANAC, ai fini dell’analisi del contesto interno si prendono in considerazione i seguenti dati:</w:t>
      </w:r>
    </w:p>
    <w:p w14:paraId="24F04122" w14:textId="77777777" w:rsidR="007C19C9" w:rsidRPr="0096093D" w:rsidRDefault="007C19C9" w:rsidP="009D19EE">
      <w:pPr>
        <w:ind w:left="540"/>
        <w:jc w:val="both"/>
        <w:rPr>
          <w:i/>
          <w:sz w:val="22"/>
          <w:szCs w:val="22"/>
        </w:rPr>
      </w:pPr>
      <w:r w:rsidRPr="0096093D">
        <w:rPr>
          <w:i/>
          <w:sz w:val="22"/>
          <w:szCs w:val="22"/>
        </w:rPr>
        <w:t>organi di indirizzo,</w:t>
      </w:r>
      <w:r w:rsidR="003420B8" w:rsidRPr="0096093D">
        <w:rPr>
          <w:i/>
          <w:sz w:val="22"/>
          <w:szCs w:val="22"/>
        </w:rPr>
        <w:t xml:space="preserve"> come anche da statuto sociale</w:t>
      </w:r>
    </w:p>
    <w:p w14:paraId="24F04123" w14:textId="77777777" w:rsidR="007C19C9" w:rsidRPr="0096093D" w:rsidRDefault="007C19C9" w:rsidP="009D19EE">
      <w:pPr>
        <w:ind w:left="540"/>
        <w:jc w:val="both"/>
        <w:rPr>
          <w:i/>
          <w:sz w:val="22"/>
          <w:szCs w:val="22"/>
        </w:rPr>
      </w:pPr>
      <w:r w:rsidRPr="0096093D">
        <w:rPr>
          <w:i/>
          <w:sz w:val="22"/>
          <w:szCs w:val="22"/>
        </w:rPr>
        <w:t xml:space="preserve">struttura organizzativa, </w:t>
      </w:r>
    </w:p>
    <w:p w14:paraId="24F04124" w14:textId="77777777" w:rsidR="007C19C9" w:rsidRPr="00D53FA1" w:rsidRDefault="007C19C9" w:rsidP="009D19EE">
      <w:pPr>
        <w:ind w:left="540"/>
        <w:jc w:val="both"/>
        <w:rPr>
          <w:i/>
          <w:sz w:val="22"/>
          <w:szCs w:val="22"/>
        </w:rPr>
      </w:pPr>
      <w:r w:rsidRPr="00D53FA1">
        <w:rPr>
          <w:i/>
          <w:sz w:val="22"/>
          <w:szCs w:val="22"/>
        </w:rPr>
        <w:t>ruoli e responsabilità;</w:t>
      </w:r>
    </w:p>
    <w:p w14:paraId="24F04125" w14:textId="77777777" w:rsidR="007C19C9" w:rsidRPr="00D53FA1" w:rsidRDefault="007C19C9" w:rsidP="009D19EE">
      <w:pPr>
        <w:ind w:left="540"/>
        <w:jc w:val="both"/>
        <w:rPr>
          <w:i/>
          <w:sz w:val="22"/>
          <w:szCs w:val="22"/>
        </w:rPr>
      </w:pPr>
      <w:r w:rsidRPr="00D53FA1">
        <w:rPr>
          <w:i/>
          <w:sz w:val="22"/>
          <w:szCs w:val="22"/>
        </w:rPr>
        <w:t xml:space="preserve">politiche, obiettivi, e strategie; </w:t>
      </w:r>
    </w:p>
    <w:p w14:paraId="24F04126" w14:textId="77777777" w:rsidR="007C19C9" w:rsidRPr="00D53FA1" w:rsidRDefault="007C19C9" w:rsidP="009D19EE">
      <w:pPr>
        <w:ind w:left="540"/>
        <w:jc w:val="both"/>
        <w:rPr>
          <w:i/>
          <w:sz w:val="22"/>
          <w:szCs w:val="22"/>
        </w:rPr>
      </w:pPr>
      <w:r w:rsidRPr="00D53FA1">
        <w:rPr>
          <w:i/>
          <w:sz w:val="22"/>
          <w:szCs w:val="22"/>
        </w:rPr>
        <w:t xml:space="preserve">risorse, conoscenze, sistemi e tecnologie; </w:t>
      </w:r>
    </w:p>
    <w:p w14:paraId="24F04127" w14:textId="77777777" w:rsidR="007C19C9" w:rsidRPr="00D53FA1" w:rsidRDefault="007C19C9" w:rsidP="009D19EE">
      <w:pPr>
        <w:ind w:left="540"/>
        <w:jc w:val="both"/>
        <w:rPr>
          <w:i/>
          <w:sz w:val="22"/>
          <w:szCs w:val="22"/>
        </w:rPr>
      </w:pPr>
      <w:r w:rsidRPr="00D53FA1">
        <w:rPr>
          <w:i/>
          <w:sz w:val="22"/>
          <w:szCs w:val="22"/>
        </w:rPr>
        <w:lastRenderedPageBreak/>
        <w:t xml:space="preserve">qualità e quantità del personale; </w:t>
      </w:r>
    </w:p>
    <w:p w14:paraId="24F04128" w14:textId="77777777" w:rsidR="007C19C9" w:rsidRPr="00D53FA1" w:rsidRDefault="007C19C9" w:rsidP="009D19EE">
      <w:pPr>
        <w:ind w:left="540"/>
        <w:jc w:val="both"/>
        <w:rPr>
          <w:i/>
          <w:sz w:val="22"/>
          <w:szCs w:val="22"/>
        </w:rPr>
      </w:pPr>
      <w:r w:rsidRPr="00D53FA1">
        <w:rPr>
          <w:i/>
          <w:sz w:val="22"/>
          <w:szCs w:val="22"/>
        </w:rPr>
        <w:t xml:space="preserve">cultura organizzativa, con particolare riferimento alla cultura dell’etica; </w:t>
      </w:r>
    </w:p>
    <w:p w14:paraId="24F04129" w14:textId="77777777" w:rsidR="007C19C9" w:rsidRPr="00D53FA1" w:rsidRDefault="007C19C9" w:rsidP="009D19EE">
      <w:pPr>
        <w:ind w:left="540"/>
        <w:jc w:val="both"/>
        <w:rPr>
          <w:i/>
          <w:sz w:val="22"/>
          <w:szCs w:val="22"/>
        </w:rPr>
      </w:pPr>
      <w:r w:rsidRPr="00D53FA1">
        <w:rPr>
          <w:i/>
          <w:sz w:val="22"/>
          <w:szCs w:val="22"/>
        </w:rPr>
        <w:t xml:space="preserve">sistemi e flussi informativi, processi decisionali (sia formali sia informali); </w:t>
      </w:r>
    </w:p>
    <w:p w14:paraId="24F0412A" w14:textId="77777777" w:rsidR="007C19C9" w:rsidRPr="00D53FA1" w:rsidRDefault="007C19C9" w:rsidP="009D19EE">
      <w:pPr>
        <w:ind w:left="540"/>
        <w:jc w:val="both"/>
        <w:rPr>
          <w:i/>
          <w:sz w:val="22"/>
          <w:szCs w:val="22"/>
        </w:rPr>
      </w:pPr>
      <w:r w:rsidRPr="00D53FA1">
        <w:rPr>
          <w:i/>
          <w:sz w:val="22"/>
          <w:szCs w:val="22"/>
        </w:rPr>
        <w:t>relazioni interne ed esterne.</w:t>
      </w:r>
    </w:p>
    <w:p w14:paraId="24F0412B" w14:textId="77777777" w:rsidR="00A063E6" w:rsidRPr="00D53FA1" w:rsidRDefault="00A063E6" w:rsidP="009D19EE">
      <w:pPr>
        <w:ind w:left="540"/>
        <w:jc w:val="both"/>
        <w:rPr>
          <w:i/>
          <w:sz w:val="22"/>
          <w:szCs w:val="22"/>
        </w:rPr>
      </w:pPr>
    </w:p>
    <w:p w14:paraId="08837136" w14:textId="3F47E0DD" w:rsidR="00B322ED" w:rsidRPr="008C6D43" w:rsidRDefault="00EA2388" w:rsidP="00B322ED">
      <w:pPr>
        <w:ind w:left="540"/>
        <w:jc w:val="both"/>
        <w:rPr>
          <w:sz w:val="22"/>
          <w:szCs w:val="22"/>
        </w:rPr>
      </w:pPr>
      <w:r w:rsidRPr="00D53FA1">
        <w:rPr>
          <w:sz w:val="22"/>
          <w:szCs w:val="22"/>
        </w:rPr>
        <w:t xml:space="preserve">Circa la struttura organizzativa, i ruoli e le responsabilità, la quantità e la qualità del personale deve innanzitutto rilevarsi che l’organico è assai ridotto (n. </w:t>
      </w:r>
      <w:r w:rsidR="00233011" w:rsidRPr="00D53FA1">
        <w:rPr>
          <w:sz w:val="22"/>
          <w:szCs w:val="22"/>
        </w:rPr>
        <w:t>7</w:t>
      </w:r>
      <w:r w:rsidRPr="00D53FA1">
        <w:rPr>
          <w:sz w:val="22"/>
          <w:szCs w:val="22"/>
        </w:rPr>
        <w:t xml:space="preserve"> dipendenti) e le mansioni svolte risultano per una unità il coordinamento tecnico delle attività aziendali, per </w:t>
      </w:r>
      <w:r w:rsidR="00102D98">
        <w:rPr>
          <w:sz w:val="22"/>
          <w:szCs w:val="22"/>
        </w:rPr>
        <w:t>2</w:t>
      </w:r>
      <w:r w:rsidRPr="00D53FA1">
        <w:rPr>
          <w:sz w:val="22"/>
          <w:szCs w:val="22"/>
        </w:rPr>
        <w:t xml:space="preserve"> unità funzioni di natura amministrativa, per </w:t>
      </w:r>
      <w:r w:rsidR="00E145BA" w:rsidRPr="00D53FA1">
        <w:rPr>
          <w:sz w:val="22"/>
          <w:szCs w:val="22"/>
        </w:rPr>
        <w:t>5</w:t>
      </w:r>
      <w:r w:rsidRPr="00D53FA1">
        <w:rPr>
          <w:sz w:val="22"/>
          <w:szCs w:val="22"/>
        </w:rPr>
        <w:t xml:space="preserve"> unità funzioni di natura tecnico – operativa.</w:t>
      </w:r>
      <w:r w:rsidR="00B322ED" w:rsidRPr="008C6D43">
        <w:rPr>
          <w:sz w:val="22"/>
          <w:szCs w:val="22"/>
        </w:rPr>
        <w:t xml:space="preserve"> </w:t>
      </w:r>
    </w:p>
    <w:p w14:paraId="094B5133" w14:textId="3D33D51C" w:rsidR="00B322ED" w:rsidRPr="008C6D43" w:rsidRDefault="00B322ED" w:rsidP="00B322ED">
      <w:pPr>
        <w:spacing w:before="120"/>
        <w:ind w:left="539"/>
        <w:jc w:val="both"/>
        <w:rPr>
          <w:sz w:val="22"/>
          <w:szCs w:val="22"/>
        </w:rPr>
      </w:pPr>
      <w:r w:rsidRPr="008C6D43">
        <w:rPr>
          <w:sz w:val="22"/>
          <w:szCs w:val="22"/>
        </w:rPr>
        <w:t xml:space="preserve">Per quanto concerne gli organi societari, è assai rilevante tener conto di quanto segue. </w:t>
      </w:r>
    </w:p>
    <w:p w14:paraId="2976BE69" w14:textId="77777777" w:rsidR="00B322ED" w:rsidRPr="008C6D43" w:rsidRDefault="00B322ED" w:rsidP="00B322ED">
      <w:pPr>
        <w:ind w:left="540"/>
        <w:jc w:val="both"/>
        <w:rPr>
          <w:sz w:val="22"/>
          <w:szCs w:val="22"/>
        </w:rPr>
      </w:pPr>
    </w:p>
    <w:p w14:paraId="78C2768B" w14:textId="00F3481A" w:rsidR="00D42CCF" w:rsidRPr="00D42CCF" w:rsidRDefault="00B322ED" w:rsidP="00D42CCF">
      <w:pPr>
        <w:ind w:left="1080"/>
        <w:jc w:val="both"/>
        <w:rPr>
          <w:i/>
          <w:iCs/>
          <w:sz w:val="22"/>
          <w:szCs w:val="22"/>
        </w:rPr>
      </w:pPr>
      <w:r w:rsidRPr="008C6D43">
        <w:rPr>
          <w:sz w:val="22"/>
          <w:szCs w:val="22"/>
        </w:rPr>
        <w:t>Ex art.</w:t>
      </w:r>
      <w:r w:rsidR="008C6D43">
        <w:rPr>
          <w:sz w:val="22"/>
          <w:szCs w:val="22"/>
        </w:rPr>
        <w:t xml:space="preserve"> </w:t>
      </w:r>
      <w:r w:rsidR="00D42CCF">
        <w:rPr>
          <w:sz w:val="22"/>
          <w:szCs w:val="22"/>
        </w:rPr>
        <w:t>29</w:t>
      </w:r>
      <w:r w:rsidRPr="008C6D43">
        <w:rPr>
          <w:sz w:val="22"/>
          <w:szCs w:val="22"/>
        </w:rPr>
        <w:t xml:space="preserve"> dello statuto di </w:t>
      </w:r>
      <w:r w:rsidR="001C4695">
        <w:rPr>
          <w:sz w:val="22"/>
          <w:szCs w:val="22"/>
        </w:rPr>
        <w:t>ASM</w:t>
      </w:r>
      <w:r w:rsidRPr="008C6D43">
        <w:rPr>
          <w:sz w:val="22"/>
          <w:szCs w:val="22"/>
        </w:rPr>
        <w:t xml:space="preserve">, </w:t>
      </w:r>
      <w:r w:rsidR="00D42CCF">
        <w:rPr>
          <w:i/>
          <w:sz w:val="22"/>
          <w:szCs w:val="22"/>
        </w:rPr>
        <w:t xml:space="preserve">“…29) </w:t>
      </w:r>
      <w:r w:rsidR="00D42CCF" w:rsidRPr="00D42CCF">
        <w:rPr>
          <w:i/>
          <w:iCs/>
          <w:sz w:val="22"/>
          <w:szCs w:val="22"/>
        </w:rPr>
        <w:t>Quanto segue è oggetto di decisione dei soci, e le relative deliberazioni assembleari devono essere adottate con il voto favorevole di tanti soci che rappresentino almeno il 50% del capitale sociale:</w:t>
      </w:r>
    </w:p>
    <w:p w14:paraId="6566296A" w14:textId="0699DF6A" w:rsidR="00D42CCF" w:rsidRPr="00D42CCF" w:rsidRDefault="00D42CCF" w:rsidP="00D42CCF">
      <w:pPr>
        <w:autoSpaceDE w:val="0"/>
        <w:autoSpaceDN w:val="0"/>
        <w:adjustRightInd w:val="0"/>
        <w:ind w:firstLine="1134"/>
        <w:rPr>
          <w:i/>
          <w:iCs/>
          <w:sz w:val="22"/>
          <w:szCs w:val="22"/>
        </w:rPr>
      </w:pPr>
      <w:r w:rsidRPr="00D42CCF">
        <w:rPr>
          <w:i/>
          <w:iCs/>
          <w:sz w:val="22"/>
          <w:szCs w:val="22"/>
        </w:rPr>
        <w:t>a) l'approvazione del bilancio di esercizio e la distribuzione</w:t>
      </w:r>
      <w:r w:rsidR="00BC3F21">
        <w:rPr>
          <w:i/>
          <w:iCs/>
          <w:sz w:val="22"/>
          <w:szCs w:val="22"/>
        </w:rPr>
        <w:t xml:space="preserve"> </w:t>
      </w:r>
      <w:r w:rsidRPr="00D42CCF">
        <w:rPr>
          <w:i/>
          <w:iCs/>
          <w:sz w:val="22"/>
          <w:szCs w:val="22"/>
        </w:rPr>
        <w:t>degli utili;</w:t>
      </w:r>
    </w:p>
    <w:p w14:paraId="17F53A07" w14:textId="35437539" w:rsidR="00D42CCF" w:rsidRPr="00D42CCF" w:rsidRDefault="00D42CCF" w:rsidP="00BC3F21">
      <w:pPr>
        <w:autoSpaceDE w:val="0"/>
        <w:autoSpaceDN w:val="0"/>
        <w:adjustRightInd w:val="0"/>
        <w:ind w:left="1134"/>
        <w:rPr>
          <w:i/>
          <w:iCs/>
          <w:sz w:val="22"/>
          <w:szCs w:val="22"/>
        </w:rPr>
      </w:pPr>
      <w:r w:rsidRPr="00D42CCF">
        <w:rPr>
          <w:i/>
          <w:iCs/>
          <w:sz w:val="22"/>
          <w:szCs w:val="22"/>
        </w:rPr>
        <w:t>b) la nomina e la revoca dei componenti dell'organo amministrativo,</w:t>
      </w:r>
      <w:r w:rsidR="00BC3F21">
        <w:rPr>
          <w:i/>
          <w:iCs/>
          <w:sz w:val="22"/>
          <w:szCs w:val="22"/>
        </w:rPr>
        <w:t xml:space="preserve"> </w:t>
      </w:r>
      <w:r w:rsidRPr="00D42CCF">
        <w:rPr>
          <w:i/>
          <w:iCs/>
          <w:sz w:val="22"/>
          <w:szCs w:val="22"/>
        </w:rPr>
        <w:t>nel rispetto della normativa vigente in materia; è</w:t>
      </w:r>
      <w:r w:rsidR="00BC3F21">
        <w:rPr>
          <w:i/>
          <w:iCs/>
          <w:sz w:val="22"/>
          <w:szCs w:val="22"/>
        </w:rPr>
        <w:t xml:space="preserve"> </w:t>
      </w:r>
      <w:r w:rsidRPr="00D42CCF">
        <w:rPr>
          <w:i/>
          <w:iCs/>
          <w:sz w:val="22"/>
          <w:szCs w:val="22"/>
        </w:rPr>
        <w:t>fatto salvo quanto previsto all'art.53;</w:t>
      </w:r>
    </w:p>
    <w:p w14:paraId="292DAD16" w14:textId="68C7B9E0" w:rsidR="00D42CCF" w:rsidRPr="00D42CCF" w:rsidRDefault="00D42CCF" w:rsidP="00BC3F21">
      <w:pPr>
        <w:autoSpaceDE w:val="0"/>
        <w:autoSpaceDN w:val="0"/>
        <w:adjustRightInd w:val="0"/>
        <w:ind w:left="1134"/>
        <w:rPr>
          <w:i/>
          <w:iCs/>
          <w:sz w:val="22"/>
          <w:szCs w:val="22"/>
        </w:rPr>
      </w:pPr>
      <w:r w:rsidRPr="00D42CCF">
        <w:rPr>
          <w:i/>
          <w:iCs/>
          <w:sz w:val="22"/>
          <w:szCs w:val="22"/>
        </w:rPr>
        <w:t>c) l'eventuale nomina del collegio sindacale e del suo presidente,</w:t>
      </w:r>
      <w:r w:rsidR="00BC3F21">
        <w:rPr>
          <w:i/>
          <w:iCs/>
          <w:sz w:val="22"/>
          <w:szCs w:val="22"/>
        </w:rPr>
        <w:t xml:space="preserve"> </w:t>
      </w:r>
      <w:r w:rsidRPr="00D42CCF">
        <w:rPr>
          <w:i/>
          <w:iCs/>
          <w:sz w:val="22"/>
          <w:szCs w:val="22"/>
        </w:rPr>
        <w:t>o del sindaco unico e / o del revisore legale dei conti;</w:t>
      </w:r>
      <w:r w:rsidR="00BC3F21">
        <w:rPr>
          <w:i/>
          <w:iCs/>
          <w:sz w:val="22"/>
          <w:szCs w:val="22"/>
        </w:rPr>
        <w:t xml:space="preserve"> </w:t>
      </w:r>
      <w:r w:rsidRPr="00D42CCF">
        <w:rPr>
          <w:i/>
          <w:iCs/>
          <w:sz w:val="22"/>
          <w:szCs w:val="22"/>
        </w:rPr>
        <w:t>è fatto salvo quanto previsto all'art.53;</w:t>
      </w:r>
    </w:p>
    <w:p w14:paraId="742139F0" w14:textId="21E2457F" w:rsidR="00D42CCF" w:rsidRPr="00D42CCF" w:rsidRDefault="00D42CCF" w:rsidP="00BC3F21">
      <w:pPr>
        <w:autoSpaceDE w:val="0"/>
        <w:autoSpaceDN w:val="0"/>
        <w:adjustRightInd w:val="0"/>
        <w:ind w:left="1134"/>
        <w:rPr>
          <w:i/>
          <w:iCs/>
          <w:sz w:val="22"/>
          <w:szCs w:val="22"/>
        </w:rPr>
      </w:pPr>
      <w:r w:rsidRPr="00D42CCF">
        <w:rPr>
          <w:i/>
          <w:iCs/>
          <w:sz w:val="22"/>
          <w:szCs w:val="22"/>
        </w:rPr>
        <w:t>d) la determinazione dei compensi dei soggetti di cui sopra</w:t>
      </w:r>
      <w:r w:rsidR="00BC3F21">
        <w:rPr>
          <w:i/>
          <w:iCs/>
          <w:sz w:val="22"/>
          <w:szCs w:val="22"/>
        </w:rPr>
        <w:t xml:space="preserve"> </w:t>
      </w:r>
      <w:r w:rsidRPr="00D42CCF">
        <w:rPr>
          <w:i/>
          <w:iCs/>
          <w:sz w:val="22"/>
          <w:szCs w:val="22"/>
        </w:rPr>
        <w:t>sub b) e c), nel rispetto dei limiti come da normativa vigente;</w:t>
      </w:r>
    </w:p>
    <w:p w14:paraId="072F09E9" w14:textId="70CC7689" w:rsidR="00D42CCF" w:rsidRPr="00D42CCF" w:rsidRDefault="00D42CCF" w:rsidP="00BC3F21">
      <w:pPr>
        <w:autoSpaceDE w:val="0"/>
        <w:autoSpaceDN w:val="0"/>
        <w:adjustRightInd w:val="0"/>
        <w:ind w:left="1134"/>
        <w:rPr>
          <w:i/>
          <w:iCs/>
          <w:sz w:val="22"/>
          <w:szCs w:val="22"/>
        </w:rPr>
      </w:pPr>
      <w:r w:rsidRPr="00D42CCF">
        <w:rPr>
          <w:i/>
          <w:iCs/>
          <w:sz w:val="22"/>
          <w:szCs w:val="22"/>
        </w:rPr>
        <w:t>e) le modificazioni dell'atto costitutivo e dello statuto;</w:t>
      </w:r>
      <w:r w:rsidR="00BC3F21">
        <w:rPr>
          <w:i/>
          <w:iCs/>
          <w:sz w:val="22"/>
          <w:szCs w:val="22"/>
        </w:rPr>
        <w:t xml:space="preserve"> </w:t>
      </w:r>
      <w:r w:rsidRPr="00D42CCF">
        <w:rPr>
          <w:i/>
          <w:iCs/>
          <w:sz w:val="22"/>
          <w:szCs w:val="22"/>
        </w:rPr>
        <w:t>f) la decisione di compiere operazioni che comportano una modificazione</w:t>
      </w:r>
      <w:r w:rsidR="00BC3F21">
        <w:rPr>
          <w:i/>
          <w:iCs/>
          <w:sz w:val="22"/>
          <w:szCs w:val="22"/>
        </w:rPr>
        <w:t xml:space="preserve"> </w:t>
      </w:r>
      <w:r w:rsidRPr="00D42CCF">
        <w:rPr>
          <w:i/>
          <w:iCs/>
          <w:sz w:val="22"/>
          <w:szCs w:val="22"/>
        </w:rPr>
        <w:t>dell'oggetto sociale e / o una modifica dei diritti</w:t>
      </w:r>
      <w:r w:rsidR="00BC3F21">
        <w:rPr>
          <w:i/>
          <w:iCs/>
          <w:sz w:val="22"/>
          <w:szCs w:val="22"/>
        </w:rPr>
        <w:t xml:space="preserve"> </w:t>
      </w:r>
      <w:r w:rsidRPr="00D42CCF">
        <w:rPr>
          <w:i/>
          <w:iCs/>
          <w:sz w:val="22"/>
          <w:szCs w:val="22"/>
        </w:rPr>
        <w:t>dei soci;</w:t>
      </w:r>
    </w:p>
    <w:p w14:paraId="24E6D97A" w14:textId="4E610260" w:rsidR="00D42CCF" w:rsidRPr="00D42CCF" w:rsidRDefault="00D42CCF" w:rsidP="00BC3F21">
      <w:pPr>
        <w:autoSpaceDE w:val="0"/>
        <w:autoSpaceDN w:val="0"/>
        <w:adjustRightInd w:val="0"/>
        <w:ind w:left="1134"/>
        <w:rPr>
          <w:i/>
          <w:iCs/>
          <w:sz w:val="22"/>
          <w:szCs w:val="22"/>
        </w:rPr>
      </w:pPr>
      <w:r w:rsidRPr="00D42CCF">
        <w:rPr>
          <w:i/>
          <w:iCs/>
          <w:sz w:val="22"/>
          <w:szCs w:val="22"/>
        </w:rPr>
        <w:t>g) e sotto il profilo della necessaria autorizzazione preventiva:</w:t>
      </w:r>
      <w:r w:rsidR="00BC3F21">
        <w:rPr>
          <w:i/>
          <w:iCs/>
          <w:sz w:val="22"/>
          <w:szCs w:val="22"/>
        </w:rPr>
        <w:t xml:space="preserve"> </w:t>
      </w:r>
      <w:r w:rsidRPr="00D42CCF">
        <w:rPr>
          <w:i/>
          <w:iCs/>
          <w:sz w:val="22"/>
          <w:szCs w:val="22"/>
        </w:rPr>
        <w:t>l'approvazione dei contratti di servizio, per l'affidamento</w:t>
      </w:r>
      <w:r w:rsidR="00BC3F21">
        <w:rPr>
          <w:i/>
          <w:iCs/>
          <w:sz w:val="22"/>
          <w:szCs w:val="22"/>
        </w:rPr>
        <w:t xml:space="preserve"> </w:t>
      </w:r>
      <w:r w:rsidRPr="00D42CCF">
        <w:rPr>
          <w:i/>
          <w:iCs/>
          <w:sz w:val="22"/>
          <w:szCs w:val="22"/>
        </w:rPr>
        <w:t>di quanto all'art.3 da parte degli Enti soci, su proposta</w:t>
      </w:r>
      <w:r w:rsidR="00BC3F21">
        <w:rPr>
          <w:i/>
          <w:iCs/>
          <w:sz w:val="22"/>
          <w:szCs w:val="22"/>
        </w:rPr>
        <w:t xml:space="preserve"> </w:t>
      </w:r>
      <w:r w:rsidRPr="00D42CCF">
        <w:rPr>
          <w:i/>
          <w:iCs/>
          <w:sz w:val="22"/>
          <w:szCs w:val="22"/>
        </w:rPr>
        <w:t>dell'organo amministrativo;</w:t>
      </w:r>
    </w:p>
    <w:p w14:paraId="0F5FF3A5" w14:textId="76B38EA5" w:rsidR="00D42CCF" w:rsidRPr="00D42CCF" w:rsidRDefault="00D42CCF" w:rsidP="00BC3F21">
      <w:pPr>
        <w:autoSpaceDE w:val="0"/>
        <w:autoSpaceDN w:val="0"/>
        <w:adjustRightInd w:val="0"/>
        <w:ind w:left="1134"/>
        <w:rPr>
          <w:i/>
          <w:iCs/>
          <w:sz w:val="22"/>
          <w:szCs w:val="22"/>
        </w:rPr>
      </w:pPr>
      <w:r w:rsidRPr="00D42CCF">
        <w:rPr>
          <w:i/>
          <w:iCs/>
          <w:sz w:val="22"/>
          <w:szCs w:val="22"/>
        </w:rPr>
        <w:t>h) e sotto il profilo della necessaria autorizzazione preventiva:</w:t>
      </w:r>
      <w:r w:rsidR="00BC3F21">
        <w:rPr>
          <w:i/>
          <w:iCs/>
          <w:sz w:val="22"/>
          <w:szCs w:val="22"/>
        </w:rPr>
        <w:t xml:space="preserve"> </w:t>
      </w:r>
      <w:r w:rsidRPr="00D42CCF">
        <w:rPr>
          <w:i/>
          <w:iCs/>
          <w:sz w:val="22"/>
          <w:szCs w:val="22"/>
        </w:rPr>
        <w:t>l'approvazione dei piani triennali e del budget annuale</w:t>
      </w:r>
      <w:r w:rsidR="00BC3F21">
        <w:rPr>
          <w:i/>
          <w:iCs/>
          <w:sz w:val="22"/>
          <w:szCs w:val="22"/>
        </w:rPr>
        <w:t xml:space="preserve"> </w:t>
      </w:r>
      <w:r w:rsidRPr="00D42CCF">
        <w:rPr>
          <w:i/>
          <w:iCs/>
          <w:sz w:val="22"/>
          <w:szCs w:val="22"/>
        </w:rPr>
        <w:t>(reddituale, patrimoniale, finanziario), su proposta dell'organo</w:t>
      </w:r>
      <w:r w:rsidR="00BC3F21">
        <w:rPr>
          <w:i/>
          <w:iCs/>
          <w:sz w:val="22"/>
          <w:szCs w:val="22"/>
        </w:rPr>
        <w:t xml:space="preserve"> </w:t>
      </w:r>
      <w:r w:rsidRPr="00D42CCF">
        <w:rPr>
          <w:i/>
          <w:iCs/>
          <w:sz w:val="22"/>
          <w:szCs w:val="22"/>
        </w:rPr>
        <w:t>amministrativo;</w:t>
      </w:r>
    </w:p>
    <w:p w14:paraId="40F12F68" w14:textId="07D9C0C1" w:rsidR="00D42CCF" w:rsidRPr="00D42CCF" w:rsidRDefault="00D42CCF" w:rsidP="00BC3F21">
      <w:pPr>
        <w:autoSpaceDE w:val="0"/>
        <w:autoSpaceDN w:val="0"/>
        <w:adjustRightInd w:val="0"/>
        <w:ind w:left="1134"/>
        <w:rPr>
          <w:i/>
          <w:iCs/>
          <w:sz w:val="22"/>
          <w:szCs w:val="22"/>
        </w:rPr>
      </w:pPr>
      <w:r w:rsidRPr="00D42CCF">
        <w:rPr>
          <w:i/>
          <w:iCs/>
          <w:sz w:val="22"/>
          <w:szCs w:val="22"/>
        </w:rPr>
        <w:t>i) e sotto il profilo della necessaria autorizzazione preventiva:</w:t>
      </w:r>
      <w:r w:rsidR="00BC3F21">
        <w:rPr>
          <w:i/>
          <w:iCs/>
          <w:sz w:val="22"/>
          <w:szCs w:val="22"/>
        </w:rPr>
        <w:t xml:space="preserve"> </w:t>
      </w:r>
      <w:r w:rsidRPr="00D42CCF">
        <w:rPr>
          <w:i/>
          <w:iCs/>
          <w:sz w:val="22"/>
          <w:szCs w:val="22"/>
        </w:rPr>
        <w:t>l'avvio delle procedure di appalto di ammontare superiore</w:t>
      </w:r>
      <w:r w:rsidR="00BC3F21">
        <w:rPr>
          <w:i/>
          <w:iCs/>
          <w:sz w:val="22"/>
          <w:szCs w:val="22"/>
        </w:rPr>
        <w:t xml:space="preserve"> </w:t>
      </w:r>
      <w:r w:rsidRPr="00D42CCF">
        <w:rPr>
          <w:i/>
          <w:iCs/>
          <w:sz w:val="22"/>
          <w:szCs w:val="22"/>
        </w:rPr>
        <w:t>alla soglia comunitaria;</w:t>
      </w:r>
    </w:p>
    <w:p w14:paraId="43AB153D" w14:textId="0D3B3801" w:rsidR="00D42CCF" w:rsidRPr="00D42CCF" w:rsidRDefault="00D42CCF" w:rsidP="00BC3F21">
      <w:pPr>
        <w:autoSpaceDE w:val="0"/>
        <w:autoSpaceDN w:val="0"/>
        <w:adjustRightInd w:val="0"/>
        <w:ind w:left="1134"/>
        <w:rPr>
          <w:i/>
          <w:iCs/>
          <w:sz w:val="22"/>
          <w:szCs w:val="22"/>
        </w:rPr>
      </w:pPr>
      <w:r w:rsidRPr="00D42CCF">
        <w:rPr>
          <w:i/>
          <w:iCs/>
          <w:sz w:val="22"/>
          <w:szCs w:val="22"/>
        </w:rPr>
        <w:t>j) e sotto il profilo della necessaria autorizzazione preventiva:</w:t>
      </w:r>
      <w:r w:rsidR="00BC3F21">
        <w:rPr>
          <w:i/>
          <w:iCs/>
          <w:sz w:val="22"/>
          <w:szCs w:val="22"/>
        </w:rPr>
        <w:t xml:space="preserve"> </w:t>
      </w:r>
      <w:r w:rsidRPr="00D42CCF">
        <w:rPr>
          <w:i/>
          <w:iCs/>
          <w:sz w:val="22"/>
          <w:szCs w:val="22"/>
        </w:rPr>
        <w:t>la decisione di assunzione del personale dipendente,</w:t>
      </w:r>
      <w:r w:rsidR="00BC3F21">
        <w:rPr>
          <w:i/>
          <w:iCs/>
          <w:sz w:val="22"/>
          <w:szCs w:val="22"/>
        </w:rPr>
        <w:t xml:space="preserve"> </w:t>
      </w:r>
      <w:r w:rsidRPr="00D42CCF">
        <w:rPr>
          <w:i/>
          <w:iCs/>
          <w:sz w:val="22"/>
          <w:szCs w:val="22"/>
        </w:rPr>
        <w:t>nonché in materia di indirizzi per l'assetto organizzativo</w:t>
      </w:r>
      <w:r w:rsidR="00BC3F21">
        <w:rPr>
          <w:i/>
          <w:iCs/>
          <w:sz w:val="22"/>
          <w:szCs w:val="22"/>
        </w:rPr>
        <w:t xml:space="preserve"> </w:t>
      </w:r>
      <w:r w:rsidRPr="00D42CCF">
        <w:rPr>
          <w:i/>
          <w:iCs/>
          <w:sz w:val="22"/>
          <w:szCs w:val="22"/>
        </w:rPr>
        <w:t>della Società;</w:t>
      </w:r>
    </w:p>
    <w:p w14:paraId="35B4902C" w14:textId="2BC48666" w:rsidR="00D42CCF" w:rsidRPr="00D42CCF" w:rsidRDefault="00D42CCF" w:rsidP="00BC3F21">
      <w:pPr>
        <w:autoSpaceDE w:val="0"/>
        <w:autoSpaceDN w:val="0"/>
        <w:adjustRightInd w:val="0"/>
        <w:ind w:left="1134"/>
        <w:rPr>
          <w:i/>
          <w:iCs/>
          <w:sz w:val="22"/>
          <w:szCs w:val="22"/>
        </w:rPr>
      </w:pPr>
      <w:r w:rsidRPr="00D42CCF">
        <w:rPr>
          <w:i/>
          <w:iCs/>
          <w:sz w:val="22"/>
          <w:szCs w:val="22"/>
        </w:rPr>
        <w:t>k) e sotto il profilo della necessaria autorizzazione preventiva:</w:t>
      </w:r>
      <w:r w:rsidR="00BC3F21">
        <w:rPr>
          <w:i/>
          <w:iCs/>
          <w:sz w:val="22"/>
          <w:szCs w:val="22"/>
        </w:rPr>
        <w:t xml:space="preserve"> </w:t>
      </w:r>
      <w:r w:rsidRPr="00D42CCF">
        <w:rPr>
          <w:i/>
          <w:iCs/>
          <w:sz w:val="22"/>
          <w:szCs w:val="22"/>
        </w:rPr>
        <w:t>l'acquisto, l'alienazione, il conferimento di beni immobili,</w:t>
      </w:r>
      <w:r w:rsidR="00BC3F21">
        <w:rPr>
          <w:i/>
          <w:iCs/>
          <w:sz w:val="22"/>
          <w:szCs w:val="22"/>
        </w:rPr>
        <w:t xml:space="preserve"> </w:t>
      </w:r>
      <w:r w:rsidRPr="00D42CCF">
        <w:rPr>
          <w:i/>
          <w:iCs/>
          <w:sz w:val="22"/>
          <w:szCs w:val="22"/>
        </w:rPr>
        <w:t>di rami d'azienda, di partecipazioni in altre Società,</w:t>
      </w:r>
      <w:r w:rsidR="00BC3F21">
        <w:rPr>
          <w:i/>
          <w:iCs/>
          <w:sz w:val="22"/>
          <w:szCs w:val="22"/>
        </w:rPr>
        <w:t xml:space="preserve"> </w:t>
      </w:r>
      <w:r w:rsidRPr="00D42CCF">
        <w:rPr>
          <w:i/>
          <w:iCs/>
          <w:sz w:val="22"/>
          <w:szCs w:val="22"/>
        </w:rPr>
        <w:t>nonché l'assunzione di finanziamenti, quando le operazioni non</w:t>
      </w:r>
      <w:r w:rsidR="00BC3F21">
        <w:rPr>
          <w:i/>
          <w:iCs/>
          <w:sz w:val="22"/>
          <w:szCs w:val="22"/>
        </w:rPr>
        <w:t xml:space="preserve"> </w:t>
      </w:r>
      <w:r w:rsidRPr="00D42CCF">
        <w:rPr>
          <w:i/>
          <w:iCs/>
          <w:sz w:val="22"/>
          <w:szCs w:val="22"/>
        </w:rPr>
        <w:t>siano previste negli strumenti di cui sopra sub h) ed abbiano</w:t>
      </w:r>
      <w:r w:rsidR="00BC3F21">
        <w:rPr>
          <w:i/>
          <w:iCs/>
          <w:sz w:val="22"/>
          <w:szCs w:val="22"/>
        </w:rPr>
        <w:t xml:space="preserve"> </w:t>
      </w:r>
      <w:r w:rsidRPr="00D42CCF">
        <w:rPr>
          <w:i/>
          <w:iCs/>
          <w:sz w:val="22"/>
          <w:szCs w:val="22"/>
        </w:rPr>
        <w:t>valore superiore ad € 200.000 (euro 200.000);</w:t>
      </w:r>
    </w:p>
    <w:p w14:paraId="6B0BAFFD" w14:textId="77777777" w:rsidR="00D42CCF" w:rsidRPr="00D42CCF" w:rsidRDefault="00D42CCF" w:rsidP="00BC3F21">
      <w:pPr>
        <w:autoSpaceDE w:val="0"/>
        <w:autoSpaceDN w:val="0"/>
        <w:adjustRightInd w:val="0"/>
        <w:ind w:left="1134"/>
        <w:rPr>
          <w:i/>
          <w:iCs/>
          <w:sz w:val="22"/>
          <w:szCs w:val="22"/>
        </w:rPr>
      </w:pPr>
      <w:r w:rsidRPr="00D42CCF">
        <w:rPr>
          <w:i/>
          <w:iCs/>
          <w:sz w:val="22"/>
          <w:szCs w:val="22"/>
        </w:rPr>
        <w:t>l) l'emissione di obbligazioni ex art.2483 C.C.;</w:t>
      </w:r>
    </w:p>
    <w:p w14:paraId="30CB4C77" w14:textId="772BAA3A" w:rsidR="00D42CCF" w:rsidRPr="00D42CCF" w:rsidRDefault="00D42CCF" w:rsidP="00BC3F21">
      <w:pPr>
        <w:autoSpaceDE w:val="0"/>
        <w:autoSpaceDN w:val="0"/>
        <w:adjustRightInd w:val="0"/>
        <w:ind w:left="1134"/>
        <w:rPr>
          <w:i/>
          <w:iCs/>
          <w:sz w:val="22"/>
          <w:szCs w:val="22"/>
        </w:rPr>
      </w:pPr>
      <w:r w:rsidRPr="00D42CCF">
        <w:rPr>
          <w:i/>
          <w:iCs/>
          <w:sz w:val="22"/>
          <w:szCs w:val="22"/>
        </w:rPr>
        <w:t>m) e sotto il profilo della necessaria autorizzazione preventiva:</w:t>
      </w:r>
      <w:r w:rsidR="00BC3F21">
        <w:rPr>
          <w:i/>
          <w:iCs/>
          <w:sz w:val="22"/>
          <w:szCs w:val="22"/>
        </w:rPr>
        <w:t xml:space="preserve"> </w:t>
      </w:r>
      <w:r w:rsidRPr="00D42CCF">
        <w:rPr>
          <w:i/>
          <w:iCs/>
          <w:sz w:val="22"/>
          <w:szCs w:val="22"/>
        </w:rPr>
        <w:t>l'eventuale nomina del Direttore Generale, su proposta</w:t>
      </w:r>
      <w:r w:rsidR="00BC3F21">
        <w:rPr>
          <w:i/>
          <w:iCs/>
          <w:sz w:val="22"/>
          <w:szCs w:val="22"/>
        </w:rPr>
        <w:t xml:space="preserve"> </w:t>
      </w:r>
      <w:r w:rsidRPr="00D42CCF">
        <w:rPr>
          <w:i/>
          <w:iCs/>
          <w:sz w:val="22"/>
          <w:szCs w:val="22"/>
        </w:rPr>
        <w:t>dell'organo amministrativo;</w:t>
      </w:r>
    </w:p>
    <w:p w14:paraId="5EB94A71" w14:textId="7EF041B0" w:rsidR="00D42CCF" w:rsidRDefault="00D42CCF" w:rsidP="00BC3F21">
      <w:pPr>
        <w:ind w:left="1080" w:firstLine="54"/>
        <w:jc w:val="both"/>
        <w:rPr>
          <w:i/>
          <w:iCs/>
          <w:sz w:val="22"/>
          <w:szCs w:val="22"/>
        </w:rPr>
      </w:pPr>
      <w:r w:rsidRPr="00D42CCF">
        <w:rPr>
          <w:i/>
          <w:iCs/>
          <w:sz w:val="22"/>
          <w:szCs w:val="22"/>
        </w:rPr>
        <w:t>n) lo scioglimento anticipato della Società.</w:t>
      </w:r>
    </w:p>
    <w:p w14:paraId="6214F8A4" w14:textId="45A22931" w:rsidR="00BC3F21" w:rsidRDefault="00BC3F21" w:rsidP="00BC3F21">
      <w:pPr>
        <w:ind w:left="1080" w:firstLine="54"/>
        <w:jc w:val="both"/>
        <w:rPr>
          <w:i/>
          <w:sz w:val="22"/>
          <w:szCs w:val="22"/>
        </w:rPr>
      </w:pPr>
      <w:r>
        <w:rPr>
          <w:i/>
          <w:iCs/>
          <w:sz w:val="22"/>
          <w:szCs w:val="22"/>
        </w:rPr>
        <w:t>…”</w:t>
      </w:r>
    </w:p>
    <w:p w14:paraId="45237817" w14:textId="7CC2E76A" w:rsidR="00D42CCF" w:rsidRDefault="00D42CCF" w:rsidP="00B322ED">
      <w:pPr>
        <w:ind w:left="1080"/>
        <w:jc w:val="both"/>
        <w:rPr>
          <w:i/>
          <w:sz w:val="22"/>
          <w:szCs w:val="22"/>
        </w:rPr>
      </w:pPr>
    </w:p>
    <w:p w14:paraId="35605D6C" w14:textId="19A0A8AD" w:rsidR="00BC3F21" w:rsidRDefault="00B322ED" w:rsidP="00BC3F21">
      <w:pPr>
        <w:autoSpaceDE w:val="0"/>
        <w:autoSpaceDN w:val="0"/>
        <w:adjustRightInd w:val="0"/>
        <w:ind w:left="1080"/>
        <w:rPr>
          <w:sz w:val="22"/>
          <w:szCs w:val="22"/>
          <w:highlight w:val="magenta"/>
        </w:rPr>
      </w:pPr>
      <w:r w:rsidRPr="00BC3F21">
        <w:rPr>
          <w:sz w:val="22"/>
          <w:szCs w:val="22"/>
        </w:rPr>
        <w:t>Ex art.</w:t>
      </w:r>
      <w:r w:rsidR="00BC3F21" w:rsidRPr="00BC3F21">
        <w:rPr>
          <w:sz w:val="22"/>
          <w:szCs w:val="22"/>
        </w:rPr>
        <w:t>30</w:t>
      </w:r>
      <w:r w:rsidRPr="00BC3F21">
        <w:rPr>
          <w:sz w:val="22"/>
          <w:szCs w:val="22"/>
        </w:rPr>
        <w:t xml:space="preserve"> del vigente statuto di A.S.M. Castelleone </w:t>
      </w:r>
      <w:r w:rsidR="00C22BF8">
        <w:rPr>
          <w:sz w:val="22"/>
          <w:szCs w:val="22"/>
        </w:rPr>
        <w:t>S.r.l.</w:t>
      </w:r>
      <w:r w:rsidRPr="00BC3F21">
        <w:rPr>
          <w:sz w:val="22"/>
          <w:szCs w:val="22"/>
        </w:rPr>
        <w:t>,</w:t>
      </w:r>
      <w:r w:rsidR="00BC3F21" w:rsidRPr="00BC3F21">
        <w:rPr>
          <w:rFonts w:ascii="Courier" w:hAnsi="Courier" w:cs="Courier"/>
          <w:sz w:val="20"/>
          <w:szCs w:val="20"/>
        </w:rPr>
        <w:t xml:space="preserve"> </w:t>
      </w:r>
      <w:r w:rsidR="00BC3F21" w:rsidRPr="00BC3F21">
        <w:rPr>
          <w:i/>
          <w:iCs/>
          <w:sz w:val="22"/>
          <w:szCs w:val="22"/>
        </w:rPr>
        <w:t>“…35) All'organo amministrativo</w:t>
      </w:r>
      <w:r w:rsidR="00BC3F21">
        <w:rPr>
          <w:i/>
          <w:iCs/>
          <w:sz w:val="22"/>
          <w:szCs w:val="22"/>
        </w:rPr>
        <w:t xml:space="preserve"> </w:t>
      </w:r>
      <w:r w:rsidR="00BC3F21" w:rsidRPr="00BC3F21">
        <w:rPr>
          <w:i/>
          <w:iCs/>
          <w:sz w:val="22"/>
          <w:szCs w:val="22"/>
        </w:rPr>
        <w:t>competono i poteri per la gestione</w:t>
      </w:r>
      <w:r w:rsidR="00BC3F21">
        <w:rPr>
          <w:i/>
          <w:iCs/>
          <w:sz w:val="22"/>
          <w:szCs w:val="22"/>
        </w:rPr>
        <w:t xml:space="preserve"> </w:t>
      </w:r>
      <w:r w:rsidR="00BC3F21" w:rsidRPr="00BC3F21">
        <w:rPr>
          <w:i/>
          <w:iCs/>
          <w:sz w:val="22"/>
          <w:szCs w:val="22"/>
        </w:rPr>
        <w:t>ordinaria e straordinaria della Società, fatto salvo</w:t>
      </w:r>
      <w:r w:rsidR="00BC3F21">
        <w:rPr>
          <w:i/>
          <w:iCs/>
          <w:sz w:val="22"/>
          <w:szCs w:val="22"/>
        </w:rPr>
        <w:t xml:space="preserve"> </w:t>
      </w:r>
      <w:r w:rsidR="00BC3F21" w:rsidRPr="00BC3F21">
        <w:rPr>
          <w:i/>
          <w:iCs/>
          <w:sz w:val="22"/>
          <w:szCs w:val="22"/>
        </w:rPr>
        <w:t>quanto di competenza assembleare di cui all'art.29</w:t>
      </w:r>
      <w:r w:rsidR="00BC3F21">
        <w:rPr>
          <w:i/>
          <w:iCs/>
          <w:sz w:val="22"/>
          <w:szCs w:val="22"/>
        </w:rPr>
        <w:t>…”</w:t>
      </w:r>
    </w:p>
    <w:p w14:paraId="6570E163" w14:textId="77777777" w:rsidR="00B322ED" w:rsidRPr="00BA5B47" w:rsidRDefault="00B322ED" w:rsidP="00B322ED">
      <w:pPr>
        <w:ind w:left="1080"/>
        <w:jc w:val="both"/>
        <w:rPr>
          <w:sz w:val="22"/>
          <w:szCs w:val="22"/>
        </w:rPr>
      </w:pPr>
    </w:p>
    <w:p w14:paraId="36837559" w14:textId="438A47F1" w:rsidR="00B322ED" w:rsidRPr="00BA5B47" w:rsidRDefault="00B322ED" w:rsidP="00B322ED">
      <w:pPr>
        <w:spacing w:after="120"/>
        <w:ind w:left="1077"/>
        <w:jc w:val="both"/>
        <w:rPr>
          <w:sz w:val="22"/>
          <w:szCs w:val="22"/>
        </w:rPr>
      </w:pPr>
      <w:r w:rsidRPr="00102D98">
        <w:rPr>
          <w:sz w:val="22"/>
          <w:szCs w:val="22"/>
        </w:rPr>
        <w:t xml:space="preserve">Risultano assegnate ai dipendenti </w:t>
      </w:r>
      <w:r w:rsidR="00C22BF8" w:rsidRPr="00102D98">
        <w:rPr>
          <w:sz w:val="22"/>
          <w:szCs w:val="22"/>
        </w:rPr>
        <w:t>Alessandra Galli</w:t>
      </w:r>
      <w:r w:rsidRPr="00102D98">
        <w:rPr>
          <w:sz w:val="22"/>
          <w:szCs w:val="22"/>
        </w:rPr>
        <w:t xml:space="preserve"> </w:t>
      </w:r>
      <w:r w:rsidR="00DE05FF" w:rsidRPr="00102D98">
        <w:rPr>
          <w:sz w:val="22"/>
          <w:szCs w:val="22"/>
        </w:rPr>
        <w:t>e</w:t>
      </w:r>
      <w:r w:rsidR="00F9252F" w:rsidRPr="00102D98">
        <w:rPr>
          <w:sz w:val="22"/>
          <w:szCs w:val="22"/>
        </w:rPr>
        <w:t xml:space="preserve"> Chiara Bellomi</w:t>
      </w:r>
      <w:r w:rsidR="00DE05FF" w:rsidRPr="00102D98">
        <w:rPr>
          <w:sz w:val="22"/>
          <w:szCs w:val="22"/>
        </w:rPr>
        <w:t xml:space="preserve"> </w:t>
      </w:r>
      <w:r w:rsidRPr="00102D98">
        <w:rPr>
          <w:sz w:val="22"/>
          <w:szCs w:val="22"/>
        </w:rPr>
        <w:t>come segue:</w:t>
      </w:r>
    </w:p>
    <w:p w14:paraId="6C399DC3" w14:textId="48A2C05D" w:rsidR="00B322ED" w:rsidRPr="00BA5B47" w:rsidRDefault="00B322ED" w:rsidP="00B322ED">
      <w:pPr>
        <w:numPr>
          <w:ilvl w:val="0"/>
          <w:numId w:val="16"/>
        </w:numPr>
        <w:spacing w:after="120"/>
        <w:ind w:left="1797" w:hanging="357"/>
        <w:jc w:val="both"/>
        <w:rPr>
          <w:sz w:val="22"/>
          <w:szCs w:val="22"/>
        </w:rPr>
      </w:pPr>
      <w:r w:rsidRPr="00BA5B47">
        <w:rPr>
          <w:sz w:val="22"/>
          <w:szCs w:val="22"/>
        </w:rPr>
        <w:t xml:space="preserve">possibilità di </w:t>
      </w:r>
      <w:r w:rsidR="00695F4F">
        <w:rPr>
          <w:sz w:val="22"/>
          <w:szCs w:val="22"/>
        </w:rPr>
        <w:t>pagamenti</w:t>
      </w:r>
      <w:r w:rsidRPr="00BA5B47">
        <w:rPr>
          <w:sz w:val="22"/>
          <w:szCs w:val="22"/>
        </w:rPr>
        <w:t xml:space="preserve"> di carattere tecnico/amministrativo per un massimo di </w:t>
      </w:r>
      <w:proofErr w:type="gramStart"/>
      <w:r w:rsidRPr="00BA5B47">
        <w:rPr>
          <w:sz w:val="22"/>
          <w:szCs w:val="22"/>
        </w:rPr>
        <w:t xml:space="preserve">€  </w:t>
      </w:r>
      <w:r w:rsidR="00111E66">
        <w:rPr>
          <w:sz w:val="22"/>
          <w:szCs w:val="22"/>
        </w:rPr>
        <w:t>50</w:t>
      </w:r>
      <w:r w:rsidRPr="00BA5B47">
        <w:rPr>
          <w:sz w:val="22"/>
          <w:szCs w:val="22"/>
        </w:rPr>
        <w:t>.000</w:t>
      </w:r>
      <w:proofErr w:type="gramEnd"/>
      <w:r w:rsidRPr="00BA5B47">
        <w:rPr>
          <w:sz w:val="22"/>
          <w:szCs w:val="22"/>
        </w:rPr>
        <w:t xml:space="preserve">,00 mensili e un massimo di € </w:t>
      </w:r>
      <w:r w:rsidR="00111E66">
        <w:rPr>
          <w:sz w:val="22"/>
          <w:szCs w:val="22"/>
        </w:rPr>
        <w:t>10</w:t>
      </w:r>
      <w:r w:rsidRPr="00BA5B47">
        <w:rPr>
          <w:sz w:val="22"/>
          <w:szCs w:val="22"/>
        </w:rPr>
        <w:t>.000,00 per singola operazione;</w:t>
      </w:r>
    </w:p>
    <w:p w14:paraId="79663826" w14:textId="207BAA98" w:rsidR="00B322ED" w:rsidRPr="00F57922" w:rsidRDefault="00B322ED" w:rsidP="00B322ED">
      <w:pPr>
        <w:numPr>
          <w:ilvl w:val="0"/>
          <w:numId w:val="16"/>
        </w:numPr>
        <w:jc w:val="both"/>
        <w:rPr>
          <w:sz w:val="22"/>
          <w:szCs w:val="22"/>
        </w:rPr>
      </w:pPr>
      <w:r w:rsidRPr="00BA5B47">
        <w:rPr>
          <w:sz w:val="22"/>
          <w:szCs w:val="22"/>
        </w:rPr>
        <w:t>delega alla firma presso gli Istituti di credito.</w:t>
      </w:r>
    </w:p>
    <w:p w14:paraId="39C80DAA" w14:textId="77777777" w:rsidR="002E4D58" w:rsidRDefault="002E4D58" w:rsidP="002E4D58">
      <w:pPr>
        <w:spacing w:after="120"/>
      </w:pPr>
    </w:p>
    <w:p w14:paraId="41539E86" w14:textId="695617FC" w:rsidR="002E4D58" w:rsidRPr="002E4D58" w:rsidRDefault="002E4D58" w:rsidP="002E4D58">
      <w:pPr>
        <w:spacing w:after="120"/>
        <w:ind w:left="1134"/>
        <w:rPr>
          <w:sz w:val="22"/>
          <w:szCs w:val="22"/>
        </w:rPr>
      </w:pPr>
      <w:r w:rsidRPr="002E4D58">
        <w:rPr>
          <w:sz w:val="22"/>
          <w:szCs w:val="22"/>
        </w:rPr>
        <w:t xml:space="preserve">Risultano assegnate </w:t>
      </w:r>
      <w:r>
        <w:rPr>
          <w:sz w:val="22"/>
          <w:szCs w:val="22"/>
        </w:rPr>
        <w:t>ad</w:t>
      </w:r>
      <w:r w:rsidRPr="002E4D58">
        <w:rPr>
          <w:sz w:val="22"/>
          <w:szCs w:val="22"/>
        </w:rPr>
        <w:t xml:space="preserve"> Alessandra Galli e </w:t>
      </w:r>
      <w:r>
        <w:rPr>
          <w:sz w:val="22"/>
          <w:szCs w:val="22"/>
        </w:rPr>
        <w:t xml:space="preserve">Diego Ongini </w:t>
      </w:r>
      <w:r w:rsidRPr="002E4D58">
        <w:rPr>
          <w:sz w:val="22"/>
          <w:szCs w:val="22"/>
        </w:rPr>
        <w:t xml:space="preserve">deleghe </w:t>
      </w:r>
      <w:r>
        <w:rPr>
          <w:sz w:val="22"/>
          <w:szCs w:val="22"/>
        </w:rPr>
        <w:t>per acquisti autonomi sino ad euro 3.000.</w:t>
      </w:r>
    </w:p>
    <w:p w14:paraId="24F0412E" w14:textId="1964A96E" w:rsidR="00E400E6" w:rsidRDefault="00E400E6" w:rsidP="00E400E6">
      <w:pPr>
        <w:jc w:val="both"/>
        <w:rPr>
          <w:sz w:val="22"/>
          <w:szCs w:val="22"/>
        </w:rPr>
      </w:pPr>
      <w:r w:rsidRPr="009C753A">
        <w:rPr>
          <w:sz w:val="22"/>
          <w:szCs w:val="22"/>
        </w:rPr>
        <w:t xml:space="preserve">Si evidenzia che la </w:t>
      </w:r>
      <w:r w:rsidR="00E70F3C" w:rsidRPr="009C753A">
        <w:rPr>
          <w:sz w:val="22"/>
          <w:szCs w:val="22"/>
        </w:rPr>
        <w:t>S</w:t>
      </w:r>
      <w:r w:rsidRPr="009C753A">
        <w:rPr>
          <w:sz w:val="22"/>
          <w:szCs w:val="22"/>
        </w:rPr>
        <w:t xml:space="preserve">ocietà è sottoposta ai piani di razionalizzazione comunale delle partecipazioni societarie (da ultimo, come da deliberazione di Consiglio Comunale </w:t>
      </w:r>
      <w:r w:rsidR="00FD2B6C" w:rsidRPr="009C753A">
        <w:rPr>
          <w:sz w:val="22"/>
          <w:szCs w:val="22"/>
        </w:rPr>
        <w:t xml:space="preserve">n </w:t>
      </w:r>
      <w:r w:rsidR="004574C4">
        <w:rPr>
          <w:sz w:val="22"/>
          <w:szCs w:val="22"/>
        </w:rPr>
        <w:t xml:space="preserve">57 </w:t>
      </w:r>
      <w:r w:rsidR="00FD2B6C" w:rsidRPr="009C753A">
        <w:rPr>
          <w:sz w:val="22"/>
          <w:szCs w:val="22"/>
        </w:rPr>
        <w:t xml:space="preserve">del </w:t>
      </w:r>
      <w:r w:rsidR="004574C4">
        <w:rPr>
          <w:sz w:val="22"/>
          <w:szCs w:val="22"/>
        </w:rPr>
        <w:t>18</w:t>
      </w:r>
      <w:r w:rsidR="00FD2B6C" w:rsidRPr="009C753A">
        <w:rPr>
          <w:sz w:val="22"/>
          <w:szCs w:val="22"/>
        </w:rPr>
        <w:t>/12/20</w:t>
      </w:r>
      <w:r w:rsidR="004B4398" w:rsidRPr="009C753A">
        <w:rPr>
          <w:sz w:val="22"/>
          <w:szCs w:val="22"/>
        </w:rPr>
        <w:t>2</w:t>
      </w:r>
      <w:r w:rsidR="009C753A">
        <w:rPr>
          <w:sz w:val="22"/>
          <w:szCs w:val="22"/>
        </w:rPr>
        <w:t>4</w:t>
      </w:r>
      <w:r w:rsidRPr="009C753A">
        <w:rPr>
          <w:sz w:val="22"/>
          <w:szCs w:val="22"/>
        </w:rPr>
        <w:t>, ex art 2</w:t>
      </w:r>
      <w:r w:rsidR="00576028" w:rsidRPr="009C753A">
        <w:rPr>
          <w:sz w:val="22"/>
          <w:szCs w:val="22"/>
        </w:rPr>
        <w:t>0</w:t>
      </w:r>
      <w:r w:rsidRPr="009C753A">
        <w:rPr>
          <w:sz w:val="22"/>
          <w:szCs w:val="22"/>
        </w:rPr>
        <w:t xml:space="preserve"> </w:t>
      </w:r>
      <w:proofErr w:type="spellStart"/>
      <w:r w:rsidRPr="009C753A">
        <w:rPr>
          <w:sz w:val="22"/>
          <w:szCs w:val="22"/>
        </w:rPr>
        <w:t>D</w:t>
      </w:r>
      <w:r w:rsidR="00576DFB">
        <w:rPr>
          <w:sz w:val="22"/>
          <w:szCs w:val="22"/>
        </w:rPr>
        <w:t>.</w:t>
      </w:r>
      <w:r w:rsidRPr="009C753A">
        <w:rPr>
          <w:sz w:val="22"/>
          <w:szCs w:val="22"/>
        </w:rPr>
        <w:t>Lgs</w:t>
      </w:r>
      <w:proofErr w:type="spellEnd"/>
      <w:r w:rsidRPr="009C753A">
        <w:rPr>
          <w:sz w:val="22"/>
          <w:szCs w:val="22"/>
        </w:rPr>
        <w:t xml:space="preserve"> 175 / 2016</w:t>
      </w:r>
      <w:r w:rsidR="003D1307" w:rsidRPr="009C753A">
        <w:rPr>
          <w:sz w:val="22"/>
          <w:szCs w:val="22"/>
        </w:rPr>
        <w:t>, il Comune ha deliberato il mantenimento della partecipazione</w:t>
      </w:r>
      <w:r w:rsidRPr="009C753A">
        <w:rPr>
          <w:sz w:val="22"/>
          <w:szCs w:val="22"/>
        </w:rPr>
        <w:t>).</w:t>
      </w:r>
    </w:p>
    <w:p w14:paraId="1764A819" w14:textId="0B9186A0" w:rsidR="00D9253C" w:rsidRDefault="00D9253C" w:rsidP="00E400E6">
      <w:pPr>
        <w:jc w:val="both"/>
        <w:rPr>
          <w:sz w:val="22"/>
          <w:szCs w:val="22"/>
        </w:rPr>
      </w:pPr>
    </w:p>
    <w:p w14:paraId="68E65CCC" w14:textId="5F14AD50" w:rsidR="00D9253C" w:rsidRPr="00E400E6" w:rsidRDefault="00D9253C" w:rsidP="00E400E6">
      <w:pPr>
        <w:jc w:val="both"/>
        <w:rPr>
          <w:sz w:val="22"/>
          <w:szCs w:val="22"/>
        </w:rPr>
      </w:pPr>
      <w:r>
        <w:rPr>
          <w:sz w:val="22"/>
          <w:szCs w:val="22"/>
        </w:rPr>
        <w:t>Dal punto di vista dell’informatizzazione aziendale</w:t>
      </w:r>
      <w:r w:rsidR="00041489">
        <w:rPr>
          <w:sz w:val="22"/>
          <w:szCs w:val="22"/>
        </w:rPr>
        <w:t xml:space="preserve"> di evidenzia quanto segue</w:t>
      </w:r>
      <w:r w:rsidR="00BF5AB1">
        <w:rPr>
          <w:sz w:val="22"/>
          <w:szCs w:val="22"/>
        </w:rPr>
        <w:t>, come tratto da</w:t>
      </w:r>
      <w:r w:rsidR="006E2C87">
        <w:rPr>
          <w:sz w:val="22"/>
          <w:szCs w:val="22"/>
        </w:rPr>
        <w:t>l Manuale Privacy – Registro dei trattamenti</w:t>
      </w:r>
      <w:r w:rsidR="004574C4">
        <w:rPr>
          <w:sz w:val="22"/>
          <w:szCs w:val="22"/>
        </w:rPr>
        <w:t>.</w:t>
      </w:r>
    </w:p>
    <w:p w14:paraId="24F0412F" w14:textId="77777777" w:rsidR="00E400E6" w:rsidRDefault="00E400E6" w:rsidP="00E400E6">
      <w:pPr>
        <w:jc w:val="both"/>
        <w:rPr>
          <w:sz w:val="22"/>
          <w:szCs w:val="22"/>
          <w:highlight w:val="yellow"/>
        </w:rPr>
      </w:pPr>
    </w:p>
    <w:p w14:paraId="24F04130" w14:textId="18945331" w:rsidR="007C19C9" w:rsidRPr="00E456FE" w:rsidRDefault="00D9253C" w:rsidP="00E400E6">
      <w:pPr>
        <w:jc w:val="both"/>
        <w:rPr>
          <w:sz w:val="22"/>
          <w:szCs w:val="22"/>
        </w:rPr>
      </w:pPr>
      <w:r>
        <w:rPr>
          <w:noProof/>
        </w:rPr>
        <w:drawing>
          <wp:inline distT="0" distB="0" distL="0" distR="0" wp14:anchorId="1F9FD50D" wp14:editId="3CC71B6B">
            <wp:extent cx="6120130" cy="3364865"/>
            <wp:effectExtent l="0" t="0" r="0" b="6985"/>
            <wp:docPr id="1" name="Immagine 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10;&#10;Descrizione generata automaticamente"/>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6120130" cy="3364865"/>
                    </a:xfrm>
                    <a:prstGeom prst="rect">
                      <a:avLst/>
                    </a:prstGeom>
                    <a:noFill/>
                    <a:ln>
                      <a:noFill/>
                    </a:ln>
                  </pic:spPr>
                </pic:pic>
              </a:graphicData>
            </a:graphic>
          </wp:inline>
        </w:drawing>
      </w:r>
    </w:p>
    <w:p w14:paraId="6BCA9FC6" w14:textId="7515EF64" w:rsidR="00C07616" w:rsidRDefault="004A019E" w:rsidP="009D19EE">
      <w:pPr>
        <w:jc w:val="both"/>
        <w:rPr>
          <w:b/>
          <w:i/>
          <w:sz w:val="22"/>
          <w:szCs w:val="22"/>
        </w:rPr>
      </w:pPr>
      <w:r>
        <w:rPr>
          <w:noProof/>
        </w:rPr>
        <w:drawing>
          <wp:inline distT="0" distB="0" distL="0" distR="0" wp14:anchorId="3F9CF854" wp14:editId="1E8F289E">
            <wp:extent cx="5405755" cy="1049655"/>
            <wp:effectExtent l="0" t="0" r="4445" b="17145"/>
            <wp:docPr id="4" name="Immagine 4"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descr="Immagine che contiene testo&#10;&#10;Descrizione generata automaticamente"/>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5405755" cy="1049655"/>
                    </a:xfrm>
                    <a:prstGeom prst="rect">
                      <a:avLst/>
                    </a:prstGeom>
                    <a:noFill/>
                    <a:ln>
                      <a:noFill/>
                    </a:ln>
                  </pic:spPr>
                </pic:pic>
              </a:graphicData>
            </a:graphic>
          </wp:inline>
        </w:drawing>
      </w:r>
    </w:p>
    <w:p w14:paraId="33EA965A" w14:textId="00F04CE9" w:rsidR="00220624" w:rsidRDefault="00220624" w:rsidP="00220624">
      <w:pPr>
        <w:rPr>
          <w:sz w:val="22"/>
          <w:szCs w:val="22"/>
        </w:rPr>
      </w:pPr>
      <w:r>
        <w:t>I programmi per la gestione delle utenze acqua, gas, energia elettrica, luci votive ed alloggi SAP sono tutti in Cloud.</w:t>
      </w:r>
    </w:p>
    <w:p w14:paraId="1A7BABA1" w14:textId="77777777" w:rsidR="00C07616" w:rsidRDefault="00C07616" w:rsidP="009D19EE">
      <w:pPr>
        <w:jc w:val="both"/>
        <w:rPr>
          <w:b/>
          <w:i/>
          <w:sz w:val="22"/>
          <w:szCs w:val="22"/>
        </w:rPr>
      </w:pPr>
    </w:p>
    <w:p w14:paraId="24F04131" w14:textId="7E5B954D" w:rsidR="007C19C9" w:rsidRPr="00634ADB" w:rsidRDefault="007C19C9" w:rsidP="009D19EE">
      <w:pPr>
        <w:jc w:val="both"/>
        <w:rPr>
          <w:b/>
          <w:i/>
          <w:sz w:val="22"/>
          <w:szCs w:val="22"/>
        </w:rPr>
      </w:pPr>
      <w:r w:rsidRPr="00634ADB">
        <w:rPr>
          <w:b/>
          <w:i/>
          <w:sz w:val="22"/>
          <w:szCs w:val="22"/>
        </w:rPr>
        <w:t>4C) AREE DI RISCHIO OBBLIGATORIE E GENERALI</w:t>
      </w:r>
    </w:p>
    <w:p w14:paraId="24F04132" w14:textId="77777777" w:rsidR="007C19C9" w:rsidRDefault="007C19C9" w:rsidP="009D19EE">
      <w:pPr>
        <w:jc w:val="both"/>
        <w:rPr>
          <w:sz w:val="22"/>
          <w:szCs w:val="22"/>
        </w:rPr>
      </w:pPr>
    </w:p>
    <w:p w14:paraId="24F04133" w14:textId="7A06FD85" w:rsidR="007C19C9" w:rsidRPr="00BA39E6" w:rsidRDefault="00EA426A" w:rsidP="009D19EE">
      <w:pPr>
        <w:jc w:val="both"/>
        <w:rPr>
          <w:i/>
          <w:sz w:val="22"/>
          <w:szCs w:val="22"/>
        </w:rPr>
      </w:pPr>
      <w:r>
        <w:rPr>
          <w:sz w:val="22"/>
          <w:szCs w:val="22"/>
        </w:rPr>
        <w:t xml:space="preserve">Fremo quanto esposto </w:t>
      </w:r>
      <w:r w:rsidR="007724F5">
        <w:rPr>
          <w:sz w:val="22"/>
          <w:szCs w:val="22"/>
        </w:rPr>
        <w:t>per la</w:t>
      </w:r>
      <w:r>
        <w:rPr>
          <w:sz w:val="22"/>
          <w:szCs w:val="22"/>
        </w:rPr>
        <w:t xml:space="preserve"> prospettiva al punto 4</w:t>
      </w:r>
      <w:r w:rsidR="007724F5">
        <w:rPr>
          <w:sz w:val="22"/>
          <w:szCs w:val="22"/>
        </w:rPr>
        <w:t>.0, t</w:t>
      </w:r>
      <w:r w:rsidR="007C19C9" w:rsidRPr="00BA39E6">
        <w:rPr>
          <w:sz w:val="22"/>
          <w:szCs w:val="22"/>
        </w:rPr>
        <w:t xml:space="preserve">enendo nel prosieguo costantemente conto di tutto quanto sopra sub A) e B), per la … </w:t>
      </w:r>
      <w:r w:rsidR="007C19C9" w:rsidRPr="00BA39E6">
        <w:rPr>
          <w:i/>
          <w:sz w:val="22"/>
          <w:szCs w:val="22"/>
        </w:rPr>
        <w:t xml:space="preserve">mappatura dei processi, al fine di identificare aree che, in ragione della natura e delle peculiarità dell’attività stessa, risultano potenzialmente esposte a rischi corruttivi, </w:t>
      </w:r>
      <w:r w:rsidR="007C19C9" w:rsidRPr="00BA39E6">
        <w:rPr>
          <w:sz w:val="22"/>
          <w:szCs w:val="22"/>
        </w:rPr>
        <w:t xml:space="preserve">il presente PTPCT </w:t>
      </w:r>
      <w:r w:rsidR="007C19C9" w:rsidRPr="00BA39E6">
        <w:rPr>
          <w:i/>
          <w:sz w:val="22"/>
          <w:szCs w:val="22"/>
        </w:rPr>
        <w:t xml:space="preserve">focalizza questo tipo di analisi in primo luogo </w:t>
      </w:r>
      <w:r w:rsidR="007C19C9" w:rsidRPr="00BA39E6">
        <w:rPr>
          <w:sz w:val="22"/>
          <w:szCs w:val="22"/>
        </w:rPr>
        <w:t>[come da definizione del PNA e de</w:t>
      </w:r>
      <w:r w:rsidR="00973E21" w:rsidRPr="00BA39E6">
        <w:rPr>
          <w:sz w:val="22"/>
          <w:szCs w:val="22"/>
        </w:rPr>
        <w:t>i</w:t>
      </w:r>
      <w:r w:rsidR="007C19C9" w:rsidRPr="00BA39E6">
        <w:rPr>
          <w:sz w:val="22"/>
          <w:szCs w:val="22"/>
        </w:rPr>
        <w:t xml:space="preserve"> relativ</w:t>
      </w:r>
      <w:r w:rsidR="00973E21" w:rsidRPr="00BA39E6">
        <w:rPr>
          <w:sz w:val="22"/>
          <w:szCs w:val="22"/>
        </w:rPr>
        <w:t>i</w:t>
      </w:r>
      <w:r w:rsidR="007C19C9" w:rsidRPr="00BA39E6">
        <w:rPr>
          <w:sz w:val="22"/>
          <w:szCs w:val="22"/>
        </w:rPr>
        <w:t xml:space="preserve"> Aggiornament</w:t>
      </w:r>
      <w:r w:rsidR="00973E21" w:rsidRPr="00BA39E6">
        <w:rPr>
          <w:sz w:val="22"/>
          <w:szCs w:val="22"/>
        </w:rPr>
        <w:t>i</w:t>
      </w:r>
      <w:r w:rsidR="007C19C9" w:rsidRPr="00BA39E6">
        <w:rPr>
          <w:sz w:val="22"/>
          <w:szCs w:val="22"/>
        </w:rPr>
        <w:t xml:space="preserve">] </w:t>
      </w:r>
      <w:r w:rsidR="007C19C9" w:rsidRPr="00BA39E6">
        <w:rPr>
          <w:i/>
          <w:sz w:val="22"/>
          <w:szCs w:val="22"/>
        </w:rPr>
        <w:t xml:space="preserve">sulle cd. “aree di rischio obbligatorie” </w:t>
      </w:r>
      <w:r w:rsidR="007C19C9" w:rsidRPr="00BA39E6">
        <w:rPr>
          <w:sz w:val="22"/>
          <w:szCs w:val="22"/>
        </w:rPr>
        <w:t>[da I a IV a seguire]</w:t>
      </w:r>
      <w:r w:rsidR="00443B77" w:rsidRPr="00BA39E6">
        <w:rPr>
          <w:sz w:val="22"/>
          <w:szCs w:val="22"/>
        </w:rPr>
        <w:t>,</w:t>
      </w:r>
      <w:r w:rsidR="007C19C9" w:rsidRPr="00BA39E6">
        <w:rPr>
          <w:sz w:val="22"/>
          <w:szCs w:val="22"/>
        </w:rPr>
        <w:t xml:space="preserve"> sulle </w:t>
      </w:r>
      <w:proofErr w:type="spellStart"/>
      <w:proofErr w:type="gramStart"/>
      <w:r w:rsidR="007C19C9" w:rsidRPr="00BA39E6">
        <w:rPr>
          <w:sz w:val="22"/>
          <w:szCs w:val="22"/>
        </w:rPr>
        <w:t>cd.</w:t>
      </w:r>
      <w:r w:rsidR="007C19C9" w:rsidRPr="00BA39E6">
        <w:rPr>
          <w:i/>
          <w:sz w:val="22"/>
          <w:szCs w:val="22"/>
        </w:rPr>
        <w:t>“</w:t>
      </w:r>
      <w:proofErr w:type="gramEnd"/>
      <w:r w:rsidR="007C19C9" w:rsidRPr="00BA39E6">
        <w:rPr>
          <w:i/>
          <w:sz w:val="22"/>
          <w:szCs w:val="22"/>
        </w:rPr>
        <w:t>aree</w:t>
      </w:r>
      <w:proofErr w:type="spellEnd"/>
      <w:r w:rsidR="007C19C9" w:rsidRPr="00BA39E6">
        <w:rPr>
          <w:i/>
          <w:sz w:val="22"/>
          <w:szCs w:val="22"/>
        </w:rPr>
        <w:t xml:space="preserve"> generali”, </w:t>
      </w:r>
      <w:r w:rsidR="007C19C9" w:rsidRPr="00BA39E6">
        <w:rPr>
          <w:sz w:val="22"/>
          <w:szCs w:val="22"/>
        </w:rPr>
        <w:t xml:space="preserve">anch’esse </w:t>
      </w:r>
      <w:r w:rsidR="007C19C9" w:rsidRPr="00BA39E6">
        <w:rPr>
          <w:i/>
          <w:sz w:val="22"/>
          <w:szCs w:val="22"/>
        </w:rPr>
        <w:t>riconducibili ad aree con alto livello di probabilità di eventi rischiosi [</w:t>
      </w:r>
      <w:r w:rsidR="007C19C9" w:rsidRPr="00BA39E6">
        <w:rPr>
          <w:sz w:val="22"/>
          <w:szCs w:val="22"/>
        </w:rPr>
        <w:t>da V a X]</w:t>
      </w:r>
      <w:r w:rsidR="00443B77" w:rsidRPr="00BA39E6">
        <w:rPr>
          <w:sz w:val="22"/>
          <w:szCs w:val="22"/>
        </w:rPr>
        <w:t xml:space="preserve">, nonché dalle aree precisate dalle </w:t>
      </w:r>
      <w:r w:rsidR="00EF3834">
        <w:rPr>
          <w:sz w:val="22"/>
          <w:szCs w:val="22"/>
        </w:rPr>
        <w:t>linee guida 1134 2017</w:t>
      </w:r>
      <w:r w:rsidR="00443B77" w:rsidRPr="00BA39E6">
        <w:rPr>
          <w:sz w:val="22"/>
          <w:szCs w:val="22"/>
        </w:rPr>
        <w:t xml:space="preserve"> [XI e XII]</w:t>
      </w:r>
      <w:r w:rsidR="007C19C9" w:rsidRPr="00BA39E6">
        <w:rPr>
          <w:i/>
          <w:sz w:val="22"/>
          <w:szCs w:val="22"/>
        </w:rPr>
        <w:t>:</w:t>
      </w:r>
    </w:p>
    <w:p w14:paraId="24F04134" w14:textId="77777777" w:rsidR="007C19C9" w:rsidRPr="00BA39E6" w:rsidRDefault="007C19C9" w:rsidP="009D19EE">
      <w:pPr>
        <w:autoSpaceDE w:val="0"/>
        <w:autoSpaceDN w:val="0"/>
        <w:adjustRightInd w:val="0"/>
        <w:jc w:val="both"/>
        <w:rPr>
          <w:i/>
          <w:sz w:val="22"/>
          <w:szCs w:val="22"/>
        </w:rPr>
      </w:pPr>
    </w:p>
    <w:p w14:paraId="24F04135" w14:textId="77777777" w:rsidR="007C19C9" w:rsidRPr="00BA39E6" w:rsidRDefault="007C19C9" w:rsidP="009D19EE">
      <w:pPr>
        <w:autoSpaceDE w:val="0"/>
        <w:autoSpaceDN w:val="0"/>
        <w:adjustRightInd w:val="0"/>
        <w:ind w:left="540"/>
        <w:jc w:val="both"/>
        <w:rPr>
          <w:i/>
          <w:sz w:val="22"/>
          <w:szCs w:val="22"/>
        </w:rPr>
      </w:pPr>
      <w:bookmarkStart w:id="1" w:name="OLE_LINK1"/>
      <w:r w:rsidRPr="00BA39E6">
        <w:rPr>
          <w:i/>
          <w:sz w:val="22"/>
          <w:szCs w:val="22"/>
        </w:rPr>
        <w:t xml:space="preserve">(I)  processi finalizzati all’acquisizione e alla progressione del </w:t>
      </w:r>
      <w:r w:rsidRPr="00BA39E6">
        <w:rPr>
          <w:i/>
          <w:sz w:val="22"/>
          <w:szCs w:val="22"/>
          <w:u w:val="single"/>
        </w:rPr>
        <w:t>personale</w:t>
      </w:r>
      <w:r w:rsidRPr="00BA39E6">
        <w:rPr>
          <w:i/>
          <w:sz w:val="22"/>
          <w:szCs w:val="22"/>
        </w:rPr>
        <w:t>;</w:t>
      </w:r>
    </w:p>
    <w:p w14:paraId="24F04136" w14:textId="77777777" w:rsidR="007C19C9" w:rsidRPr="00BA39E6" w:rsidRDefault="007C19C9" w:rsidP="009D19EE">
      <w:pPr>
        <w:autoSpaceDE w:val="0"/>
        <w:autoSpaceDN w:val="0"/>
        <w:adjustRightInd w:val="0"/>
        <w:ind w:left="540"/>
        <w:jc w:val="both"/>
        <w:rPr>
          <w:i/>
          <w:sz w:val="22"/>
          <w:szCs w:val="22"/>
        </w:rPr>
      </w:pPr>
    </w:p>
    <w:p w14:paraId="24F04137" w14:textId="77777777" w:rsidR="007C19C9" w:rsidRPr="00BA39E6" w:rsidRDefault="007C19C9" w:rsidP="009D19EE">
      <w:pPr>
        <w:autoSpaceDE w:val="0"/>
        <w:autoSpaceDN w:val="0"/>
        <w:adjustRightInd w:val="0"/>
        <w:ind w:left="540"/>
        <w:jc w:val="both"/>
        <w:rPr>
          <w:i/>
          <w:sz w:val="22"/>
          <w:szCs w:val="22"/>
        </w:rPr>
      </w:pPr>
      <w:r w:rsidRPr="00BA39E6">
        <w:rPr>
          <w:i/>
          <w:sz w:val="22"/>
          <w:szCs w:val="22"/>
        </w:rPr>
        <w:t xml:space="preserve">(II) processi finalizzati all’affidamento di </w:t>
      </w:r>
      <w:r w:rsidRPr="00BA39E6">
        <w:rPr>
          <w:i/>
          <w:sz w:val="22"/>
          <w:szCs w:val="22"/>
          <w:u w:val="single"/>
        </w:rPr>
        <w:t>lavori, servizi e forniture</w:t>
      </w:r>
      <w:r w:rsidRPr="00BA39E6">
        <w:rPr>
          <w:i/>
          <w:sz w:val="22"/>
          <w:szCs w:val="22"/>
        </w:rPr>
        <w:t xml:space="preserve"> nonché all’affidamento di ogni altro tipo di commessa o vantaggio pubblico disciplinato dal </w:t>
      </w:r>
      <w:r w:rsidR="0052320B" w:rsidRPr="00BA39E6">
        <w:rPr>
          <w:i/>
          <w:sz w:val="22"/>
          <w:szCs w:val="22"/>
        </w:rPr>
        <w:t>[</w:t>
      </w:r>
      <w:proofErr w:type="spellStart"/>
      <w:r w:rsidR="0052320B" w:rsidRPr="00BA39E6">
        <w:rPr>
          <w:i/>
          <w:sz w:val="22"/>
          <w:szCs w:val="22"/>
        </w:rPr>
        <w:t>DLgs</w:t>
      </w:r>
      <w:proofErr w:type="spellEnd"/>
      <w:r w:rsidR="0052320B" w:rsidRPr="00BA39E6">
        <w:rPr>
          <w:i/>
          <w:sz w:val="22"/>
          <w:szCs w:val="22"/>
        </w:rPr>
        <w:t xml:space="preserve"> 50 / 2016]</w:t>
      </w:r>
      <w:r w:rsidRPr="00BA39E6">
        <w:rPr>
          <w:i/>
          <w:sz w:val="22"/>
          <w:szCs w:val="22"/>
        </w:rPr>
        <w:t>;</w:t>
      </w:r>
    </w:p>
    <w:p w14:paraId="24F04138" w14:textId="77777777" w:rsidR="007C19C9" w:rsidRPr="00BA39E6" w:rsidRDefault="007C19C9" w:rsidP="009D19EE">
      <w:pPr>
        <w:autoSpaceDE w:val="0"/>
        <w:autoSpaceDN w:val="0"/>
        <w:adjustRightInd w:val="0"/>
        <w:ind w:left="540"/>
        <w:jc w:val="both"/>
        <w:rPr>
          <w:i/>
          <w:sz w:val="22"/>
          <w:szCs w:val="22"/>
        </w:rPr>
      </w:pPr>
    </w:p>
    <w:p w14:paraId="24F04139" w14:textId="77777777" w:rsidR="007C19C9" w:rsidRPr="00BA39E6" w:rsidRDefault="007C19C9" w:rsidP="009D19EE">
      <w:pPr>
        <w:autoSpaceDE w:val="0"/>
        <w:autoSpaceDN w:val="0"/>
        <w:adjustRightInd w:val="0"/>
        <w:ind w:left="540"/>
        <w:jc w:val="both"/>
        <w:rPr>
          <w:i/>
          <w:sz w:val="22"/>
          <w:szCs w:val="22"/>
        </w:rPr>
      </w:pPr>
      <w:r w:rsidRPr="00BA39E6">
        <w:rPr>
          <w:i/>
          <w:sz w:val="22"/>
          <w:szCs w:val="22"/>
        </w:rPr>
        <w:t xml:space="preserve">(III) processi finalizzati all’adozione di provvedimenti ampliativi della sfera giuridica dei destinatari </w:t>
      </w:r>
      <w:r w:rsidRPr="00BA39E6">
        <w:rPr>
          <w:i/>
          <w:sz w:val="22"/>
          <w:szCs w:val="22"/>
          <w:u w:val="single"/>
        </w:rPr>
        <w:t>privi di effetto economico</w:t>
      </w:r>
      <w:r w:rsidRPr="00BA39E6">
        <w:rPr>
          <w:i/>
          <w:sz w:val="22"/>
          <w:szCs w:val="22"/>
        </w:rPr>
        <w:t xml:space="preserve"> diretto ed immediato per il destinatario;</w:t>
      </w:r>
    </w:p>
    <w:p w14:paraId="24F0413A" w14:textId="77777777" w:rsidR="007C19C9" w:rsidRPr="00BA39E6" w:rsidRDefault="007C19C9" w:rsidP="009D19EE">
      <w:pPr>
        <w:autoSpaceDE w:val="0"/>
        <w:autoSpaceDN w:val="0"/>
        <w:adjustRightInd w:val="0"/>
        <w:ind w:left="540"/>
        <w:jc w:val="both"/>
        <w:rPr>
          <w:i/>
          <w:sz w:val="22"/>
          <w:szCs w:val="22"/>
        </w:rPr>
      </w:pPr>
    </w:p>
    <w:p w14:paraId="24F0413B" w14:textId="77777777" w:rsidR="007C19C9" w:rsidRPr="00BA39E6" w:rsidRDefault="007C19C9" w:rsidP="00443B77">
      <w:pPr>
        <w:autoSpaceDE w:val="0"/>
        <w:autoSpaceDN w:val="0"/>
        <w:adjustRightInd w:val="0"/>
        <w:ind w:left="540"/>
        <w:jc w:val="both"/>
        <w:rPr>
          <w:i/>
          <w:sz w:val="22"/>
          <w:szCs w:val="22"/>
        </w:rPr>
      </w:pPr>
      <w:r w:rsidRPr="00BA39E6">
        <w:rPr>
          <w:i/>
          <w:sz w:val="22"/>
          <w:szCs w:val="22"/>
        </w:rPr>
        <w:t xml:space="preserve">(IV) processi finalizzati all’adozione di provvedimenti ampliativi della sfera giuridica dei destinatari </w:t>
      </w:r>
      <w:r w:rsidRPr="00BA39E6">
        <w:rPr>
          <w:i/>
          <w:sz w:val="22"/>
          <w:szCs w:val="22"/>
          <w:u w:val="single"/>
        </w:rPr>
        <w:t xml:space="preserve">con effetto economico </w:t>
      </w:r>
      <w:r w:rsidRPr="00BA39E6">
        <w:rPr>
          <w:i/>
          <w:sz w:val="22"/>
          <w:szCs w:val="22"/>
        </w:rPr>
        <w:t>diretto ed immediato per il destinatario</w:t>
      </w:r>
      <w:r w:rsidR="00443B77" w:rsidRPr="00BA39E6">
        <w:rPr>
          <w:i/>
          <w:sz w:val="22"/>
          <w:szCs w:val="22"/>
        </w:rPr>
        <w:t xml:space="preserve"> (tra cui: </w:t>
      </w:r>
      <w:r w:rsidR="00443B77" w:rsidRPr="00BA39E6">
        <w:rPr>
          <w:i/>
          <w:sz w:val="22"/>
          <w:szCs w:val="22"/>
          <w:u w:val="single"/>
        </w:rPr>
        <w:t>sovvenzioni, contributi, finanziamenti dall</w:t>
      </w:r>
      <w:r w:rsidR="001119E0" w:rsidRPr="00BA39E6">
        <w:rPr>
          <w:i/>
          <w:sz w:val="22"/>
          <w:szCs w:val="22"/>
          <w:u w:val="single"/>
        </w:rPr>
        <w:t>a Società</w:t>
      </w:r>
      <w:r w:rsidR="00443B77" w:rsidRPr="00BA39E6">
        <w:rPr>
          <w:i/>
          <w:sz w:val="22"/>
          <w:szCs w:val="22"/>
          <w:u w:val="single"/>
        </w:rPr>
        <w:t xml:space="preserve"> a terzi</w:t>
      </w:r>
      <w:r w:rsidR="00443B77" w:rsidRPr="00BA39E6">
        <w:rPr>
          <w:i/>
          <w:sz w:val="22"/>
          <w:szCs w:val="22"/>
        </w:rPr>
        <w:t>)</w:t>
      </w:r>
      <w:r w:rsidRPr="00BA39E6">
        <w:rPr>
          <w:i/>
          <w:sz w:val="22"/>
          <w:szCs w:val="22"/>
        </w:rPr>
        <w:t>.</w:t>
      </w:r>
    </w:p>
    <w:p w14:paraId="24F0413C" w14:textId="77777777" w:rsidR="007C19C9" w:rsidRPr="00BA39E6" w:rsidRDefault="007C19C9" w:rsidP="009D19EE">
      <w:pPr>
        <w:autoSpaceDE w:val="0"/>
        <w:autoSpaceDN w:val="0"/>
        <w:adjustRightInd w:val="0"/>
        <w:jc w:val="both"/>
        <w:rPr>
          <w:i/>
          <w:sz w:val="22"/>
          <w:szCs w:val="22"/>
        </w:rPr>
      </w:pPr>
    </w:p>
    <w:p w14:paraId="24F0413D" w14:textId="77777777" w:rsidR="007C19C9" w:rsidRPr="00BA39E6" w:rsidRDefault="007C19C9" w:rsidP="009D19EE">
      <w:pPr>
        <w:autoSpaceDE w:val="0"/>
        <w:autoSpaceDN w:val="0"/>
        <w:adjustRightInd w:val="0"/>
        <w:ind w:left="540"/>
        <w:jc w:val="both"/>
        <w:rPr>
          <w:i/>
          <w:sz w:val="22"/>
          <w:szCs w:val="22"/>
        </w:rPr>
      </w:pPr>
      <w:r w:rsidRPr="00BA39E6">
        <w:rPr>
          <w:i/>
          <w:sz w:val="22"/>
          <w:szCs w:val="22"/>
        </w:rPr>
        <w:t xml:space="preserve">gestione delle (V) </w:t>
      </w:r>
      <w:r w:rsidRPr="00BA39E6">
        <w:rPr>
          <w:i/>
          <w:sz w:val="22"/>
          <w:szCs w:val="22"/>
          <w:u w:val="single"/>
        </w:rPr>
        <w:t>entrate</w:t>
      </w:r>
      <w:r w:rsidRPr="00BA39E6">
        <w:rPr>
          <w:i/>
          <w:sz w:val="22"/>
          <w:szCs w:val="22"/>
        </w:rPr>
        <w:t xml:space="preserve">, delle (VI) </w:t>
      </w:r>
      <w:r w:rsidRPr="00BA39E6">
        <w:rPr>
          <w:i/>
          <w:sz w:val="22"/>
          <w:szCs w:val="22"/>
          <w:u w:val="single"/>
        </w:rPr>
        <w:t>spese</w:t>
      </w:r>
      <w:r w:rsidRPr="00BA39E6">
        <w:rPr>
          <w:i/>
          <w:sz w:val="22"/>
          <w:szCs w:val="22"/>
        </w:rPr>
        <w:t xml:space="preserve"> e del (VII) </w:t>
      </w:r>
      <w:r w:rsidRPr="00BA39E6">
        <w:rPr>
          <w:i/>
          <w:sz w:val="22"/>
          <w:szCs w:val="22"/>
          <w:u w:val="single"/>
        </w:rPr>
        <w:t>patrimonio</w:t>
      </w:r>
      <w:r w:rsidRPr="00BA39E6">
        <w:rPr>
          <w:i/>
          <w:sz w:val="22"/>
          <w:szCs w:val="22"/>
        </w:rPr>
        <w:t>;</w:t>
      </w:r>
    </w:p>
    <w:p w14:paraId="24F0413E" w14:textId="77777777" w:rsidR="007C19C9" w:rsidRPr="00BA39E6" w:rsidRDefault="007C19C9" w:rsidP="009D19EE">
      <w:pPr>
        <w:autoSpaceDE w:val="0"/>
        <w:autoSpaceDN w:val="0"/>
        <w:adjustRightInd w:val="0"/>
        <w:ind w:left="540"/>
        <w:jc w:val="both"/>
        <w:rPr>
          <w:i/>
          <w:sz w:val="22"/>
          <w:szCs w:val="22"/>
        </w:rPr>
      </w:pPr>
    </w:p>
    <w:p w14:paraId="24F0413F" w14:textId="77777777" w:rsidR="007C19C9" w:rsidRPr="00BA39E6" w:rsidRDefault="007C19C9" w:rsidP="009D19EE">
      <w:pPr>
        <w:autoSpaceDE w:val="0"/>
        <w:autoSpaceDN w:val="0"/>
        <w:adjustRightInd w:val="0"/>
        <w:ind w:left="540"/>
        <w:jc w:val="both"/>
        <w:rPr>
          <w:i/>
          <w:sz w:val="22"/>
          <w:szCs w:val="22"/>
        </w:rPr>
      </w:pPr>
      <w:r w:rsidRPr="00BA39E6">
        <w:rPr>
          <w:i/>
          <w:sz w:val="22"/>
          <w:szCs w:val="22"/>
        </w:rPr>
        <w:t xml:space="preserve">(VIII) </w:t>
      </w:r>
      <w:r w:rsidRPr="00BA39E6">
        <w:rPr>
          <w:i/>
          <w:sz w:val="22"/>
          <w:szCs w:val="22"/>
          <w:u w:val="single"/>
        </w:rPr>
        <w:t>controlli, verifiche, ispezioni e sanzioni</w:t>
      </w:r>
      <w:r w:rsidRPr="00BA39E6">
        <w:rPr>
          <w:i/>
          <w:sz w:val="22"/>
          <w:szCs w:val="22"/>
        </w:rPr>
        <w:t>;</w:t>
      </w:r>
    </w:p>
    <w:p w14:paraId="24F04140" w14:textId="77777777" w:rsidR="007C19C9" w:rsidRPr="00BA39E6" w:rsidRDefault="007C19C9" w:rsidP="009D19EE">
      <w:pPr>
        <w:autoSpaceDE w:val="0"/>
        <w:autoSpaceDN w:val="0"/>
        <w:adjustRightInd w:val="0"/>
        <w:ind w:left="540"/>
        <w:jc w:val="both"/>
        <w:rPr>
          <w:i/>
          <w:sz w:val="22"/>
          <w:szCs w:val="22"/>
        </w:rPr>
      </w:pPr>
    </w:p>
    <w:p w14:paraId="24F04141" w14:textId="77777777" w:rsidR="007C19C9" w:rsidRPr="00BA39E6" w:rsidRDefault="007C19C9" w:rsidP="009D19EE">
      <w:pPr>
        <w:autoSpaceDE w:val="0"/>
        <w:autoSpaceDN w:val="0"/>
        <w:adjustRightInd w:val="0"/>
        <w:ind w:left="540"/>
        <w:jc w:val="both"/>
        <w:rPr>
          <w:i/>
          <w:sz w:val="22"/>
          <w:szCs w:val="22"/>
        </w:rPr>
      </w:pPr>
      <w:r w:rsidRPr="00BA39E6">
        <w:rPr>
          <w:i/>
          <w:sz w:val="22"/>
          <w:szCs w:val="22"/>
        </w:rPr>
        <w:t xml:space="preserve">(IX) </w:t>
      </w:r>
      <w:r w:rsidRPr="00BA39E6">
        <w:rPr>
          <w:i/>
          <w:sz w:val="22"/>
          <w:szCs w:val="22"/>
          <w:u w:val="single"/>
        </w:rPr>
        <w:t>incarichi e nomine</w:t>
      </w:r>
      <w:r w:rsidRPr="00BA39E6">
        <w:rPr>
          <w:i/>
          <w:sz w:val="22"/>
          <w:szCs w:val="22"/>
        </w:rPr>
        <w:t>;</w:t>
      </w:r>
    </w:p>
    <w:p w14:paraId="24F04142" w14:textId="77777777" w:rsidR="007C19C9" w:rsidRPr="00BA39E6" w:rsidRDefault="007C19C9" w:rsidP="009D19EE">
      <w:pPr>
        <w:autoSpaceDE w:val="0"/>
        <w:autoSpaceDN w:val="0"/>
        <w:adjustRightInd w:val="0"/>
        <w:ind w:left="540"/>
        <w:jc w:val="both"/>
        <w:rPr>
          <w:i/>
          <w:sz w:val="22"/>
          <w:szCs w:val="22"/>
        </w:rPr>
      </w:pPr>
    </w:p>
    <w:p w14:paraId="24F04143" w14:textId="77777777" w:rsidR="007C19C9" w:rsidRPr="00BA39E6" w:rsidRDefault="007C19C9" w:rsidP="009D19EE">
      <w:pPr>
        <w:autoSpaceDE w:val="0"/>
        <w:autoSpaceDN w:val="0"/>
        <w:adjustRightInd w:val="0"/>
        <w:ind w:left="540"/>
        <w:jc w:val="both"/>
        <w:rPr>
          <w:i/>
          <w:sz w:val="22"/>
          <w:szCs w:val="22"/>
        </w:rPr>
      </w:pPr>
      <w:r w:rsidRPr="00BA39E6">
        <w:rPr>
          <w:i/>
          <w:sz w:val="22"/>
          <w:szCs w:val="22"/>
        </w:rPr>
        <w:t xml:space="preserve">(X) </w:t>
      </w:r>
      <w:r w:rsidRPr="00BA39E6">
        <w:rPr>
          <w:i/>
          <w:sz w:val="22"/>
          <w:szCs w:val="22"/>
          <w:u w:val="single"/>
        </w:rPr>
        <w:t>affari legali e contenzioso</w:t>
      </w:r>
      <w:r w:rsidR="00443B77" w:rsidRPr="00BA39E6">
        <w:rPr>
          <w:i/>
          <w:sz w:val="22"/>
          <w:szCs w:val="22"/>
        </w:rPr>
        <w:t>;</w:t>
      </w:r>
    </w:p>
    <w:p w14:paraId="24F04144" w14:textId="77777777" w:rsidR="00443B77" w:rsidRPr="00BA39E6" w:rsidRDefault="00443B77" w:rsidP="009D19EE">
      <w:pPr>
        <w:autoSpaceDE w:val="0"/>
        <w:autoSpaceDN w:val="0"/>
        <w:adjustRightInd w:val="0"/>
        <w:ind w:left="540"/>
        <w:jc w:val="both"/>
        <w:rPr>
          <w:i/>
          <w:sz w:val="22"/>
          <w:szCs w:val="22"/>
        </w:rPr>
      </w:pPr>
    </w:p>
    <w:p w14:paraId="24F04145" w14:textId="77777777" w:rsidR="00443B77" w:rsidRPr="00BA39E6" w:rsidRDefault="00443B77" w:rsidP="009D19EE">
      <w:pPr>
        <w:autoSpaceDE w:val="0"/>
        <w:autoSpaceDN w:val="0"/>
        <w:adjustRightInd w:val="0"/>
        <w:ind w:left="540"/>
        <w:jc w:val="both"/>
        <w:rPr>
          <w:i/>
          <w:sz w:val="22"/>
          <w:szCs w:val="22"/>
        </w:rPr>
      </w:pPr>
      <w:r w:rsidRPr="00BA39E6">
        <w:rPr>
          <w:i/>
          <w:sz w:val="22"/>
          <w:szCs w:val="22"/>
        </w:rPr>
        <w:t xml:space="preserve">(XI) </w:t>
      </w:r>
      <w:r w:rsidRPr="00BA39E6">
        <w:rPr>
          <w:i/>
          <w:sz w:val="22"/>
          <w:szCs w:val="22"/>
          <w:u w:val="single"/>
        </w:rPr>
        <w:t>area delle relazioni esterne</w:t>
      </w:r>
      <w:r w:rsidRPr="00BA39E6">
        <w:rPr>
          <w:i/>
          <w:sz w:val="22"/>
          <w:szCs w:val="22"/>
        </w:rPr>
        <w:t>;</w:t>
      </w:r>
    </w:p>
    <w:p w14:paraId="24F04146" w14:textId="77777777" w:rsidR="00443B77" w:rsidRPr="00BA39E6" w:rsidRDefault="00443B77" w:rsidP="009D19EE">
      <w:pPr>
        <w:autoSpaceDE w:val="0"/>
        <w:autoSpaceDN w:val="0"/>
        <w:adjustRightInd w:val="0"/>
        <w:ind w:left="540"/>
        <w:jc w:val="both"/>
        <w:rPr>
          <w:i/>
          <w:sz w:val="22"/>
          <w:szCs w:val="22"/>
        </w:rPr>
      </w:pPr>
    </w:p>
    <w:p w14:paraId="24F04147" w14:textId="77777777" w:rsidR="00443B77" w:rsidRPr="00EC78AE" w:rsidRDefault="00443B77" w:rsidP="009D19EE">
      <w:pPr>
        <w:autoSpaceDE w:val="0"/>
        <w:autoSpaceDN w:val="0"/>
        <w:adjustRightInd w:val="0"/>
        <w:ind w:left="540"/>
        <w:jc w:val="both"/>
        <w:rPr>
          <w:i/>
          <w:sz w:val="22"/>
          <w:szCs w:val="22"/>
        </w:rPr>
      </w:pPr>
      <w:r w:rsidRPr="00BA39E6">
        <w:rPr>
          <w:i/>
          <w:sz w:val="22"/>
          <w:szCs w:val="22"/>
        </w:rPr>
        <w:t xml:space="preserve">(XII) </w:t>
      </w:r>
      <w:r w:rsidRPr="00BA39E6">
        <w:rPr>
          <w:i/>
          <w:sz w:val="22"/>
          <w:szCs w:val="22"/>
          <w:u w:val="single"/>
        </w:rPr>
        <w:t>aree in cui vengono gestiti i rapporti fra amministratori pubblici e soggetti privati</w:t>
      </w:r>
      <w:r w:rsidRPr="00BA39E6">
        <w:rPr>
          <w:i/>
          <w:sz w:val="22"/>
          <w:szCs w:val="22"/>
        </w:rPr>
        <w:t>.</w:t>
      </w:r>
    </w:p>
    <w:bookmarkEnd w:id="1"/>
    <w:p w14:paraId="24F04148" w14:textId="77777777" w:rsidR="007C19C9" w:rsidRDefault="007C19C9" w:rsidP="009D19EE">
      <w:pPr>
        <w:jc w:val="both"/>
        <w:rPr>
          <w:i/>
          <w:sz w:val="22"/>
          <w:szCs w:val="22"/>
        </w:rPr>
      </w:pPr>
    </w:p>
    <w:p w14:paraId="24F04149" w14:textId="77777777" w:rsidR="007C19C9" w:rsidRPr="00634ADB" w:rsidRDefault="007C19C9" w:rsidP="009D19EE">
      <w:pPr>
        <w:jc w:val="both"/>
        <w:rPr>
          <w:b/>
          <w:i/>
          <w:sz w:val="22"/>
          <w:szCs w:val="22"/>
        </w:rPr>
      </w:pPr>
      <w:r>
        <w:rPr>
          <w:b/>
          <w:i/>
          <w:sz w:val="22"/>
          <w:szCs w:val="22"/>
        </w:rPr>
        <w:t>4D</w:t>
      </w:r>
      <w:r w:rsidRPr="00634ADB">
        <w:rPr>
          <w:b/>
          <w:i/>
          <w:sz w:val="22"/>
          <w:szCs w:val="22"/>
        </w:rPr>
        <w:t xml:space="preserve">) AREE </w:t>
      </w:r>
      <w:r>
        <w:rPr>
          <w:b/>
          <w:i/>
          <w:sz w:val="22"/>
          <w:szCs w:val="22"/>
        </w:rPr>
        <w:t xml:space="preserve">E PROCESSI AZIENDALI A MAGGIOR RISCHIO – ALLEGATO </w:t>
      </w:r>
    </w:p>
    <w:p w14:paraId="24F0414A" w14:textId="77777777" w:rsidR="007C19C9" w:rsidRDefault="007C19C9" w:rsidP="009D19EE">
      <w:pPr>
        <w:ind w:left="540"/>
        <w:jc w:val="both"/>
        <w:rPr>
          <w:sz w:val="22"/>
          <w:szCs w:val="22"/>
        </w:rPr>
      </w:pPr>
    </w:p>
    <w:p w14:paraId="6D227C1A" w14:textId="6FB5B7BC" w:rsidR="00243D5A" w:rsidRPr="00BA5B47" w:rsidRDefault="00243D5A" w:rsidP="00243D5A">
      <w:pPr>
        <w:jc w:val="both"/>
        <w:rPr>
          <w:sz w:val="22"/>
          <w:szCs w:val="22"/>
        </w:rPr>
      </w:pPr>
      <w:r w:rsidRPr="00C82BA0">
        <w:rPr>
          <w:sz w:val="22"/>
          <w:szCs w:val="22"/>
        </w:rPr>
        <w:t>Con il presente PTPCT 202</w:t>
      </w:r>
      <w:r w:rsidR="009B4425">
        <w:rPr>
          <w:sz w:val="22"/>
          <w:szCs w:val="22"/>
        </w:rPr>
        <w:t>5</w:t>
      </w:r>
      <w:r w:rsidRPr="00C82BA0">
        <w:rPr>
          <w:sz w:val="22"/>
          <w:szCs w:val="22"/>
        </w:rPr>
        <w:t xml:space="preserve"> – 202</w:t>
      </w:r>
      <w:r w:rsidR="009B4425">
        <w:rPr>
          <w:sz w:val="22"/>
          <w:szCs w:val="22"/>
        </w:rPr>
        <w:t>7</w:t>
      </w:r>
      <w:r w:rsidRPr="00C82BA0">
        <w:rPr>
          <w:sz w:val="22"/>
          <w:szCs w:val="22"/>
        </w:rPr>
        <w:t xml:space="preserve"> si approfondisce il dettaglio dei processi (come da specifico allegato)</w:t>
      </w:r>
      <w:r w:rsidRPr="00BA5B47">
        <w:rPr>
          <w:sz w:val="22"/>
          <w:szCs w:val="22"/>
        </w:rPr>
        <w:t xml:space="preserve"> nell’ambito delle aree da (I) a (XII) sopra individuate.</w:t>
      </w:r>
    </w:p>
    <w:p w14:paraId="1A54F0BA" w14:textId="77777777" w:rsidR="00C301A8" w:rsidRDefault="00C301A8" w:rsidP="00C301A8">
      <w:pPr>
        <w:jc w:val="both"/>
        <w:rPr>
          <w:iCs/>
          <w:sz w:val="22"/>
          <w:szCs w:val="22"/>
          <w:highlight w:val="yellow"/>
        </w:rPr>
      </w:pPr>
    </w:p>
    <w:p w14:paraId="24F04166" w14:textId="77777777" w:rsidR="007C19C9" w:rsidRPr="00F032BE" w:rsidRDefault="007C19C9" w:rsidP="009D19EE">
      <w:pPr>
        <w:jc w:val="both"/>
        <w:rPr>
          <w:b/>
          <w:sz w:val="22"/>
          <w:szCs w:val="22"/>
          <w:u w:val="single"/>
        </w:rPr>
      </w:pPr>
      <w:r w:rsidRPr="00F032BE">
        <w:rPr>
          <w:b/>
          <w:sz w:val="22"/>
          <w:szCs w:val="22"/>
          <w:u w:val="single"/>
        </w:rPr>
        <w:t>5) MISURE DI PREVENZIONE DELLA CORRUZIONE PER IL TRIENNIO</w:t>
      </w:r>
    </w:p>
    <w:p w14:paraId="24F04167" w14:textId="77777777" w:rsidR="007C19C9" w:rsidRDefault="007C19C9" w:rsidP="009D19EE">
      <w:pPr>
        <w:jc w:val="both"/>
        <w:rPr>
          <w:sz w:val="22"/>
          <w:szCs w:val="22"/>
        </w:rPr>
      </w:pPr>
    </w:p>
    <w:p w14:paraId="67ED50E9" w14:textId="77777777" w:rsidR="00394C00" w:rsidRPr="00E6249C" w:rsidRDefault="00394C00" w:rsidP="00394C00">
      <w:pPr>
        <w:jc w:val="both"/>
        <w:rPr>
          <w:b/>
          <w:sz w:val="22"/>
          <w:szCs w:val="22"/>
        </w:rPr>
      </w:pPr>
      <w:r w:rsidRPr="00BA5B47">
        <w:rPr>
          <w:b/>
          <w:sz w:val="22"/>
          <w:szCs w:val="22"/>
        </w:rPr>
        <w:t>5.0) MONITORAGGIO, IN CORSO D’ANNO, DI SOSTENIBILITA’ DI TUTTE LE MISURE</w:t>
      </w:r>
    </w:p>
    <w:p w14:paraId="56D43825" w14:textId="77777777" w:rsidR="00900EE7" w:rsidRDefault="00900EE7" w:rsidP="00EB7722">
      <w:pPr>
        <w:jc w:val="both"/>
        <w:rPr>
          <w:sz w:val="22"/>
          <w:szCs w:val="22"/>
        </w:rPr>
      </w:pPr>
    </w:p>
    <w:p w14:paraId="105D90EC" w14:textId="7377D285" w:rsidR="00EB7722" w:rsidRPr="00BA39E6" w:rsidRDefault="00EB7722" w:rsidP="00EB7722">
      <w:pPr>
        <w:jc w:val="both"/>
        <w:rPr>
          <w:i/>
          <w:sz w:val="22"/>
          <w:szCs w:val="22"/>
        </w:rPr>
      </w:pPr>
      <w:r w:rsidRPr="00BA39E6">
        <w:rPr>
          <w:sz w:val="22"/>
          <w:szCs w:val="22"/>
        </w:rPr>
        <w:t xml:space="preserve">In base agli aggiornamenti al PNA si evidenzia che </w:t>
      </w:r>
      <w:r w:rsidRPr="00BA39E6">
        <w:rPr>
          <w:i/>
          <w:sz w:val="22"/>
          <w:szCs w:val="22"/>
        </w:rPr>
        <w:t>Le aziende … [</w:t>
      </w:r>
      <w:r w:rsidRPr="00BA39E6">
        <w:rPr>
          <w:sz w:val="22"/>
          <w:szCs w:val="22"/>
        </w:rPr>
        <w:t>debbono individuare</w:t>
      </w:r>
      <w:r w:rsidRPr="00BA39E6">
        <w:rPr>
          <w:i/>
          <w:sz w:val="22"/>
          <w:szCs w:val="22"/>
        </w:rPr>
        <w:t>] le modalità, le tecniche e la frequenza del monitoraggio sull’attuazione delle misure di prevenzione della corruzione, anche ai fini del loro aggiornamento periodico</w:t>
      </w:r>
      <w:r w:rsidR="00DA6C07">
        <w:rPr>
          <w:i/>
          <w:sz w:val="22"/>
          <w:szCs w:val="22"/>
        </w:rPr>
        <w:t>…</w:t>
      </w:r>
      <w:r w:rsidRPr="00BA39E6">
        <w:rPr>
          <w:i/>
          <w:sz w:val="22"/>
          <w:szCs w:val="22"/>
        </w:rPr>
        <w:t xml:space="preserve">. </w:t>
      </w:r>
    </w:p>
    <w:p w14:paraId="7EA2BA93" w14:textId="6A7DC15B" w:rsidR="00EB7722" w:rsidRDefault="00EB7722" w:rsidP="009D19EE">
      <w:pPr>
        <w:jc w:val="both"/>
        <w:rPr>
          <w:b/>
          <w:sz w:val="22"/>
          <w:szCs w:val="22"/>
        </w:rPr>
      </w:pPr>
    </w:p>
    <w:p w14:paraId="59105474" w14:textId="76FE0B08" w:rsidR="00B51E2F" w:rsidRDefault="00B51E2F" w:rsidP="00B51E2F">
      <w:pPr>
        <w:jc w:val="both"/>
        <w:rPr>
          <w:bCs/>
          <w:sz w:val="22"/>
          <w:szCs w:val="22"/>
        </w:rPr>
      </w:pPr>
      <w:r w:rsidRPr="00BA5B47">
        <w:rPr>
          <w:bCs/>
          <w:sz w:val="22"/>
          <w:szCs w:val="22"/>
        </w:rPr>
        <w:t>Il RPCT, ogni anno</w:t>
      </w:r>
      <w:r w:rsidR="00152856">
        <w:rPr>
          <w:bCs/>
          <w:sz w:val="22"/>
          <w:szCs w:val="22"/>
        </w:rPr>
        <w:t xml:space="preserve"> </w:t>
      </w:r>
      <w:r w:rsidR="00587F31">
        <w:rPr>
          <w:bCs/>
          <w:sz w:val="22"/>
          <w:szCs w:val="22"/>
        </w:rPr>
        <w:t>in corrispondenza dell’attestazione annuale in materia di trasparenza amministrativa</w:t>
      </w:r>
      <w:r w:rsidRPr="00BA5B47">
        <w:rPr>
          <w:bCs/>
          <w:sz w:val="22"/>
          <w:szCs w:val="22"/>
        </w:rPr>
        <w:t>, redige un report circa lo stato di avanzamento delle attività anticorruzione previste dal Piano, valutando la relativa sostenibilità di ciascuna, a trasmette il report al</w:t>
      </w:r>
      <w:r w:rsidR="00900EE7">
        <w:rPr>
          <w:bCs/>
          <w:sz w:val="22"/>
          <w:szCs w:val="22"/>
        </w:rPr>
        <w:t xml:space="preserve">l’Amministratore Unico </w:t>
      </w:r>
      <w:r w:rsidRPr="00BA5B47">
        <w:rPr>
          <w:bCs/>
          <w:sz w:val="22"/>
          <w:szCs w:val="22"/>
        </w:rPr>
        <w:t>per le valutazioni di competenza.</w:t>
      </w:r>
      <w:r w:rsidR="00C21792">
        <w:rPr>
          <w:bCs/>
          <w:sz w:val="22"/>
          <w:szCs w:val="22"/>
        </w:rPr>
        <w:t xml:space="preserve"> </w:t>
      </w:r>
    </w:p>
    <w:p w14:paraId="756FB219" w14:textId="695034E1" w:rsidR="00B51E2F" w:rsidRPr="00F075F1" w:rsidRDefault="00F075F1" w:rsidP="009D19EE">
      <w:pPr>
        <w:jc w:val="both"/>
        <w:rPr>
          <w:bCs/>
          <w:sz w:val="22"/>
          <w:szCs w:val="22"/>
        </w:rPr>
      </w:pPr>
      <w:r w:rsidRPr="00F075F1">
        <w:rPr>
          <w:bCs/>
          <w:sz w:val="22"/>
          <w:szCs w:val="22"/>
        </w:rPr>
        <w:t>Il RPCT effettua inoltre un monitoraggio almeno trimestrale dello stato di aggiornamento della sezione Amministrazione Trasparente, redigendo un sintetico verbale.</w:t>
      </w:r>
    </w:p>
    <w:p w14:paraId="17A8782A" w14:textId="77777777" w:rsidR="00F075F1" w:rsidRDefault="00F075F1" w:rsidP="009D19EE">
      <w:pPr>
        <w:jc w:val="both"/>
        <w:rPr>
          <w:b/>
          <w:sz w:val="22"/>
          <w:szCs w:val="22"/>
        </w:rPr>
      </w:pPr>
    </w:p>
    <w:p w14:paraId="24F04168" w14:textId="708D7A89" w:rsidR="007C19C9" w:rsidRPr="00F032BE" w:rsidRDefault="007C19C9" w:rsidP="009D19EE">
      <w:pPr>
        <w:jc w:val="both"/>
        <w:rPr>
          <w:b/>
          <w:sz w:val="22"/>
          <w:szCs w:val="22"/>
        </w:rPr>
      </w:pPr>
      <w:r w:rsidRPr="00F032BE">
        <w:rPr>
          <w:b/>
          <w:sz w:val="22"/>
          <w:szCs w:val="22"/>
        </w:rPr>
        <w:t>5.1) VERIFICHE</w:t>
      </w:r>
      <w:r w:rsidR="002F1857" w:rsidRPr="00F032BE">
        <w:rPr>
          <w:b/>
          <w:sz w:val="22"/>
          <w:szCs w:val="22"/>
        </w:rPr>
        <w:t xml:space="preserve"> PROCEDURALI E DI MERITO</w:t>
      </w:r>
      <w:r w:rsidRPr="00F032BE">
        <w:rPr>
          <w:b/>
          <w:sz w:val="22"/>
          <w:szCs w:val="22"/>
        </w:rPr>
        <w:t xml:space="preserve"> NELLE AREE / PROCESSI </w:t>
      </w:r>
      <w:r w:rsidR="00955BAD" w:rsidRPr="00F032BE">
        <w:rPr>
          <w:b/>
          <w:sz w:val="22"/>
          <w:szCs w:val="22"/>
        </w:rPr>
        <w:t>A MAGGIOR</w:t>
      </w:r>
      <w:r w:rsidRPr="00F032BE">
        <w:rPr>
          <w:b/>
          <w:sz w:val="22"/>
          <w:szCs w:val="22"/>
        </w:rPr>
        <w:t xml:space="preserve"> RISCHIO</w:t>
      </w:r>
      <w:r w:rsidR="00955BAD" w:rsidRPr="00F032BE">
        <w:rPr>
          <w:b/>
          <w:sz w:val="22"/>
          <w:szCs w:val="22"/>
        </w:rPr>
        <w:t xml:space="preserve"> ANTICORRUZIONE</w:t>
      </w:r>
    </w:p>
    <w:p w14:paraId="24F0416B" w14:textId="77777777" w:rsidR="007C19C9" w:rsidRPr="00955BAD" w:rsidRDefault="007C19C9" w:rsidP="009D19EE">
      <w:pPr>
        <w:jc w:val="both"/>
        <w:rPr>
          <w:i/>
          <w:sz w:val="22"/>
          <w:szCs w:val="22"/>
          <w:highlight w:val="yellow"/>
        </w:rPr>
      </w:pPr>
    </w:p>
    <w:p w14:paraId="24F0416E" w14:textId="7A1B2D98" w:rsidR="007C19C9" w:rsidRPr="007E6806" w:rsidRDefault="007C19C9" w:rsidP="009D19EE">
      <w:pPr>
        <w:jc w:val="both"/>
        <w:rPr>
          <w:sz w:val="22"/>
          <w:szCs w:val="22"/>
        </w:rPr>
      </w:pPr>
      <w:r w:rsidRPr="007E6806">
        <w:rPr>
          <w:sz w:val="22"/>
          <w:szCs w:val="22"/>
        </w:rPr>
        <w:t xml:space="preserve">Come detto, </w:t>
      </w:r>
      <w:r w:rsidR="001C4695">
        <w:rPr>
          <w:sz w:val="22"/>
          <w:szCs w:val="22"/>
        </w:rPr>
        <w:t>ASM</w:t>
      </w:r>
      <w:r w:rsidRPr="007E6806">
        <w:rPr>
          <w:sz w:val="22"/>
          <w:szCs w:val="22"/>
        </w:rPr>
        <w:t xml:space="preserve"> individua aree, processi, rischi come da allegato A al presente piano. </w:t>
      </w:r>
    </w:p>
    <w:p w14:paraId="24F0416F" w14:textId="77777777" w:rsidR="007C19C9" w:rsidRPr="00955BAD" w:rsidRDefault="007C19C9" w:rsidP="009D19EE">
      <w:pPr>
        <w:jc w:val="both"/>
        <w:rPr>
          <w:sz w:val="22"/>
          <w:szCs w:val="22"/>
          <w:highlight w:val="yellow"/>
        </w:rPr>
      </w:pPr>
    </w:p>
    <w:p w14:paraId="24F04170" w14:textId="6E339D76" w:rsidR="007C19C9" w:rsidRDefault="007C19C9" w:rsidP="009D19EE">
      <w:pPr>
        <w:ind w:left="540"/>
        <w:jc w:val="both"/>
        <w:rPr>
          <w:sz w:val="22"/>
          <w:szCs w:val="22"/>
        </w:rPr>
      </w:pPr>
      <w:r w:rsidRPr="007E6806">
        <w:rPr>
          <w:sz w:val="22"/>
          <w:szCs w:val="22"/>
        </w:rPr>
        <w:t>Il RPCT svolgerà in corso d’anno verifiche specifiche a campione (procedurali e nel merito dei fatti gestionali) a partire da aree, processi, rischi di comportamenti illeciti, come da tabella allegata al presente piano, che si caratterizzano per il più elevato indice di rischio; di ogni verifica verrà redatto apposito verbale.</w:t>
      </w:r>
    </w:p>
    <w:p w14:paraId="7A9B1301" w14:textId="77777777" w:rsidR="00C47531" w:rsidRDefault="00C47531" w:rsidP="00C47531">
      <w:pPr>
        <w:jc w:val="both"/>
        <w:rPr>
          <w:sz w:val="22"/>
          <w:szCs w:val="22"/>
        </w:rPr>
      </w:pPr>
    </w:p>
    <w:p w14:paraId="2A34F777" w14:textId="77777777" w:rsidR="00C47531" w:rsidRPr="00315E28" w:rsidRDefault="00C47531" w:rsidP="00C47531">
      <w:pPr>
        <w:jc w:val="both"/>
        <w:rPr>
          <w:sz w:val="22"/>
          <w:szCs w:val="22"/>
        </w:rPr>
      </w:pPr>
      <w:r w:rsidRPr="00315E28">
        <w:rPr>
          <w:sz w:val="22"/>
          <w:szCs w:val="22"/>
        </w:rPr>
        <w:lastRenderedPageBreak/>
        <w:t>Coerentemente con il PNA 2025 – 2027 – Parte speciale Contratti Pubblici – Capitolo 2, il RPCT:</w:t>
      </w:r>
    </w:p>
    <w:p w14:paraId="4D064B80" w14:textId="77777777" w:rsidR="00C47531" w:rsidRPr="00315E28" w:rsidRDefault="00C47531" w:rsidP="00C47531">
      <w:pPr>
        <w:jc w:val="both"/>
        <w:rPr>
          <w:sz w:val="22"/>
          <w:szCs w:val="22"/>
        </w:rPr>
      </w:pPr>
      <w:r w:rsidRPr="00315E28">
        <w:rPr>
          <w:sz w:val="22"/>
          <w:szCs w:val="22"/>
        </w:rPr>
        <w:t>- verificherà il costante e compatto utilizzo delle piattaforme digitali autorizzate da ANAC per l’affidamento degli appalti;</w:t>
      </w:r>
    </w:p>
    <w:p w14:paraId="058B3AFB" w14:textId="77777777" w:rsidR="00C47531" w:rsidRDefault="00C47531" w:rsidP="00C47531">
      <w:pPr>
        <w:jc w:val="both"/>
        <w:rPr>
          <w:sz w:val="22"/>
          <w:szCs w:val="22"/>
        </w:rPr>
      </w:pPr>
      <w:r w:rsidRPr="00315E28">
        <w:rPr>
          <w:sz w:val="22"/>
          <w:szCs w:val="22"/>
        </w:rPr>
        <w:t>- presterà particolare attenzione al regolare e completo utilizzo del FVOE 2.0 ai fini della verifica dei requisiti degli appaltatori (nonché dei subappaltatori), per valori contrattuali superiori ad euro 40.000 (§ 2.2).</w:t>
      </w:r>
    </w:p>
    <w:p w14:paraId="49625B9E" w14:textId="77777777" w:rsidR="00C47531" w:rsidRDefault="00C47531" w:rsidP="00C47531">
      <w:pPr>
        <w:jc w:val="both"/>
        <w:rPr>
          <w:sz w:val="22"/>
          <w:szCs w:val="22"/>
        </w:rPr>
      </w:pPr>
    </w:p>
    <w:p w14:paraId="5D618B39" w14:textId="2B248D62" w:rsidR="00C47531" w:rsidRPr="006F6FDE" w:rsidRDefault="00C47531" w:rsidP="00C47531">
      <w:pPr>
        <w:jc w:val="both"/>
        <w:rPr>
          <w:sz w:val="22"/>
          <w:szCs w:val="22"/>
        </w:rPr>
      </w:pPr>
      <w:r w:rsidRPr="006F6FDE">
        <w:rPr>
          <w:sz w:val="22"/>
          <w:szCs w:val="22"/>
        </w:rPr>
        <w:t xml:space="preserve">Sempre coerentemente con il PNA 2025 – 2027 – Parte speciale Contratti Pubblici – Capitolo 6, nel corso del triennio coperto dal presente PTPCT, grande attenzione sarà posta alla fase esecutiva dei contratti, ad implementazione degli strumenti di controllo delle prestazioni contrattuali che </w:t>
      </w:r>
      <w:r w:rsidR="00274B6D" w:rsidRPr="006F6FDE">
        <w:rPr>
          <w:sz w:val="22"/>
          <w:szCs w:val="22"/>
        </w:rPr>
        <w:t>ASM CASTELLEONE SPA</w:t>
      </w:r>
      <w:r w:rsidRPr="006F6FDE">
        <w:rPr>
          <w:sz w:val="22"/>
          <w:szCs w:val="22"/>
        </w:rPr>
        <w:t xml:space="preserve"> già adotta; in particolare il RPCT verificherà quanto segue:</w:t>
      </w:r>
    </w:p>
    <w:p w14:paraId="0226E6D9" w14:textId="77777777" w:rsidR="00C47531" w:rsidRPr="006F6FDE" w:rsidRDefault="00C47531" w:rsidP="00C47531">
      <w:pPr>
        <w:pStyle w:val="Paragrafoelenco"/>
        <w:numPr>
          <w:ilvl w:val="0"/>
          <w:numId w:val="14"/>
        </w:numPr>
        <w:rPr>
          <w:rFonts w:ascii="Times New Roman" w:hAnsi="Times New Roman"/>
          <w:lang w:eastAsia="it-IT"/>
        </w:rPr>
      </w:pPr>
      <w:r w:rsidRPr="006F6FDE">
        <w:rPr>
          <w:rFonts w:ascii="Times New Roman" w:hAnsi="Times New Roman"/>
          <w:lang w:eastAsia="it-IT"/>
        </w:rPr>
        <w:t>La coerente previsione, negli atti di gara e di affidamento diretto, di strumenti (modulistica cartacea e digitale) volti alla verifica delle prestazioni degli appaltatori rispetto a quanto previsto nei contratti;</w:t>
      </w:r>
    </w:p>
    <w:p w14:paraId="2972BDD8" w14:textId="77777777" w:rsidR="00C47531" w:rsidRPr="004A3719" w:rsidRDefault="00C47531" w:rsidP="00C47531">
      <w:pPr>
        <w:pStyle w:val="Paragrafoelenco"/>
        <w:numPr>
          <w:ilvl w:val="0"/>
          <w:numId w:val="14"/>
        </w:numPr>
        <w:rPr>
          <w:rFonts w:ascii="Times New Roman" w:hAnsi="Times New Roman"/>
          <w:lang w:eastAsia="it-IT"/>
        </w:rPr>
      </w:pPr>
      <w:r w:rsidRPr="004A3719">
        <w:rPr>
          <w:rFonts w:ascii="Times New Roman" w:hAnsi="Times New Roman"/>
          <w:lang w:eastAsia="it-IT"/>
        </w:rPr>
        <w:t>La coerente formale assegnazione dei ruoli di controllo dell’esecuzione dei contratti;</w:t>
      </w:r>
    </w:p>
    <w:p w14:paraId="7036ED42" w14:textId="77777777" w:rsidR="00C47531" w:rsidRPr="008F0ACE" w:rsidRDefault="00C47531" w:rsidP="00C47531">
      <w:pPr>
        <w:pStyle w:val="Paragrafoelenco"/>
        <w:numPr>
          <w:ilvl w:val="0"/>
          <w:numId w:val="14"/>
        </w:numPr>
        <w:rPr>
          <w:rFonts w:ascii="Times New Roman" w:hAnsi="Times New Roman"/>
          <w:lang w:eastAsia="it-IT"/>
        </w:rPr>
      </w:pPr>
      <w:r w:rsidRPr="008F0ACE">
        <w:rPr>
          <w:rFonts w:ascii="Times New Roman" w:hAnsi="Times New Roman"/>
          <w:lang w:eastAsia="it-IT"/>
        </w:rPr>
        <w:t>La previsione di reportistica, a cura di RUP e DEC, quale sintesi della modulistica periodica sopra richiamata;</w:t>
      </w:r>
    </w:p>
    <w:p w14:paraId="0638E488" w14:textId="77777777" w:rsidR="00C47531" w:rsidRPr="008F0ACE" w:rsidRDefault="00C47531" w:rsidP="00C47531">
      <w:pPr>
        <w:pStyle w:val="Paragrafoelenco"/>
        <w:numPr>
          <w:ilvl w:val="0"/>
          <w:numId w:val="14"/>
        </w:numPr>
        <w:rPr>
          <w:rFonts w:ascii="Times New Roman" w:hAnsi="Times New Roman"/>
          <w:lang w:eastAsia="it-IT"/>
        </w:rPr>
      </w:pPr>
      <w:r w:rsidRPr="008F0ACE">
        <w:rPr>
          <w:rFonts w:ascii="Times New Roman" w:hAnsi="Times New Roman"/>
          <w:lang w:eastAsia="it-IT"/>
        </w:rPr>
        <w:t>L’obbligatoria sussistenza del visto tecnico, in esito a tutto quanto sopra, in corrispondenza del pagamento di ogni fattura correlata a contratti di appalto;</w:t>
      </w:r>
    </w:p>
    <w:p w14:paraId="4FA3EA15" w14:textId="01573FF4" w:rsidR="00C47531" w:rsidRPr="002F6D26" w:rsidRDefault="00C47531" w:rsidP="00C47531">
      <w:pPr>
        <w:pStyle w:val="Paragrafoelenco"/>
        <w:numPr>
          <w:ilvl w:val="0"/>
          <w:numId w:val="14"/>
        </w:numPr>
        <w:rPr>
          <w:rFonts w:ascii="Times New Roman" w:hAnsi="Times New Roman"/>
          <w:lang w:eastAsia="it-IT"/>
        </w:rPr>
      </w:pPr>
      <w:r w:rsidRPr="008F0ACE">
        <w:rPr>
          <w:rFonts w:ascii="Times New Roman" w:hAnsi="Times New Roman"/>
          <w:lang w:eastAsia="it-IT"/>
        </w:rPr>
        <w:t xml:space="preserve">L’effettiva verifica a campione, da parte di RUP, sull’esecuzione dei contratti di appalto, a sorpresa </w:t>
      </w:r>
      <w:r w:rsidRPr="002F6D26">
        <w:rPr>
          <w:rFonts w:ascii="Times New Roman" w:hAnsi="Times New Roman"/>
          <w:lang w:eastAsia="it-IT"/>
        </w:rPr>
        <w:t>ed in rapporto diretto con gli appaltatori ed i subappaltatori;</w:t>
      </w:r>
    </w:p>
    <w:p w14:paraId="315C5B42" w14:textId="77777777" w:rsidR="00C47531" w:rsidRPr="002F6D26" w:rsidRDefault="00C47531" w:rsidP="00C47531">
      <w:pPr>
        <w:pStyle w:val="Paragrafoelenco"/>
        <w:numPr>
          <w:ilvl w:val="0"/>
          <w:numId w:val="14"/>
        </w:numPr>
        <w:rPr>
          <w:rFonts w:ascii="Times New Roman" w:hAnsi="Times New Roman"/>
          <w:lang w:eastAsia="it-IT"/>
        </w:rPr>
      </w:pPr>
      <w:r w:rsidRPr="002F6D26">
        <w:rPr>
          <w:rFonts w:ascii="Times New Roman" w:hAnsi="Times New Roman"/>
          <w:lang w:eastAsia="it-IT"/>
        </w:rPr>
        <w:t xml:space="preserve">L’effettiva irrogazione, laddove dovute, delle penali ex art 126 </w:t>
      </w:r>
      <w:proofErr w:type="spellStart"/>
      <w:r w:rsidRPr="002F6D26">
        <w:rPr>
          <w:rFonts w:ascii="Times New Roman" w:hAnsi="Times New Roman"/>
          <w:lang w:eastAsia="it-IT"/>
        </w:rPr>
        <w:t>DLgs</w:t>
      </w:r>
      <w:proofErr w:type="spellEnd"/>
      <w:r w:rsidRPr="002F6D26">
        <w:rPr>
          <w:rFonts w:ascii="Times New Roman" w:hAnsi="Times New Roman"/>
          <w:lang w:eastAsia="it-IT"/>
        </w:rPr>
        <w:t xml:space="preserve"> 36 / 2023 previste dai contratti di appalto;</w:t>
      </w:r>
    </w:p>
    <w:p w14:paraId="2920B4BC" w14:textId="77777777" w:rsidR="00C47531" w:rsidRPr="00A06260" w:rsidRDefault="00C47531" w:rsidP="00C47531">
      <w:pPr>
        <w:pStyle w:val="Paragrafoelenco"/>
        <w:numPr>
          <w:ilvl w:val="0"/>
          <w:numId w:val="14"/>
        </w:numPr>
        <w:rPr>
          <w:rFonts w:ascii="Times New Roman" w:hAnsi="Times New Roman"/>
          <w:lang w:eastAsia="it-IT"/>
        </w:rPr>
      </w:pPr>
      <w:r w:rsidRPr="00A06260">
        <w:rPr>
          <w:rFonts w:ascii="Times New Roman" w:hAnsi="Times New Roman"/>
          <w:lang w:eastAsia="it-IT"/>
        </w:rPr>
        <w:t xml:space="preserve">L’effettiva produzione, da parte dei RUP, dei report di fine contratto, come previsto dal </w:t>
      </w:r>
      <w:proofErr w:type="spellStart"/>
      <w:r w:rsidRPr="00A06260">
        <w:rPr>
          <w:rFonts w:ascii="Times New Roman" w:hAnsi="Times New Roman"/>
          <w:lang w:eastAsia="it-IT"/>
        </w:rPr>
        <w:t>DLgs</w:t>
      </w:r>
      <w:proofErr w:type="spellEnd"/>
      <w:r w:rsidRPr="00A06260">
        <w:rPr>
          <w:rFonts w:ascii="Times New Roman" w:hAnsi="Times New Roman"/>
          <w:lang w:eastAsia="it-IT"/>
        </w:rPr>
        <w:t xml:space="preserve"> 36 / 2023, e relativo caricamento in BDNCP nonché delle relative schede ANAC;</w:t>
      </w:r>
    </w:p>
    <w:p w14:paraId="66C268C9" w14:textId="77777777" w:rsidR="00C47531" w:rsidRPr="00A06260" w:rsidRDefault="00C47531" w:rsidP="00C47531">
      <w:pPr>
        <w:pStyle w:val="Paragrafoelenco"/>
        <w:numPr>
          <w:ilvl w:val="0"/>
          <w:numId w:val="14"/>
        </w:numPr>
        <w:rPr>
          <w:rFonts w:ascii="Times New Roman" w:hAnsi="Times New Roman"/>
          <w:lang w:eastAsia="it-IT"/>
        </w:rPr>
      </w:pPr>
      <w:r w:rsidRPr="00A06260">
        <w:rPr>
          <w:rFonts w:ascii="Times New Roman" w:hAnsi="Times New Roman"/>
          <w:lang w:eastAsia="it-IT"/>
        </w:rPr>
        <w:t>Il coerente approccio al tema della tracciabilità dei flussi finanziari ex Legge 136 / 2010;</w:t>
      </w:r>
    </w:p>
    <w:p w14:paraId="4B3AD4B7" w14:textId="77777777" w:rsidR="00C47531" w:rsidRPr="00A06260" w:rsidRDefault="00C47531" w:rsidP="00C47531">
      <w:pPr>
        <w:pStyle w:val="Paragrafoelenco"/>
        <w:numPr>
          <w:ilvl w:val="0"/>
          <w:numId w:val="14"/>
        </w:numPr>
        <w:rPr>
          <w:rFonts w:ascii="Times New Roman" w:hAnsi="Times New Roman"/>
          <w:lang w:eastAsia="it-IT"/>
        </w:rPr>
      </w:pPr>
      <w:r w:rsidRPr="00A06260">
        <w:rPr>
          <w:rFonts w:ascii="Times New Roman" w:hAnsi="Times New Roman"/>
          <w:lang w:eastAsia="it-IT"/>
        </w:rPr>
        <w:t xml:space="preserve">L’applicazione, per quanto possibile ed applicabile, agli incarichi di consulenza e collaborazione ex art 7 c 6 </w:t>
      </w:r>
      <w:proofErr w:type="spellStart"/>
      <w:r w:rsidRPr="00A06260">
        <w:rPr>
          <w:rFonts w:ascii="Times New Roman" w:hAnsi="Times New Roman"/>
          <w:lang w:eastAsia="it-IT"/>
        </w:rPr>
        <w:t>DLgs</w:t>
      </w:r>
      <w:proofErr w:type="spellEnd"/>
      <w:r w:rsidRPr="00A06260">
        <w:rPr>
          <w:rFonts w:ascii="Times New Roman" w:hAnsi="Times New Roman"/>
          <w:lang w:eastAsia="it-IT"/>
        </w:rPr>
        <w:t xml:space="preserve"> 165 / 2001 oltre che ai contratti di appalto.</w:t>
      </w:r>
    </w:p>
    <w:p w14:paraId="6451E5A1" w14:textId="77777777" w:rsidR="00C47531" w:rsidRDefault="00C47531" w:rsidP="00C47531">
      <w:pPr>
        <w:ind w:left="360"/>
        <w:rPr>
          <w:sz w:val="22"/>
          <w:szCs w:val="22"/>
          <w:highlight w:val="green"/>
        </w:rPr>
      </w:pPr>
    </w:p>
    <w:p w14:paraId="34E33718" w14:textId="77777777" w:rsidR="00C47531" w:rsidRPr="00761E4F" w:rsidRDefault="00C47531" w:rsidP="00C47531">
      <w:pPr>
        <w:ind w:left="360"/>
        <w:rPr>
          <w:sz w:val="22"/>
          <w:szCs w:val="22"/>
        </w:rPr>
      </w:pPr>
      <w:r w:rsidRPr="00761E4F">
        <w:rPr>
          <w:sz w:val="22"/>
          <w:szCs w:val="22"/>
        </w:rPr>
        <w:t>Per quel che concerne la selezione e la gestione del personale, anche coerentemente con il PNA 2025 – 2027 (§ 4.1), il RPCT verificherà:</w:t>
      </w:r>
    </w:p>
    <w:p w14:paraId="0BC552E3" w14:textId="77777777" w:rsidR="00C47531" w:rsidRPr="00761E4F" w:rsidRDefault="00C47531" w:rsidP="00C47531">
      <w:pPr>
        <w:pStyle w:val="Paragrafoelenco"/>
        <w:numPr>
          <w:ilvl w:val="0"/>
          <w:numId w:val="14"/>
        </w:numPr>
        <w:rPr>
          <w:rFonts w:ascii="Times New Roman" w:hAnsi="Times New Roman"/>
          <w:lang w:eastAsia="it-IT"/>
        </w:rPr>
      </w:pPr>
      <w:r w:rsidRPr="00761E4F">
        <w:rPr>
          <w:rFonts w:ascii="Times New Roman" w:hAnsi="Times New Roman"/>
          <w:lang w:eastAsia="it-IT"/>
        </w:rPr>
        <w:t>L’effettiva elaborazione del fabbisogno di reclutamento di personale, e la coerenza della sua costruzione;</w:t>
      </w:r>
    </w:p>
    <w:p w14:paraId="2C0986AA" w14:textId="77777777" w:rsidR="00C47531" w:rsidRPr="00761E4F" w:rsidRDefault="00C47531" w:rsidP="00C47531">
      <w:pPr>
        <w:pStyle w:val="Paragrafoelenco"/>
        <w:numPr>
          <w:ilvl w:val="0"/>
          <w:numId w:val="14"/>
        </w:numPr>
        <w:rPr>
          <w:rFonts w:ascii="Times New Roman" w:hAnsi="Times New Roman"/>
          <w:lang w:eastAsia="it-IT"/>
        </w:rPr>
      </w:pPr>
      <w:r w:rsidRPr="00761E4F">
        <w:rPr>
          <w:rFonts w:ascii="Times New Roman" w:hAnsi="Times New Roman"/>
          <w:lang w:eastAsia="it-IT"/>
        </w:rPr>
        <w:t>La coerente ed imparziale costruzione degli avvisi di selezione del personale;</w:t>
      </w:r>
    </w:p>
    <w:p w14:paraId="047FE414" w14:textId="77777777" w:rsidR="00C47531" w:rsidRPr="00761E4F" w:rsidRDefault="00C47531" w:rsidP="00C47531">
      <w:pPr>
        <w:pStyle w:val="Paragrafoelenco"/>
        <w:numPr>
          <w:ilvl w:val="0"/>
          <w:numId w:val="14"/>
        </w:numPr>
        <w:rPr>
          <w:rFonts w:ascii="Times New Roman" w:hAnsi="Times New Roman"/>
          <w:lang w:eastAsia="it-IT"/>
        </w:rPr>
      </w:pPr>
      <w:r w:rsidRPr="00761E4F">
        <w:rPr>
          <w:rFonts w:ascii="Times New Roman" w:hAnsi="Times New Roman"/>
          <w:lang w:eastAsia="it-IT"/>
        </w:rPr>
        <w:t>La coerente valutazione, da parte di RUP e Commissione Esaminatrice, dei requisiti dei partecipanti alle selezioni pubbliche;</w:t>
      </w:r>
    </w:p>
    <w:p w14:paraId="395D8F36" w14:textId="758F5FC3" w:rsidR="00C47531" w:rsidRPr="00761E4F" w:rsidRDefault="00C47531" w:rsidP="00C47531">
      <w:pPr>
        <w:pStyle w:val="Paragrafoelenco"/>
        <w:numPr>
          <w:ilvl w:val="0"/>
          <w:numId w:val="14"/>
        </w:numPr>
        <w:rPr>
          <w:rFonts w:ascii="Times New Roman" w:hAnsi="Times New Roman"/>
          <w:lang w:eastAsia="it-IT"/>
        </w:rPr>
      </w:pPr>
      <w:r w:rsidRPr="00761E4F">
        <w:rPr>
          <w:rFonts w:ascii="Times New Roman" w:hAnsi="Times New Roman"/>
          <w:lang w:eastAsia="it-IT"/>
        </w:rPr>
        <w:t xml:space="preserve">Lo svolgimento, da parte dei dipendenti autorizzati, delle attività extraistituzionali come autorizzate da </w:t>
      </w:r>
      <w:r w:rsidR="00761E4F">
        <w:rPr>
          <w:rFonts w:ascii="Times New Roman" w:hAnsi="Times New Roman"/>
          <w:lang w:eastAsia="it-IT"/>
        </w:rPr>
        <w:t>ASM</w:t>
      </w:r>
      <w:r w:rsidRPr="00761E4F">
        <w:rPr>
          <w:rFonts w:ascii="Times New Roman" w:hAnsi="Times New Roman"/>
          <w:lang w:eastAsia="it-IT"/>
        </w:rPr>
        <w:t>;</w:t>
      </w:r>
    </w:p>
    <w:p w14:paraId="554BCA15" w14:textId="77777777" w:rsidR="00C47531" w:rsidRPr="00761E4F" w:rsidRDefault="00C47531" w:rsidP="00C47531">
      <w:pPr>
        <w:pStyle w:val="Paragrafoelenco"/>
        <w:numPr>
          <w:ilvl w:val="0"/>
          <w:numId w:val="14"/>
        </w:numPr>
        <w:rPr>
          <w:rFonts w:ascii="Times New Roman" w:hAnsi="Times New Roman"/>
          <w:lang w:eastAsia="it-IT"/>
        </w:rPr>
      </w:pPr>
      <w:r w:rsidRPr="00761E4F">
        <w:rPr>
          <w:rFonts w:ascii="Times New Roman" w:hAnsi="Times New Roman"/>
          <w:lang w:eastAsia="it-IT"/>
        </w:rPr>
        <w:t xml:space="preserve">L’attribuzione di premi al personale coerentemente con i criteri </w:t>
      </w:r>
      <w:proofErr w:type="spellStart"/>
      <w:r w:rsidRPr="00761E4F">
        <w:rPr>
          <w:rFonts w:ascii="Times New Roman" w:hAnsi="Times New Roman"/>
          <w:lang w:eastAsia="it-IT"/>
        </w:rPr>
        <w:t>pre</w:t>
      </w:r>
      <w:proofErr w:type="spellEnd"/>
      <w:r w:rsidRPr="00761E4F">
        <w:rPr>
          <w:rFonts w:ascii="Times New Roman" w:hAnsi="Times New Roman"/>
          <w:lang w:eastAsia="it-IT"/>
        </w:rPr>
        <w:t>-approvati a questo fine;</w:t>
      </w:r>
    </w:p>
    <w:p w14:paraId="57945BB3" w14:textId="77777777" w:rsidR="00C47531" w:rsidRPr="00761E4F" w:rsidRDefault="00C47531" w:rsidP="00C47531">
      <w:pPr>
        <w:pStyle w:val="Paragrafoelenco"/>
        <w:numPr>
          <w:ilvl w:val="0"/>
          <w:numId w:val="14"/>
        </w:numPr>
        <w:rPr>
          <w:rFonts w:ascii="Times New Roman" w:hAnsi="Times New Roman"/>
          <w:lang w:eastAsia="it-IT"/>
        </w:rPr>
      </w:pPr>
      <w:r w:rsidRPr="00761E4F">
        <w:rPr>
          <w:rFonts w:ascii="Times New Roman" w:hAnsi="Times New Roman"/>
          <w:lang w:eastAsia="it-IT"/>
        </w:rPr>
        <w:t>La coerente assegnazione degli incarichi di collaborazione e consulenza.</w:t>
      </w:r>
    </w:p>
    <w:p w14:paraId="718EB439" w14:textId="77777777" w:rsidR="00C47531" w:rsidRDefault="00C47531" w:rsidP="00C47531">
      <w:pPr>
        <w:jc w:val="both"/>
        <w:rPr>
          <w:b/>
          <w:sz w:val="22"/>
          <w:szCs w:val="22"/>
        </w:rPr>
      </w:pPr>
    </w:p>
    <w:p w14:paraId="004E6242" w14:textId="2DCF605C" w:rsidR="00C47531" w:rsidRPr="00D45EB2" w:rsidRDefault="00C47531" w:rsidP="00BA6CA4">
      <w:pPr>
        <w:jc w:val="both"/>
        <w:rPr>
          <w:sz w:val="22"/>
          <w:szCs w:val="22"/>
        </w:rPr>
      </w:pPr>
      <w:r w:rsidRPr="00D45EB2">
        <w:rPr>
          <w:sz w:val="22"/>
          <w:szCs w:val="22"/>
        </w:rPr>
        <w:t>Infine, il RPCT verificherà</w:t>
      </w:r>
      <w:r w:rsidR="00BA6CA4" w:rsidRPr="00D45EB2">
        <w:rPr>
          <w:sz w:val="22"/>
          <w:szCs w:val="22"/>
        </w:rPr>
        <w:t xml:space="preserve"> </w:t>
      </w:r>
      <w:r w:rsidRPr="00D45EB2">
        <w:rPr>
          <w:sz w:val="22"/>
          <w:szCs w:val="22"/>
        </w:rPr>
        <w:t xml:space="preserve">il coerente utilizzo (con le finalità di </w:t>
      </w:r>
      <w:r w:rsidR="00D45EB2">
        <w:rPr>
          <w:sz w:val="22"/>
          <w:szCs w:val="22"/>
        </w:rPr>
        <w:t>ASM)</w:t>
      </w:r>
      <w:r w:rsidRPr="00D45EB2">
        <w:rPr>
          <w:sz w:val="22"/>
          <w:szCs w:val="22"/>
        </w:rPr>
        <w:t xml:space="preserve"> di hardware e software aziendale, nonché dei mezzi di trasporto aziendali, da parte dei dipendenti.</w:t>
      </w:r>
    </w:p>
    <w:p w14:paraId="2D6B2DE8" w14:textId="77777777" w:rsidR="006D1954" w:rsidRPr="002E06E4" w:rsidRDefault="006D1954" w:rsidP="009D19EE">
      <w:pPr>
        <w:jc w:val="both"/>
        <w:rPr>
          <w:sz w:val="22"/>
          <w:szCs w:val="22"/>
        </w:rPr>
      </w:pPr>
    </w:p>
    <w:p w14:paraId="24F04172" w14:textId="2203B079" w:rsidR="007C19C9" w:rsidRPr="00F032BE" w:rsidRDefault="007C19C9" w:rsidP="009D19EE">
      <w:pPr>
        <w:jc w:val="both"/>
        <w:rPr>
          <w:b/>
          <w:sz w:val="22"/>
          <w:szCs w:val="22"/>
        </w:rPr>
      </w:pPr>
      <w:r w:rsidRPr="00F032BE">
        <w:rPr>
          <w:b/>
          <w:sz w:val="22"/>
          <w:szCs w:val="22"/>
        </w:rPr>
        <w:t>5.2) TRASPARENZA</w:t>
      </w:r>
      <w:r w:rsidR="007E6806">
        <w:rPr>
          <w:b/>
          <w:sz w:val="22"/>
          <w:szCs w:val="22"/>
        </w:rPr>
        <w:t xml:space="preserve"> AMMINISTRATIVA</w:t>
      </w:r>
      <w:r w:rsidR="002F1857" w:rsidRPr="00F032BE">
        <w:rPr>
          <w:b/>
          <w:sz w:val="22"/>
          <w:szCs w:val="22"/>
        </w:rPr>
        <w:t xml:space="preserve">; </w:t>
      </w:r>
      <w:r w:rsidRPr="00F032BE">
        <w:rPr>
          <w:b/>
          <w:sz w:val="22"/>
          <w:szCs w:val="22"/>
        </w:rPr>
        <w:t xml:space="preserve">ACCESSO </w:t>
      </w:r>
      <w:r w:rsidR="002F1857" w:rsidRPr="00F032BE">
        <w:rPr>
          <w:b/>
          <w:sz w:val="22"/>
          <w:szCs w:val="22"/>
        </w:rPr>
        <w:t>AGLI ATTI</w:t>
      </w:r>
      <w:r w:rsidRPr="00F032BE">
        <w:rPr>
          <w:b/>
          <w:sz w:val="22"/>
          <w:szCs w:val="22"/>
        </w:rPr>
        <w:t xml:space="preserve"> </w:t>
      </w:r>
    </w:p>
    <w:p w14:paraId="24F04173" w14:textId="77777777" w:rsidR="00E665BC" w:rsidRDefault="00E665BC" w:rsidP="009D19EE">
      <w:pPr>
        <w:jc w:val="both"/>
        <w:rPr>
          <w:b/>
          <w:i/>
          <w:sz w:val="22"/>
          <w:szCs w:val="22"/>
        </w:rPr>
      </w:pPr>
    </w:p>
    <w:p w14:paraId="24F04178" w14:textId="0295D014" w:rsidR="00A37C84" w:rsidRPr="00A37C84" w:rsidRDefault="00A37C84" w:rsidP="00A37C84">
      <w:pPr>
        <w:jc w:val="both"/>
        <w:rPr>
          <w:b/>
          <w:i/>
          <w:sz w:val="22"/>
          <w:szCs w:val="22"/>
        </w:rPr>
      </w:pPr>
      <w:r w:rsidRPr="00A37C84">
        <w:rPr>
          <w:b/>
          <w:i/>
          <w:sz w:val="22"/>
          <w:szCs w:val="22"/>
        </w:rPr>
        <w:t>5.2.</w:t>
      </w:r>
      <w:r w:rsidR="00967202">
        <w:rPr>
          <w:b/>
          <w:i/>
          <w:sz w:val="22"/>
          <w:szCs w:val="22"/>
        </w:rPr>
        <w:t>1</w:t>
      </w:r>
      <w:r w:rsidRPr="00A37C84">
        <w:rPr>
          <w:b/>
          <w:i/>
          <w:sz w:val="22"/>
          <w:szCs w:val="22"/>
        </w:rPr>
        <w:t>) OBIETTIVO IN MATERIA DI TRASPARENZA</w:t>
      </w:r>
    </w:p>
    <w:p w14:paraId="24F04179" w14:textId="77777777" w:rsidR="00A37C84" w:rsidRDefault="00A37C84" w:rsidP="00A37C84">
      <w:pPr>
        <w:jc w:val="both"/>
        <w:rPr>
          <w:b/>
          <w:i/>
          <w:sz w:val="22"/>
          <w:szCs w:val="22"/>
        </w:rPr>
      </w:pPr>
    </w:p>
    <w:p w14:paraId="461C4F3A" w14:textId="77777777" w:rsidR="00392AF1" w:rsidRDefault="00392AF1" w:rsidP="00392AF1">
      <w:pPr>
        <w:jc w:val="both"/>
        <w:rPr>
          <w:i/>
          <w:sz w:val="22"/>
          <w:szCs w:val="22"/>
        </w:rPr>
      </w:pPr>
      <w:r w:rsidRPr="00392AF1">
        <w:rPr>
          <w:i/>
          <w:sz w:val="22"/>
          <w:szCs w:val="22"/>
        </w:rPr>
        <w:t>5.2.1.1) GENERALITA’</w:t>
      </w:r>
    </w:p>
    <w:p w14:paraId="060E08C2" w14:textId="77777777" w:rsidR="008064E1" w:rsidRPr="00A37C84" w:rsidRDefault="008064E1" w:rsidP="00A37C84">
      <w:pPr>
        <w:jc w:val="both"/>
        <w:rPr>
          <w:b/>
          <w:i/>
          <w:sz w:val="22"/>
          <w:szCs w:val="22"/>
        </w:rPr>
      </w:pPr>
    </w:p>
    <w:p w14:paraId="32EDDF60" w14:textId="3F23A5D3" w:rsidR="00454B35" w:rsidRPr="00BA5B47" w:rsidRDefault="00454B35" w:rsidP="00454B35">
      <w:pPr>
        <w:jc w:val="both"/>
        <w:rPr>
          <w:sz w:val="22"/>
          <w:szCs w:val="22"/>
        </w:rPr>
      </w:pPr>
      <w:r w:rsidRPr="00BA5B47">
        <w:rPr>
          <w:sz w:val="22"/>
          <w:szCs w:val="22"/>
        </w:rPr>
        <w:t xml:space="preserve">La gestione caratteristica di competenza di </w:t>
      </w:r>
      <w:r w:rsidR="00EF3834" w:rsidRPr="00BA5B47">
        <w:rPr>
          <w:sz w:val="22"/>
          <w:szCs w:val="22"/>
        </w:rPr>
        <w:t>ASM CASTELLEONE</w:t>
      </w:r>
      <w:r w:rsidRPr="00BA5B47">
        <w:rPr>
          <w:sz w:val="22"/>
          <w:szCs w:val="22"/>
        </w:rPr>
        <w:t xml:space="preserve"> è per intero strettamente correlata al pubblico interesse, </w:t>
      </w:r>
      <w:proofErr w:type="spellStart"/>
      <w:r w:rsidRPr="00BA5B47">
        <w:rPr>
          <w:sz w:val="22"/>
          <w:szCs w:val="22"/>
        </w:rPr>
        <w:t>cosicchè</w:t>
      </w:r>
      <w:proofErr w:type="spellEnd"/>
      <w:r w:rsidRPr="00BA5B47">
        <w:rPr>
          <w:sz w:val="22"/>
          <w:szCs w:val="22"/>
        </w:rPr>
        <w:t xml:space="preserve"> la stessa </w:t>
      </w:r>
      <w:r w:rsidR="00EF3834" w:rsidRPr="00BA5B47">
        <w:rPr>
          <w:sz w:val="22"/>
          <w:szCs w:val="22"/>
        </w:rPr>
        <w:t>ASM CASTELLEONE</w:t>
      </w:r>
      <w:r w:rsidRPr="00BA5B47">
        <w:rPr>
          <w:sz w:val="22"/>
          <w:szCs w:val="22"/>
        </w:rPr>
        <w:t xml:space="preserve"> completa senza eccezioni, con riferimento alla propria intera gestione, la sezione </w:t>
      </w:r>
      <w:r w:rsidRPr="00BA5B47">
        <w:rPr>
          <w:i/>
          <w:sz w:val="22"/>
          <w:szCs w:val="22"/>
        </w:rPr>
        <w:t>amministrazione trasparente</w:t>
      </w:r>
      <w:r w:rsidRPr="00BA5B47">
        <w:rPr>
          <w:sz w:val="22"/>
          <w:szCs w:val="22"/>
        </w:rPr>
        <w:t xml:space="preserve"> (salvo beninteso per le sottosezioni che non hanno attinenza con la gestione caratteristica di </w:t>
      </w:r>
      <w:r w:rsidR="00EF3834" w:rsidRPr="00BA5B47">
        <w:rPr>
          <w:sz w:val="22"/>
          <w:szCs w:val="22"/>
        </w:rPr>
        <w:t>ASM CASTELLEONE</w:t>
      </w:r>
      <w:r w:rsidRPr="00BA5B47">
        <w:rPr>
          <w:sz w:val="22"/>
          <w:szCs w:val="22"/>
        </w:rPr>
        <w:t>).</w:t>
      </w:r>
    </w:p>
    <w:p w14:paraId="6A9F4542" w14:textId="77777777" w:rsidR="00454B35" w:rsidRPr="00BA5B47" w:rsidRDefault="00454B35" w:rsidP="00454B35">
      <w:pPr>
        <w:jc w:val="both"/>
        <w:rPr>
          <w:strike/>
          <w:sz w:val="22"/>
          <w:szCs w:val="22"/>
        </w:rPr>
      </w:pPr>
    </w:p>
    <w:p w14:paraId="7B30D794" w14:textId="56BD0639" w:rsidR="00454B35" w:rsidRDefault="00454B35" w:rsidP="00454B35">
      <w:pPr>
        <w:jc w:val="both"/>
        <w:rPr>
          <w:sz w:val="22"/>
          <w:szCs w:val="22"/>
        </w:rPr>
      </w:pPr>
      <w:r w:rsidRPr="00BA5B47">
        <w:rPr>
          <w:sz w:val="22"/>
          <w:szCs w:val="22"/>
        </w:rPr>
        <w:lastRenderedPageBreak/>
        <w:t xml:space="preserve">Pertanto la sezione </w:t>
      </w:r>
      <w:r w:rsidRPr="00BA5B47">
        <w:rPr>
          <w:i/>
          <w:sz w:val="22"/>
          <w:szCs w:val="22"/>
        </w:rPr>
        <w:t xml:space="preserve">amministrazione trasparente </w:t>
      </w:r>
      <w:r w:rsidRPr="00BA5B47">
        <w:rPr>
          <w:sz w:val="22"/>
          <w:szCs w:val="22"/>
        </w:rPr>
        <w:t xml:space="preserve">di </w:t>
      </w:r>
      <w:r w:rsidR="00EF3834" w:rsidRPr="00BA5B47">
        <w:rPr>
          <w:sz w:val="22"/>
          <w:szCs w:val="22"/>
        </w:rPr>
        <w:t>ASM CASTELLEONE</w:t>
      </w:r>
      <w:r w:rsidRPr="00BA5B47">
        <w:rPr>
          <w:sz w:val="22"/>
          <w:szCs w:val="22"/>
        </w:rPr>
        <w:t xml:space="preserve"> deve essere costantemente è coerentemente alimentata secondo la prevista struttura in sezioni / sottosezioni di cui all’Allegato delle Linee Guida 1134 / 2017, con i relativi contenuti, le frequenze di aggiornamento, e così si proseguirà in corso di triennio.</w:t>
      </w:r>
    </w:p>
    <w:p w14:paraId="2CA4A86D" w14:textId="77777777" w:rsidR="00EF3834" w:rsidRPr="009E7201" w:rsidRDefault="00EF3834" w:rsidP="00454B35">
      <w:pPr>
        <w:jc w:val="both"/>
        <w:rPr>
          <w:sz w:val="22"/>
          <w:szCs w:val="22"/>
        </w:rPr>
      </w:pPr>
    </w:p>
    <w:p w14:paraId="24F0417A" w14:textId="2FDA4FB9" w:rsidR="00925B37" w:rsidRPr="007E6806" w:rsidRDefault="00E665BC" w:rsidP="00E665BC">
      <w:pPr>
        <w:jc w:val="both"/>
        <w:rPr>
          <w:i/>
          <w:sz w:val="22"/>
          <w:szCs w:val="22"/>
        </w:rPr>
      </w:pPr>
      <w:r w:rsidRPr="007E6806">
        <w:rPr>
          <w:sz w:val="22"/>
          <w:szCs w:val="22"/>
        </w:rPr>
        <w:t xml:space="preserve">Come da § 3.1.3 delle </w:t>
      </w:r>
      <w:r w:rsidRPr="007E6806">
        <w:rPr>
          <w:i/>
          <w:sz w:val="22"/>
          <w:szCs w:val="22"/>
        </w:rPr>
        <w:t>Linee Guida</w:t>
      </w:r>
      <w:r w:rsidR="00EF3834">
        <w:rPr>
          <w:i/>
          <w:sz w:val="22"/>
          <w:szCs w:val="22"/>
        </w:rPr>
        <w:t xml:space="preserve"> 1134 / 2017</w:t>
      </w:r>
      <w:r w:rsidR="00925B37" w:rsidRPr="007E6806">
        <w:rPr>
          <w:i/>
          <w:sz w:val="22"/>
          <w:szCs w:val="22"/>
        </w:rPr>
        <w:t>:</w:t>
      </w:r>
    </w:p>
    <w:p w14:paraId="24F0417B" w14:textId="77777777" w:rsidR="00925B37" w:rsidRPr="007E6806" w:rsidRDefault="00925B37" w:rsidP="00E665BC">
      <w:pPr>
        <w:jc w:val="both"/>
        <w:rPr>
          <w:i/>
          <w:sz w:val="22"/>
          <w:szCs w:val="22"/>
        </w:rPr>
      </w:pPr>
    </w:p>
    <w:p w14:paraId="24F0417C" w14:textId="77777777" w:rsidR="00E665BC" w:rsidRPr="007E6806" w:rsidRDefault="00925B37" w:rsidP="002F1857">
      <w:pPr>
        <w:jc w:val="both"/>
        <w:rPr>
          <w:i/>
          <w:sz w:val="22"/>
          <w:szCs w:val="22"/>
        </w:rPr>
      </w:pPr>
      <w:r w:rsidRPr="007E6806">
        <w:rPr>
          <w:i/>
          <w:sz w:val="22"/>
          <w:szCs w:val="22"/>
        </w:rPr>
        <w:t>[D</w:t>
      </w:r>
      <w:r w:rsidR="00E665BC" w:rsidRPr="007E6806">
        <w:rPr>
          <w:i/>
          <w:sz w:val="22"/>
          <w:szCs w:val="22"/>
        </w:rPr>
        <w:t xml:space="preserve">evono essere] individuate le misure organizzative volte ad assicurare la regolarità e </w:t>
      </w:r>
      <w:proofErr w:type="gramStart"/>
      <w:r w:rsidR="00E665BC" w:rsidRPr="007E6806">
        <w:rPr>
          <w:i/>
          <w:sz w:val="22"/>
          <w:szCs w:val="22"/>
        </w:rPr>
        <w:t>la  tempestività</w:t>
      </w:r>
      <w:proofErr w:type="gramEnd"/>
      <w:r w:rsidR="00E665BC" w:rsidRPr="007E6806">
        <w:rPr>
          <w:i/>
          <w:sz w:val="22"/>
          <w:szCs w:val="22"/>
        </w:rPr>
        <w:t xml:space="preserve">  dei </w:t>
      </w:r>
      <w:proofErr w:type="gramStart"/>
      <w:r w:rsidR="00E665BC" w:rsidRPr="007E6806">
        <w:rPr>
          <w:i/>
          <w:sz w:val="22"/>
          <w:szCs w:val="22"/>
        </w:rPr>
        <w:t>flussi  delle</w:t>
      </w:r>
      <w:proofErr w:type="gramEnd"/>
      <w:r w:rsidR="00E665BC" w:rsidRPr="007E6806">
        <w:rPr>
          <w:i/>
          <w:sz w:val="22"/>
          <w:szCs w:val="22"/>
        </w:rPr>
        <w:t xml:space="preserve"> </w:t>
      </w:r>
      <w:proofErr w:type="gramStart"/>
      <w:r w:rsidR="00E665BC" w:rsidRPr="007E6806">
        <w:rPr>
          <w:i/>
          <w:sz w:val="22"/>
          <w:szCs w:val="22"/>
        </w:rPr>
        <w:t>informazioni  da</w:t>
      </w:r>
      <w:proofErr w:type="gramEnd"/>
      <w:r w:rsidR="00E665BC" w:rsidRPr="007E6806">
        <w:rPr>
          <w:i/>
          <w:sz w:val="22"/>
          <w:szCs w:val="22"/>
        </w:rPr>
        <w:t xml:space="preserve">  </w:t>
      </w:r>
      <w:proofErr w:type="gramStart"/>
      <w:r w:rsidR="00E665BC" w:rsidRPr="007E6806">
        <w:rPr>
          <w:i/>
          <w:sz w:val="22"/>
          <w:szCs w:val="22"/>
        </w:rPr>
        <w:t>pubblicare,  prevedendo</w:t>
      </w:r>
      <w:proofErr w:type="gramEnd"/>
      <w:r w:rsidR="00E665BC" w:rsidRPr="007E6806">
        <w:rPr>
          <w:i/>
          <w:sz w:val="22"/>
          <w:szCs w:val="22"/>
        </w:rPr>
        <w:t xml:space="preserve"> </w:t>
      </w:r>
      <w:proofErr w:type="gramStart"/>
      <w:r w:rsidR="00E665BC" w:rsidRPr="007E6806">
        <w:rPr>
          <w:i/>
          <w:sz w:val="22"/>
          <w:szCs w:val="22"/>
        </w:rPr>
        <w:t>anche  uno</w:t>
      </w:r>
      <w:proofErr w:type="gramEnd"/>
      <w:r w:rsidR="00E665BC" w:rsidRPr="007E6806">
        <w:rPr>
          <w:i/>
          <w:sz w:val="22"/>
          <w:szCs w:val="22"/>
        </w:rPr>
        <w:t xml:space="preserve">  specifico </w:t>
      </w:r>
      <w:proofErr w:type="gramStart"/>
      <w:r w:rsidR="00E665BC" w:rsidRPr="007E6806">
        <w:rPr>
          <w:i/>
          <w:sz w:val="22"/>
          <w:szCs w:val="22"/>
        </w:rPr>
        <w:t>sistema  delle</w:t>
      </w:r>
      <w:proofErr w:type="gramEnd"/>
      <w:r w:rsidR="00E665BC" w:rsidRPr="007E6806">
        <w:rPr>
          <w:i/>
          <w:sz w:val="22"/>
          <w:szCs w:val="22"/>
        </w:rPr>
        <w:t xml:space="preserve">  responsabilità e </w:t>
      </w:r>
      <w:proofErr w:type="gramStart"/>
      <w:r w:rsidR="00E665BC" w:rsidRPr="007E6806">
        <w:rPr>
          <w:i/>
          <w:sz w:val="22"/>
          <w:szCs w:val="22"/>
        </w:rPr>
        <w:t>indicando  i</w:t>
      </w:r>
      <w:proofErr w:type="gramEnd"/>
      <w:r w:rsidR="00E665BC" w:rsidRPr="007E6806">
        <w:rPr>
          <w:i/>
          <w:sz w:val="22"/>
          <w:szCs w:val="22"/>
        </w:rPr>
        <w:t xml:space="preserve"> nominativi dei </w:t>
      </w:r>
      <w:proofErr w:type="gramStart"/>
      <w:r w:rsidR="00E665BC" w:rsidRPr="007E6806">
        <w:rPr>
          <w:i/>
          <w:sz w:val="22"/>
          <w:szCs w:val="22"/>
        </w:rPr>
        <w:t>responsabili  della</w:t>
      </w:r>
      <w:proofErr w:type="gramEnd"/>
      <w:r w:rsidR="00E665BC" w:rsidRPr="007E6806">
        <w:rPr>
          <w:i/>
          <w:sz w:val="22"/>
          <w:szCs w:val="22"/>
        </w:rPr>
        <w:t xml:space="preserve">  </w:t>
      </w:r>
      <w:proofErr w:type="gramStart"/>
      <w:r w:rsidR="00E665BC" w:rsidRPr="007E6806">
        <w:rPr>
          <w:i/>
          <w:sz w:val="22"/>
          <w:szCs w:val="22"/>
        </w:rPr>
        <w:t>trasmissione  e</w:t>
      </w:r>
      <w:proofErr w:type="gramEnd"/>
      <w:r w:rsidR="00E665BC" w:rsidRPr="007E6806">
        <w:rPr>
          <w:i/>
          <w:sz w:val="22"/>
          <w:szCs w:val="22"/>
        </w:rPr>
        <w:t xml:space="preserve"> della </w:t>
      </w:r>
      <w:proofErr w:type="gramStart"/>
      <w:r w:rsidR="00E665BC" w:rsidRPr="007E6806">
        <w:rPr>
          <w:i/>
          <w:sz w:val="22"/>
          <w:szCs w:val="22"/>
        </w:rPr>
        <w:t>pubblicazione  sia</w:t>
      </w:r>
      <w:proofErr w:type="gramEnd"/>
      <w:r w:rsidR="00E665BC" w:rsidRPr="007E6806">
        <w:rPr>
          <w:i/>
          <w:sz w:val="22"/>
          <w:szCs w:val="22"/>
        </w:rPr>
        <w:t xml:space="preserve">   dei   </w:t>
      </w:r>
      <w:proofErr w:type="gramStart"/>
      <w:r w:rsidR="00E665BC" w:rsidRPr="007E6806">
        <w:rPr>
          <w:i/>
          <w:sz w:val="22"/>
          <w:szCs w:val="22"/>
        </w:rPr>
        <w:t xml:space="preserve">dati,   </w:t>
      </w:r>
      <w:proofErr w:type="gramEnd"/>
      <w:r w:rsidR="00E665BC" w:rsidRPr="007E6806">
        <w:rPr>
          <w:i/>
          <w:sz w:val="22"/>
          <w:szCs w:val="22"/>
        </w:rPr>
        <w:t>delle   informazioni   e dei   documenti …</w:t>
      </w:r>
    </w:p>
    <w:p w14:paraId="24F0417D" w14:textId="77777777" w:rsidR="00E665BC" w:rsidRPr="007E6806" w:rsidRDefault="00E665BC" w:rsidP="002F1857">
      <w:pPr>
        <w:jc w:val="both"/>
        <w:rPr>
          <w:b/>
          <w:i/>
          <w:sz w:val="22"/>
          <w:szCs w:val="22"/>
        </w:rPr>
      </w:pPr>
    </w:p>
    <w:p w14:paraId="24F0417E" w14:textId="77777777" w:rsidR="00E665BC" w:rsidRPr="007E6806" w:rsidRDefault="00E665BC" w:rsidP="002F1857">
      <w:pPr>
        <w:jc w:val="both"/>
        <w:rPr>
          <w:i/>
          <w:sz w:val="22"/>
          <w:szCs w:val="22"/>
        </w:rPr>
      </w:pPr>
      <w:r w:rsidRPr="007E6806">
        <w:rPr>
          <w:i/>
          <w:sz w:val="22"/>
          <w:szCs w:val="22"/>
        </w:rPr>
        <w:t xml:space="preserve">Gli obiettivi   </w:t>
      </w:r>
      <w:proofErr w:type="gramStart"/>
      <w:r w:rsidRPr="007E6806">
        <w:rPr>
          <w:i/>
          <w:sz w:val="22"/>
          <w:szCs w:val="22"/>
        </w:rPr>
        <w:t>legati  alla</w:t>
      </w:r>
      <w:proofErr w:type="gramEnd"/>
      <w:r w:rsidRPr="007E6806">
        <w:rPr>
          <w:i/>
          <w:sz w:val="22"/>
          <w:szCs w:val="22"/>
        </w:rPr>
        <w:t xml:space="preserve">  trasparenza </w:t>
      </w:r>
      <w:proofErr w:type="gramStart"/>
      <w:r w:rsidRPr="007E6806">
        <w:rPr>
          <w:i/>
          <w:sz w:val="22"/>
          <w:szCs w:val="22"/>
        </w:rPr>
        <w:t>devono  pertanto</w:t>
      </w:r>
      <w:proofErr w:type="gramEnd"/>
      <w:r w:rsidRPr="007E6806">
        <w:rPr>
          <w:i/>
          <w:sz w:val="22"/>
          <w:szCs w:val="22"/>
        </w:rPr>
        <w:t xml:space="preserve">   </w:t>
      </w:r>
      <w:proofErr w:type="gramStart"/>
      <w:r w:rsidRPr="007E6806">
        <w:rPr>
          <w:i/>
          <w:sz w:val="22"/>
          <w:szCs w:val="22"/>
        </w:rPr>
        <w:t>essere  articolati</w:t>
      </w:r>
      <w:proofErr w:type="gramEnd"/>
      <w:r w:rsidRPr="007E6806">
        <w:rPr>
          <w:i/>
          <w:sz w:val="22"/>
          <w:szCs w:val="22"/>
        </w:rPr>
        <w:t xml:space="preserve"> </w:t>
      </w:r>
      <w:proofErr w:type="gramStart"/>
      <w:r w:rsidRPr="007E6806">
        <w:rPr>
          <w:i/>
          <w:sz w:val="22"/>
          <w:szCs w:val="22"/>
        </w:rPr>
        <w:t>e  dettagliati</w:t>
      </w:r>
      <w:proofErr w:type="gramEnd"/>
      <w:r w:rsidRPr="007E6806">
        <w:rPr>
          <w:i/>
          <w:sz w:val="22"/>
          <w:szCs w:val="22"/>
        </w:rPr>
        <w:t xml:space="preserve">  non </w:t>
      </w:r>
      <w:proofErr w:type="gramStart"/>
      <w:r w:rsidRPr="007E6806">
        <w:rPr>
          <w:i/>
          <w:sz w:val="22"/>
          <w:szCs w:val="22"/>
        </w:rPr>
        <w:t>soltanto  in</w:t>
      </w:r>
      <w:proofErr w:type="gramEnd"/>
      <w:r w:rsidRPr="007E6806">
        <w:rPr>
          <w:i/>
          <w:sz w:val="22"/>
          <w:szCs w:val="22"/>
        </w:rPr>
        <w:t xml:space="preserve"> </w:t>
      </w:r>
      <w:proofErr w:type="gramStart"/>
      <w:r w:rsidRPr="007E6806">
        <w:rPr>
          <w:i/>
          <w:sz w:val="22"/>
          <w:szCs w:val="22"/>
        </w:rPr>
        <w:t>relazione  al</w:t>
      </w:r>
      <w:proofErr w:type="gramEnd"/>
      <w:r w:rsidRPr="007E6806">
        <w:rPr>
          <w:i/>
          <w:sz w:val="22"/>
          <w:szCs w:val="22"/>
        </w:rPr>
        <w:t xml:space="preserve"> </w:t>
      </w:r>
      <w:proofErr w:type="gramStart"/>
      <w:r w:rsidRPr="007E6806">
        <w:rPr>
          <w:i/>
          <w:sz w:val="22"/>
          <w:szCs w:val="22"/>
        </w:rPr>
        <w:t>RPCT  ma</w:t>
      </w:r>
      <w:proofErr w:type="gramEnd"/>
      <w:r w:rsidRPr="007E6806">
        <w:rPr>
          <w:i/>
          <w:sz w:val="22"/>
          <w:szCs w:val="22"/>
        </w:rPr>
        <w:t xml:space="preserve"> anche agli </w:t>
      </w:r>
      <w:proofErr w:type="gramStart"/>
      <w:r w:rsidRPr="007E6806">
        <w:rPr>
          <w:i/>
          <w:sz w:val="22"/>
          <w:szCs w:val="22"/>
        </w:rPr>
        <w:t>altri  soggetti</w:t>
      </w:r>
      <w:proofErr w:type="gramEnd"/>
      <w:r w:rsidRPr="007E6806">
        <w:rPr>
          <w:i/>
          <w:sz w:val="22"/>
          <w:szCs w:val="22"/>
        </w:rPr>
        <w:t xml:space="preserve"> </w:t>
      </w:r>
      <w:proofErr w:type="gramStart"/>
      <w:r w:rsidRPr="007E6806">
        <w:rPr>
          <w:i/>
          <w:sz w:val="22"/>
          <w:szCs w:val="22"/>
        </w:rPr>
        <w:t>coinvolti  nell’attuazione</w:t>
      </w:r>
      <w:proofErr w:type="gramEnd"/>
      <w:r w:rsidRPr="007E6806">
        <w:rPr>
          <w:i/>
          <w:sz w:val="22"/>
          <w:szCs w:val="22"/>
        </w:rPr>
        <w:t xml:space="preserve"> delle misure di </w:t>
      </w:r>
      <w:proofErr w:type="gramStart"/>
      <w:r w:rsidRPr="007E6806">
        <w:rPr>
          <w:i/>
          <w:sz w:val="22"/>
          <w:szCs w:val="22"/>
        </w:rPr>
        <w:t>trasparenza  previste</w:t>
      </w:r>
      <w:proofErr w:type="gramEnd"/>
      <w:r w:rsidRPr="007E6806">
        <w:rPr>
          <w:i/>
          <w:sz w:val="22"/>
          <w:szCs w:val="22"/>
        </w:rPr>
        <w:t xml:space="preserve"> dalle norme o introdotte dalla società stessa. </w:t>
      </w:r>
    </w:p>
    <w:p w14:paraId="24F0417F" w14:textId="77777777" w:rsidR="00E665BC" w:rsidRPr="007E6806" w:rsidRDefault="00E665BC" w:rsidP="002F1857">
      <w:pPr>
        <w:jc w:val="both"/>
        <w:rPr>
          <w:i/>
          <w:sz w:val="22"/>
          <w:szCs w:val="22"/>
        </w:rPr>
      </w:pPr>
    </w:p>
    <w:p w14:paraId="24F04180" w14:textId="77777777" w:rsidR="00E665BC" w:rsidRPr="007E6806" w:rsidRDefault="00E665BC" w:rsidP="002F1857">
      <w:pPr>
        <w:jc w:val="both"/>
        <w:rPr>
          <w:i/>
          <w:sz w:val="22"/>
          <w:szCs w:val="22"/>
        </w:rPr>
      </w:pPr>
      <w:r w:rsidRPr="007E6806">
        <w:rPr>
          <w:i/>
          <w:sz w:val="22"/>
          <w:szCs w:val="22"/>
        </w:rPr>
        <w:t xml:space="preserve">In </w:t>
      </w:r>
      <w:proofErr w:type="gramStart"/>
      <w:r w:rsidRPr="007E6806">
        <w:rPr>
          <w:i/>
          <w:sz w:val="22"/>
          <w:szCs w:val="22"/>
        </w:rPr>
        <w:t>analogia  a</w:t>
      </w:r>
      <w:proofErr w:type="gramEnd"/>
      <w:r w:rsidRPr="007E6806">
        <w:rPr>
          <w:i/>
          <w:sz w:val="22"/>
          <w:szCs w:val="22"/>
        </w:rPr>
        <w:t xml:space="preserve"> quanto previsto </w:t>
      </w:r>
      <w:proofErr w:type="gramStart"/>
      <w:r w:rsidRPr="007E6806">
        <w:rPr>
          <w:i/>
          <w:sz w:val="22"/>
          <w:szCs w:val="22"/>
        </w:rPr>
        <w:t>per  la</w:t>
      </w:r>
      <w:proofErr w:type="gramEnd"/>
      <w:r w:rsidRPr="007E6806">
        <w:rPr>
          <w:i/>
          <w:sz w:val="22"/>
          <w:szCs w:val="22"/>
        </w:rPr>
        <w:t xml:space="preserve">  </w:t>
      </w:r>
      <w:proofErr w:type="gramStart"/>
      <w:r w:rsidRPr="007E6806">
        <w:rPr>
          <w:i/>
          <w:sz w:val="22"/>
          <w:szCs w:val="22"/>
        </w:rPr>
        <w:t>pubblica  amministrazione,  si</w:t>
      </w:r>
      <w:proofErr w:type="gramEnd"/>
      <w:r w:rsidRPr="007E6806">
        <w:rPr>
          <w:i/>
          <w:sz w:val="22"/>
          <w:szCs w:val="22"/>
        </w:rPr>
        <w:t xml:space="preserve">  </w:t>
      </w:r>
      <w:proofErr w:type="gramStart"/>
      <w:r w:rsidRPr="007E6806">
        <w:rPr>
          <w:i/>
          <w:sz w:val="22"/>
          <w:szCs w:val="22"/>
        </w:rPr>
        <w:t>ritiene  che</w:t>
      </w:r>
      <w:proofErr w:type="gramEnd"/>
      <w:r w:rsidRPr="007E6806">
        <w:rPr>
          <w:i/>
          <w:sz w:val="22"/>
          <w:szCs w:val="22"/>
        </w:rPr>
        <w:t xml:space="preserve">  </w:t>
      </w:r>
      <w:proofErr w:type="gramStart"/>
      <w:r w:rsidRPr="007E6806">
        <w:rPr>
          <w:i/>
          <w:sz w:val="22"/>
          <w:szCs w:val="22"/>
        </w:rPr>
        <w:t>anche  per</w:t>
      </w:r>
      <w:proofErr w:type="gramEnd"/>
      <w:r w:rsidRPr="007E6806">
        <w:rPr>
          <w:i/>
          <w:sz w:val="22"/>
          <w:szCs w:val="22"/>
        </w:rPr>
        <w:t xml:space="preserve">  le </w:t>
      </w:r>
      <w:proofErr w:type="gramStart"/>
      <w:r w:rsidRPr="007E6806">
        <w:rPr>
          <w:i/>
          <w:sz w:val="22"/>
          <w:szCs w:val="22"/>
        </w:rPr>
        <w:t>società  …</w:t>
      </w:r>
      <w:proofErr w:type="gramEnd"/>
      <w:r w:rsidRPr="007E6806">
        <w:rPr>
          <w:i/>
          <w:sz w:val="22"/>
          <w:szCs w:val="22"/>
        </w:rPr>
        <w:t xml:space="preserve">  il </w:t>
      </w:r>
      <w:proofErr w:type="gramStart"/>
      <w:r w:rsidRPr="007E6806">
        <w:rPr>
          <w:i/>
          <w:sz w:val="22"/>
          <w:szCs w:val="22"/>
        </w:rPr>
        <w:t>mancato  rispetto</w:t>
      </w:r>
      <w:proofErr w:type="gramEnd"/>
      <w:r w:rsidRPr="007E6806">
        <w:rPr>
          <w:i/>
          <w:sz w:val="22"/>
          <w:szCs w:val="22"/>
        </w:rPr>
        <w:t xml:space="preserve">  di </w:t>
      </w:r>
      <w:proofErr w:type="gramStart"/>
      <w:r w:rsidRPr="007E6806">
        <w:rPr>
          <w:i/>
          <w:sz w:val="22"/>
          <w:szCs w:val="22"/>
        </w:rPr>
        <w:t>tali  obiettivi</w:t>
      </w:r>
      <w:proofErr w:type="gramEnd"/>
      <w:r w:rsidRPr="007E6806">
        <w:rPr>
          <w:i/>
          <w:sz w:val="22"/>
          <w:szCs w:val="22"/>
        </w:rPr>
        <w:t xml:space="preserve">  possa essere </w:t>
      </w:r>
      <w:proofErr w:type="gramStart"/>
      <w:r w:rsidRPr="007E6806">
        <w:rPr>
          <w:i/>
          <w:sz w:val="22"/>
          <w:szCs w:val="22"/>
        </w:rPr>
        <w:t>valutato  ai</w:t>
      </w:r>
      <w:proofErr w:type="gramEnd"/>
      <w:r w:rsidRPr="007E6806">
        <w:rPr>
          <w:i/>
          <w:sz w:val="22"/>
          <w:szCs w:val="22"/>
        </w:rPr>
        <w:t xml:space="preserve"> fini </w:t>
      </w:r>
      <w:proofErr w:type="gramStart"/>
      <w:r w:rsidRPr="007E6806">
        <w:rPr>
          <w:i/>
          <w:sz w:val="22"/>
          <w:szCs w:val="22"/>
        </w:rPr>
        <w:t>della  responsabilità</w:t>
      </w:r>
      <w:proofErr w:type="gramEnd"/>
      <w:r w:rsidRPr="007E6806">
        <w:rPr>
          <w:i/>
          <w:sz w:val="22"/>
          <w:szCs w:val="22"/>
        </w:rPr>
        <w:t xml:space="preserve">  </w:t>
      </w:r>
      <w:proofErr w:type="gramStart"/>
      <w:r w:rsidRPr="007E6806">
        <w:rPr>
          <w:i/>
          <w:sz w:val="22"/>
          <w:szCs w:val="22"/>
        </w:rPr>
        <w:t>dirigenziale  e</w:t>
      </w:r>
      <w:proofErr w:type="gramEnd"/>
      <w:r w:rsidRPr="007E6806">
        <w:rPr>
          <w:i/>
          <w:sz w:val="22"/>
          <w:szCs w:val="22"/>
        </w:rPr>
        <w:t xml:space="preserve"> della </w:t>
      </w:r>
      <w:proofErr w:type="gramStart"/>
      <w:r w:rsidRPr="007E6806">
        <w:rPr>
          <w:i/>
          <w:sz w:val="22"/>
          <w:szCs w:val="22"/>
        </w:rPr>
        <w:t>corresponsione  della</w:t>
      </w:r>
      <w:proofErr w:type="gramEnd"/>
      <w:r w:rsidRPr="007E6806">
        <w:rPr>
          <w:i/>
          <w:sz w:val="22"/>
          <w:szCs w:val="22"/>
        </w:rPr>
        <w:t xml:space="preserve"> retribuzione di risultato.</w:t>
      </w:r>
    </w:p>
    <w:p w14:paraId="24F04181" w14:textId="77777777" w:rsidR="00E665BC" w:rsidRPr="007E6806" w:rsidRDefault="00E665BC" w:rsidP="002F1857">
      <w:pPr>
        <w:jc w:val="both"/>
        <w:rPr>
          <w:b/>
          <w:i/>
          <w:sz w:val="22"/>
          <w:szCs w:val="22"/>
        </w:rPr>
      </w:pPr>
    </w:p>
    <w:p w14:paraId="24F04182" w14:textId="77777777" w:rsidR="00E665BC" w:rsidRPr="007E6806" w:rsidRDefault="00E665BC" w:rsidP="002F1857">
      <w:pPr>
        <w:jc w:val="both"/>
        <w:rPr>
          <w:i/>
          <w:sz w:val="22"/>
          <w:szCs w:val="22"/>
        </w:rPr>
      </w:pPr>
      <w:r w:rsidRPr="007E6806">
        <w:rPr>
          <w:i/>
          <w:sz w:val="22"/>
          <w:szCs w:val="22"/>
        </w:rPr>
        <w:t xml:space="preserve">[Va dunque </w:t>
      </w:r>
      <w:proofErr w:type="gramStart"/>
      <w:r w:rsidRPr="007E6806">
        <w:rPr>
          <w:i/>
          <w:sz w:val="22"/>
          <w:szCs w:val="22"/>
        </w:rPr>
        <w:t>prevista]   di  organizzazione</w:t>
      </w:r>
      <w:proofErr w:type="gramEnd"/>
      <w:r w:rsidRPr="007E6806">
        <w:rPr>
          <w:i/>
          <w:sz w:val="22"/>
          <w:szCs w:val="22"/>
        </w:rPr>
        <w:t xml:space="preserve">  </w:t>
      </w:r>
      <w:proofErr w:type="gramStart"/>
      <w:r w:rsidRPr="007E6806">
        <w:rPr>
          <w:i/>
          <w:sz w:val="22"/>
          <w:szCs w:val="22"/>
        </w:rPr>
        <w:t>dei  flussi</w:t>
      </w:r>
      <w:proofErr w:type="gramEnd"/>
      <w:r w:rsidRPr="007E6806">
        <w:rPr>
          <w:i/>
          <w:sz w:val="22"/>
          <w:szCs w:val="22"/>
        </w:rPr>
        <w:t xml:space="preserve"> informativi   necessari   a   garantire    l’elaborazione,  </w:t>
      </w:r>
    </w:p>
    <w:p w14:paraId="24F04183" w14:textId="77777777" w:rsidR="00E665BC" w:rsidRPr="007E6806" w:rsidRDefault="00E665BC" w:rsidP="002F1857">
      <w:pPr>
        <w:jc w:val="both"/>
        <w:rPr>
          <w:i/>
          <w:sz w:val="22"/>
          <w:szCs w:val="22"/>
        </w:rPr>
      </w:pPr>
      <w:r w:rsidRPr="007E6806">
        <w:rPr>
          <w:i/>
          <w:sz w:val="22"/>
          <w:szCs w:val="22"/>
        </w:rPr>
        <w:t xml:space="preserve">la   trasmissione    e la   pubblicazione   di informazioni, </w:t>
      </w:r>
      <w:proofErr w:type="gramStart"/>
      <w:r w:rsidRPr="007E6806">
        <w:rPr>
          <w:i/>
          <w:sz w:val="22"/>
          <w:szCs w:val="22"/>
        </w:rPr>
        <w:t>dati  e</w:t>
      </w:r>
      <w:proofErr w:type="gramEnd"/>
      <w:r w:rsidRPr="007E6806">
        <w:rPr>
          <w:i/>
          <w:sz w:val="22"/>
          <w:szCs w:val="22"/>
        </w:rPr>
        <w:t xml:space="preserve"> </w:t>
      </w:r>
      <w:proofErr w:type="gramStart"/>
      <w:r w:rsidRPr="007E6806">
        <w:rPr>
          <w:i/>
          <w:sz w:val="22"/>
          <w:szCs w:val="22"/>
        </w:rPr>
        <w:t>documenti,  specificando</w:t>
      </w:r>
      <w:proofErr w:type="gramEnd"/>
      <w:r w:rsidRPr="007E6806">
        <w:rPr>
          <w:i/>
          <w:sz w:val="22"/>
          <w:szCs w:val="22"/>
        </w:rPr>
        <w:t xml:space="preserve">  </w:t>
      </w:r>
      <w:proofErr w:type="gramStart"/>
      <w:r w:rsidRPr="007E6806">
        <w:rPr>
          <w:i/>
          <w:sz w:val="22"/>
          <w:szCs w:val="22"/>
        </w:rPr>
        <w:t>inoltre  modalità,  tempi</w:t>
      </w:r>
      <w:proofErr w:type="gramEnd"/>
      <w:r w:rsidRPr="007E6806">
        <w:rPr>
          <w:i/>
          <w:sz w:val="22"/>
          <w:szCs w:val="22"/>
        </w:rPr>
        <w:t xml:space="preserve">  e </w:t>
      </w:r>
      <w:proofErr w:type="gramStart"/>
      <w:r w:rsidRPr="007E6806">
        <w:rPr>
          <w:i/>
          <w:sz w:val="22"/>
          <w:szCs w:val="22"/>
        </w:rPr>
        <w:t>risorse  per</w:t>
      </w:r>
      <w:proofErr w:type="gramEnd"/>
      <w:r w:rsidRPr="007E6806">
        <w:rPr>
          <w:i/>
          <w:sz w:val="22"/>
          <w:szCs w:val="22"/>
        </w:rPr>
        <w:t xml:space="preserve"> </w:t>
      </w:r>
      <w:proofErr w:type="gramStart"/>
      <w:r w:rsidRPr="007E6806">
        <w:rPr>
          <w:i/>
          <w:sz w:val="22"/>
          <w:szCs w:val="22"/>
        </w:rPr>
        <w:t>attuare  gli</w:t>
      </w:r>
      <w:proofErr w:type="gramEnd"/>
      <w:r w:rsidRPr="007E6806">
        <w:rPr>
          <w:i/>
          <w:sz w:val="22"/>
          <w:szCs w:val="22"/>
        </w:rPr>
        <w:t xml:space="preserve"> </w:t>
      </w:r>
      <w:proofErr w:type="gramStart"/>
      <w:r w:rsidRPr="007E6806">
        <w:rPr>
          <w:i/>
          <w:sz w:val="22"/>
          <w:szCs w:val="22"/>
        </w:rPr>
        <w:t>obblighi  di</w:t>
      </w:r>
      <w:proofErr w:type="gramEnd"/>
      <w:r w:rsidRPr="007E6806">
        <w:rPr>
          <w:i/>
          <w:sz w:val="22"/>
          <w:szCs w:val="22"/>
        </w:rPr>
        <w:t xml:space="preserve"> </w:t>
      </w:r>
      <w:proofErr w:type="gramStart"/>
      <w:r w:rsidRPr="007E6806">
        <w:rPr>
          <w:i/>
          <w:sz w:val="22"/>
          <w:szCs w:val="22"/>
        </w:rPr>
        <w:t>trasparenza  e</w:t>
      </w:r>
      <w:proofErr w:type="gramEnd"/>
      <w:r w:rsidRPr="007E6806">
        <w:rPr>
          <w:i/>
          <w:sz w:val="22"/>
          <w:szCs w:val="22"/>
        </w:rPr>
        <w:t xml:space="preserve"> il sistema di monitoraggio sull’attuazione degli stessi.</w:t>
      </w:r>
    </w:p>
    <w:p w14:paraId="24F04184" w14:textId="77777777" w:rsidR="00E665BC" w:rsidRPr="007E6806" w:rsidRDefault="00E665BC" w:rsidP="002F1857">
      <w:pPr>
        <w:jc w:val="both"/>
        <w:rPr>
          <w:b/>
          <w:i/>
          <w:sz w:val="22"/>
          <w:szCs w:val="22"/>
        </w:rPr>
      </w:pPr>
    </w:p>
    <w:p w14:paraId="24F04185" w14:textId="77777777" w:rsidR="00E665BC" w:rsidRPr="007E6806" w:rsidRDefault="00E665BC" w:rsidP="002F1857">
      <w:pPr>
        <w:jc w:val="both"/>
        <w:rPr>
          <w:i/>
          <w:sz w:val="22"/>
          <w:szCs w:val="22"/>
        </w:rPr>
      </w:pPr>
      <w:r w:rsidRPr="007E6806">
        <w:rPr>
          <w:i/>
          <w:sz w:val="22"/>
          <w:szCs w:val="22"/>
        </w:rPr>
        <w:t xml:space="preserve">Al </w:t>
      </w:r>
      <w:proofErr w:type="gramStart"/>
      <w:r w:rsidRPr="007E6806">
        <w:rPr>
          <w:i/>
          <w:sz w:val="22"/>
          <w:szCs w:val="22"/>
        </w:rPr>
        <w:t>riguardo  occorre</w:t>
      </w:r>
      <w:proofErr w:type="gramEnd"/>
      <w:r w:rsidRPr="007E6806">
        <w:rPr>
          <w:i/>
          <w:sz w:val="22"/>
          <w:szCs w:val="22"/>
        </w:rPr>
        <w:t xml:space="preserve"> precisare che la promozione di </w:t>
      </w:r>
      <w:proofErr w:type="gramStart"/>
      <w:r w:rsidRPr="007E6806">
        <w:rPr>
          <w:i/>
          <w:sz w:val="22"/>
          <w:szCs w:val="22"/>
        </w:rPr>
        <w:t>maggiori  livelli</w:t>
      </w:r>
      <w:proofErr w:type="gramEnd"/>
      <w:r w:rsidRPr="007E6806">
        <w:rPr>
          <w:i/>
          <w:sz w:val="22"/>
          <w:szCs w:val="22"/>
        </w:rPr>
        <w:t xml:space="preserve">  di trasparenza, a seguito delle </w:t>
      </w:r>
      <w:proofErr w:type="gramStart"/>
      <w:r w:rsidRPr="007E6806">
        <w:rPr>
          <w:i/>
          <w:sz w:val="22"/>
          <w:szCs w:val="22"/>
        </w:rPr>
        <w:t>modifiche  all’art.</w:t>
      </w:r>
      <w:proofErr w:type="gramEnd"/>
      <w:r w:rsidRPr="007E6806">
        <w:rPr>
          <w:i/>
          <w:sz w:val="22"/>
          <w:szCs w:val="22"/>
        </w:rPr>
        <w:t xml:space="preserve"> 10 del d.lgs.  33/2013 introdotte dal d.lgs.  97/2016, </w:t>
      </w:r>
      <w:proofErr w:type="gramStart"/>
      <w:r w:rsidRPr="007E6806">
        <w:rPr>
          <w:i/>
          <w:sz w:val="22"/>
          <w:szCs w:val="22"/>
        </w:rPr>
        <w:t>costituisce  obiettivo</w:t>
      </w:r>
      <w:proofErr w:type="gramEnd"/>
      <w:r w:rsidRPr="007E6806">
        <w:rPr>
          <w:i/>
          <w:sz w:val="22"/>
          <w:szCs w:val="22"/>
        </w:rPr>
        <w:t xml:space="preserve"> strategico da </w:t>
      </w:r>
      <w:proofErr w:type="gramStart"/>
      <w:r w:rsidRPr="007E6806">
        <w:rPr>
          <w:i/>
          <w:sz w:val="22"/>
          <w:szCs w:val="22"/>
        </w:rPr>
        <w:t>tradurre  nell’assegnazione</w:t>
      </w:r>
      <w:proofErr w:type="gramEnd"/>
      <w:r w:rsidRPr="007E6806">
        <w:rPr>
          <w:i/>
          <w:sz w:val="22"/>
          <w:szCs w:val="22"/>
        </w:rPr>
        <w:t xml:space="preserve"> </w:t>
      </w:r>
      <w:proofErr w:type="gramStart"/>
      <w:r w:rsidRPr="007E6806">
        <w:rPr>
          <w:i/>
          <w:sz w:val="22"/>
          <w:szCs w:val="22"/>
        </w:rPr>
        <w:t>di  obiettivi</w:t>
      </w:r>
      <w:proofErr w:type="gramEnd"/>
      <w:r w:rsidRPr="007E6806">
        <w:rPr>
          <w:i/>
          <w:sz w:val="22"/>
          <w:szCs w:val="22"/>
        </w:rPr>
        <w:t xml:space="preserve"> organizzativi e </w:t>
      </w:r>
      <w:proofErr w:type="gramStart"/>
      <w:r w:rsidRPr="007E6806">
        <w:rPr>
          <w:i/>
          <w:sz w:val="22"/>
          <w:szCs w:val="22"/>
        </w:rPr>
        <w:t>individuali  che</w:t>
      </w:r>
      <w:proofErr w:type="gramEnd"/>
      <w:r w:rsidRPr="007E6806">
        <w:rPr>
          <w:i/>
          <w:sz w:val="22"/>
          <w:szCs w:val="22"/>
        </w:rPr>
        <w:t xml:space="preserve"> ad avviso dell’Autorità, devono essere </w:t>
      </w:r>
      <w:proofErr w:type="gramStart"/>
      <w:r w:rsidRPr="007E6806">
        <w:rPr>
          <w:i/>
          <w:sz w:val="22"/>
          <w:szCs w:val="22"/>
        </w:rPr>
        <w:t>declinati  all’interno</w:t>
      </w:r>
      <w:proofErr w:type="gramEnd"/>
      <w:r w:rsidRPr="007E6806">
        <w:rPr>
          <w:i/>
          <w:sz w:val="22"/>
          <w:szCs w:val="22"/>
        </w:rPr>
        <w:t xml:space="preserve"> dei </w:t>
      </w:r>
      <w:proofErr w:type="gramStart"/>
      <w:r w:rsidRPr="007E6806">
        <w:rPr>
          <w:i/>
          <w:sz w:val="22"/>
          <w:szCs w:val="22"/>
        </w:rPr>
        <w:t>documenti  adottati</w:t>
      </w:r>
      <w:proofErr w:type="gramEnd"/>
      <w:r w:rsidRPr="007E6806">
        <w:rPr>
          <w:i/>
          <w:sz w:val="22"/>
          <w:szCs w:val="22"/>
        </w:rPr>
        <w:t xml:space="preserve"> dalle società.</w:t>
      </w:r>
    </w:p>
    <w:p w14:paraId="24F04186" w14:textId="77777777" w:rsidR="00E665BC" w:rsidRPr="007E6806" w:rsidRDefault="00E665BC" w:rsidP="002F1857">
      <w:pPr>
        <w:jc w:val="both"/>
        <w:rPr>
          <w:b/>
          <w:i/>
          <w:sz w:val="22"/>
          <w:szCs w:val="22"/>
        </w:rPr>
      </w:pPr>
    </w:p>
    <w:p w14:paraId="24F04187" w14:textId="77777777" w:rsidR="00E665BC" w:rsidRPr="007E6806" w:rsidRDefault="00E665BC" w:rsidP="002F1857">
      <w:pPr>
        <w:jc w:val="both"/>
        <w:rPr>
          <w:i/>
          <w:sz w:val="22"/>
          <w:szCs w:val="22"/>
        </w:rPr>
      </w:pPr>
      <w:r w:rsidRPr="007E6806">
        <w:rPr>
          <w:i/>
          <w:sz w:val="22"/>
          <w:szCs w:val="22"/>
        </w:rPr>
        <w:t xml:space="preserve">Nel caso di enti di </w:t>
      </w:r>
      <w:proofErr w:type="gramStart"/>
      <w:r w:rsidRPr="007E6806">
        <w:rPr>
          <w:i/>
          <w:sz w:val="22"/>
          <w:szCs w:val="22"/>
        </w:rPr>
        <w:t>diritto  privato</w:t>
      </w:r>
      <w:proofErr w:type="gramEnd"/>
      <w:r w:rsidRPr="007E6806">
        <w:rPr>
          <w:i/>
          <w:sz w:val="22"/>
          <w:szCs w:val="22"/>
        </w:rPr>
        <w:t xml:space="preserve"> a </w:t>
      </w:r>
      <w:proofErr w:type="gramStart"/>
      <w:r w:rsidRPr="007E6806">
        <w:rPr>
          <w:i/>
          <w:sz w:val="22"/>
          <w:szCs w:val="22"/>
        </w:rPr>
        <w:t>controllo  pubblico</w:t>
      </w:r>
      <w:proofErr w:type="gramEnd"/>
      <w:r w:rsidRPr="007E6806">
        <w:rPr>
          <w:i/>
          <w:sz w:val="22"/>
          <w:szCs w:val="22"/>
        </w:rPr>
        <w:t xml:space="preserve"> che svolgano sia </w:t>
      </w:r>
      <w:proofErr w:type="gramStart"/>
      <w:r w:rsidRPr="007E6806">
        <w:rPr>
          <w:i/>
          <w:sz w:val="22"/>
          <w:szCs w:val="22"/>
        </w:rPr>
        <w:t>attività  commerciali</w:t>
      </w:r>
      <w:proofErr w:type="gramEnd"/>
      <w:r w:rsidRPr="007E6806">
        <w:rPr>
          <w:i/>
          <w:sz w:val="22"/>
          <w:szCs w:val="22"/>
        </w:rPr>
        <w:t xml:space="preserve"> </w:t>
      </w:r>
      <w:proofErr w:type="gramStart"/>
      <w:r w:rsidRPr="007E6806">
        <w:rPr>
          <w:i/>
          <w:sz w:val="22"/>
          <w:szCs w:val="22"/>
        </w:rPr>
        <w:t>nel  mercato</w:t>
      </w:r>
      <w:proofErr w:type="gramEnd"/>
      <w:r w:rsidRPr="007E6806">
        <w:rPr>
          <w:i/>
          <w:sz w:val="22"/>
          <w:szCs w:val="22"/>
        </w:rPr>
        <w:t xml:space="preserve">   </w:t>
      </w:r>
      <w:proofErr w:type="gramStart"/>
      <w:r w:rsidRPr="007E6806">
        <w:rPr>
          <w:i/>
          <w:sz w:val="22"/>
          <w:szCs w:val="22"/>
        </w:rPr>
        <w:t>concorrenziale  sia</w:t>
      </w:r>
      <w:proofErr w:type="gramEnd"/>
      <w:r w:rsidRPr="007E6806">
        <w:rPr>
          <w:i/>
          <w:sz w:val="22"/>
          <w:szCs w:val="22"/>
        </w:rPr>
        <w:t xml:space="preserve">  attività</w:t>
      </w:r>
      <w:r w:rsidR="00925B37" w:rsidRPr="007E6806">
        <w:rPr>
          <w:i/>
          <w:sz w:val="22"/>
          <w:szCs w:val="22"/>
        </w:rPr>
        <w:t xml:space="preserve"> </w:t>
      </w:r>
      <w:proofErr w:type="gramStart"/>
      <w:r w:rsidRPr="007E6806">
        <w:rPr>
          <w:i/>
          <w:sz w:val="22"/>
          <w:szCs w:val="22"/>
        </w:rPr>
        <w:t>di  pubblico</w:t>
      </w:r>
      <w:proofErr w:type="gramEnd"/>
      <w:r w:rsidRPr="007E6806">
        <w:rPr>
          <w:i/>
          <w:sz w:val="22"/>
          <w:szCs w:val="22"/>
        </w:rPr>
        <w:t xml:space="preserve">   </w:t>
      </w:r>
      <w:proofErr w:type="gramStart"/>
      <w:r w:rsidRPr="007E6806">
        <w:rPr>
          <w:i/>
          <w:sz w:val="22"/>
          <w:szCs w:val="22"/>
        </w:rPr>
        <w:t xml:space="preserve">interesse,   </w:t>
      </w:r>
      <w:proofErr w:type="gramEnd"/>
      <w:r w:rsidRPr="007E6806">
        <w:rPr>
          <w:i/>
          <w:sz w:val="22"/>
          <w:szCs w:val="22"/>
        </w:rPr>
        <w:t>oltre   ai</w:t>
      </w:r>
      <w:r w:rsidR="00925B37" w:rsidRPr="007E6806">
        <w:rPr>
          <w:i/>
          <w:sz w:val="22"/>
          <w:szCs w:val="22"/>
        </w:rPr>
        <w:t xml:space="preserve"> </w:t>
      </w:r>
      <w:r w:rsidRPr="007E6806">
        <w:rPr>
          <w:i/>
          <w:sz w:val="22"/>
          <w:szCs w:val="22"/>
        </w:rPr>
        <w:t>generali</w:t>
      </w:r>
      <w:r w:rsidR="00925B37" w:rsidRPr="007E6806">
        <w:rPr>
          <w:i/>
          <w:sz w:val="22"/>
          <w:szCs w:val="22"/>
        </w:rPr>
        <w:t xml:space="preserve"> o</w:t>
      </w:r>
      <w:r w:rsidRPr="007E6806">
        <w:rPr>
          <w:i/>
          <w:sz w:val="22"/>
          <w:szCs w:val="22"/>
        </w:rPr>
        <w:t>bblighi   di</w:t>
      </w:r>
      <w:r w:rsidR="00925B37" w:rsidRPr="007E6806">
        <w:rPr>
          <w:i/>
          <w:sz w:val="22"/>
          <w:szCs w:val="22"/>
        </w:rPr>
        <w:t xml:space="preserve"> </w:t>
      </w:r>
      <w:r w:rsidRPr="007E6806">
        <w:rPr>
          <w:i/>
          <w:sz w:val="22"/>
          <w:szCs w:val="22"/>
        </w:rPr>
        <w:t>trasparenza   sull’organizzazione</w:t>
      </w:r>
      <w:r w:rsidR="00925B37" w:rsidRPr="007E6806">
        <w:rPr>
          <w:i/>
          <w:sz w:val="22"/>
          <w:szCs w:val="22"/>
        </w:rPr>
        <w:t xml:space="preserve"> </w:t>
      </w:r>
      <w:proofErr w:type="gramStart"/>
      <w:r w:rsidRPr="007E6806">
        <w:rPr>
          <w:i/>
          <w:sz w:val="22"/>
          <w:szCs w:val="22"/>
        </w:rPr>
        <w:t>cui  comunque</w:t>
      </w:r>
      <w:proofErr w:type="gramEnd"/>
      <w:r w:rsidRPr="007E6806">
        <w:rPr>
          <w:i/>
          <w:sz w:val="22"/>
          <w:szCs w:val="22"/>
        </w:rPr>
        <w:t xml:space="preserve">   </w:t>
      </w:r>
      <w:proofErr w:type="gramStart"/>
      <w:r w:rsidRPr="007E6806">
        <w:rPr>
          <w:i/>
          <w:sz w:val="22"/>
          <w:szCs w:val="22"/>
        </w:rPr>
        <w:t>sono  sottoposti</w:t>
      </w:r>
      <w:proofErr w:type="gramEnd"/>
      <w:r w:rsidRPr="007E6806">
        <w:rPr>
          <w:i/>
          <w:sz w:val="22"/>
          <w:szCs w:val="22"/>
        </w:rPr>
        <w:t xml:space="preserve">   </w:t>
      </w:r>
      <w:proofErr w:type="gramStart"/>
      <w:r w:rsidRPr="007E6806">
        <w:rPr>
          <w:i/>
          <w:sz w:val="22"/>
          <w:szCs w:val="22"/>
        </w:rPr>
        <w:t>tali  enti,  essi</w:t>
      </w:r>
      <w:proofErr w:type="gramEnd"/>
      <w:r w:rsidRPr="007E6806">
        <w:rPr>
          <w:i/>
          <w:sz w:val="22"/>
          <w:szCs w:val="22"/>
        </w:rPr>
        <w:t xml:space="preserve">  dovranno   fare</w:t>
      </w:r>
      <w:r w:rsidR="00925B37" w:rsidRPr="007E6806">
        <w:rPr>
          <w:i/>
          <w:sz w:val="22"/>
          <w:szCs w:val="22"/>
        </w:rPr>
        <w:t xml:space="preserve"> </w:t>
      </w:r>
      <w:r w:rsidRPr="007E6806">
        <w:rPr>
          <w:i/>
          <w:sz w:val="22"/>
          <w:szCs w:val="22"/>
        </w:rPr>
        <w:t>trasparenza</w:t>
      </w:r>
      <w:proofErr w:type="gramStart"/>
      <w:r w:rsidRPr="007E6806">
        <w:rPr>
          <w:i/>
          <w:sz w:val="22"/>
          <w:szCs w:val="22"/>
        </w:rPr>
        <w:t xml:space="preserve">   </w:t>
      </w:r>
      <w:r w:rsidR="00925B37" w:rsidRPr="007E6806">
        <w:rPr>
          <w:i/>
          <w:sz w:val="22"/>
          <w:szCs w:val="22"/>
        </w:rPr>
        <w:t>(</w:t>
      </w:r>
      <w:proofErr w:type="gramEnd"/>
      <w:r w:rsidR="00925B37" w:rsidRPr="007E6806">
        <w:rPr>
          <w:i/>
          <w:sz w:val="22"/>
          <w:szCs w:val="22"/>
        </w:rPr>
        <w:t xml:space="preserve">obblighi   </w:t>
      </w:r>
      <w:proofErr w:type="gramStart"/>
      <w:r w:rsidR="00925B37" w:rsidRPr="007E6806">
        <w:rPr>
          <w:i/>
          <w:sz w:val="22"/>
          <w:szCs w:val="22"/>
        </w:rPr>
        <w:t>di  pubblicazione</w:t>
      </w:r>
      <w:proofErr w:type="gramEnd"/>
      <w:r w:rsidR="00925B37" w:rsidRPr="007E6806">
        <w:rPr>
          <w:i/>
          <w:sz w:val="22"/>
          <w:szCs w:val="22"/>
        </w:rPr>
        <w:t xml:space="preserve">  e </w:t>
      </w:r>
      <w:proofErr w:type="gramStart"/>
      <w:r w:rsidR="00925B37" w:rsidRPr="007E6806">
        <w:rPr>
          <w:i/>
          <w:sz w:val="22"/>
          <w:szCs w:val="22"/>
        </w:rPr>
        <w:t>accesso  generalizzato</w:t>
      </w:r>
      <w:proofErr w:type="gramEnd"/>
      <w:r w:rsidR="00925B37" w:rsidRPr="007E6806">
        <w:rPr>
          <w:i/>
          <w:sz w:val="22"/>
          <w:szCs w:val="22"/>
        </w:rPr>
        <w:t xml:space="preserve">) limitatamente alle attività   di </w:t>
      </w:r>
      <w:proofErr w:type="gramStart"/>
      <w:r w:rsidRPr="007E6806">
        <w:rPr>
          <w:i/>
          <w:sz w:val="22"/>
          <w:szCs w:val="22"/>
        </w:rPr>
        <w:t>pubblico  interesse</w:t>
      </w:r>
      <w:proofErr w:type="gramEnd"/>
      <w:r w:rsidRPr="007E6806">
        <w:rPr>
          <w:i/>
          <w:sz w:val="22"/>
          <w:szCs w:val="22"/>
        </w:rPr>
        <w:t xml:space="preserve"> svolte.</w:t>
      </w:r>
    </w:p>
    <w:p w14:paraId="24F04188" w14:textId="6AA7FB28" w:rsidR="00ED4395" w:rsidRPr="007E6806" w:rsidRDefault="00DD661A" w:rsidP="00ED4395">
      <w:pPr>
        <w:jc w:val="both"/>
        <w:rPr>
          <w:sz w:val="22"/>
          <w:szCs w:val="22"/>
        </w:rPr>
      </w:pPr>
      <w:r w:rsidRPr="007E6806">
        <w:rPr>
          <w:sz w:val="22"/>
          <w:szCs w:val="22"/>
        </w:rPr>
        <w:t>Come anticipato sopra sub § 1.2 numero 4), t</w:t>
      </w:r>
      <w:r w:rsidR="00ED4395" w:rsidRPr="007E6806">
        <w:rPr>
          <w:sz w:val="22"/>
          <w:szCs w:val="22"/>
        </w:rPr>
        <w:t xml:space="preserve">utti i segmenti di </w:t>
      </w:r>
      <w:r w:rsidRPr="007E6806">
        <w:rPr>
          <w:sz w:val="22"/>
          <w:szCs w:val="22"/>
        </w:rPr>
        <w:t xml:space="preserve">servizio / </w:t>
      </w:r>
      <w:r w:rsidR="00ED4395" w:rsidRPr="007E6806">
        <w:rPr>
          <w:sz w:val="22"/>
          <w:szCs w:val="22"/>
        </w:rPr>
        <w:t xml:space="preserve">attività </w:t>
      </w:r>
      <w:r w:rsidRPr="007E6806">
        <w:rPr>
          <w:sz w:val="22"/>
          <w:szCs w:val="22"/>
        </w:rPr>
        <w:t xml:space="preserve">di competenza di </w:t>
      </w:r>
      <w:r w:rsidR="001C4695">
        <w:rPr>
          <w:sz w:val="22"/>
          <w:szCs w:val="22"/>
        </w:rPr>
        <w:t>ASM</w:t>
      </w:r>
      <w:r w:rsidR="00ED4395" w:rsidRPr="007E6806">
        <w:rPr>
          <w:sz w:val="22"/>
          <w:szCs w:val="22"/>
        </w:rPr>
        <w:t xml:space="preserve">, al di là della diversa configurazione, sono strettamente correlati al pubblico interesse, </w:t>
      </w:r>
      <w:proofErr w:type="spellStart"/>
      <w:r w:rsidR="00ED4395" w:rsidRPr="007E6806">
        <w:rPr>
          <w:sz w:val="22"/>
          <w:szCs w:val="22"/>
        </w:rPr>
        <w:t>cosicchè</w:t>
      </w:r>
      <w:proofErr w:type="spellEnd"/>
      <w:r w:rsidRPr="007E6806">
        <w:rPr>
          <w:sz w:val="22"/>
          <w:szCs w:val="22"/>
        </w:rPr>
        <w:t xml:space="preserve"> la stessa</w:t>
      </w:r>
      <w:r w:rsidR="00ED4395" w:rsidRPr="007E6806">
        <w:rPr>
          <w:sz w:val="22"/>
          <w:szCs w:val="22"/>
        </w:rPr>
        <w:t xml:space="preserve"> </w:t>
      </w:r>
      <w:r w:rsidR="001C4695">
        <w:rPr>
          <w:sz w:val="22"/>
          <w:szCs w:val="22"/>
        </w:rPr>
        <w:t>ASM</w:t>
      </w:r>
      <w:r w:rsidR="00ED4395" w:rsidRPr="007E6806">
        <w:rPr>
          <w:sz w:val="22"/>
          <w:szCs w:val="22"/>
        </w:rPr>
        <w:t xml:space="preserve"> completa senza eccezioni, con riferimento alla propria intera gestione, la sezione </w:t>
      </w:r>
      <w:r w:rsidR="00ED4395" w:rsidRPr="007E6806">
        <w:rPr>
          <w:i/>
          <w:sz w:val="22"/>
          <w:szCs w:val="22"/>
        </w:rPr>
        <w:t>amministrazione trasparente</w:t>
      </w:r>
      <w:r w:rsidR="00ED4395" w:rsidRPr="007E6806">
        <w:rPr>
          <w:sz w:val="22"/>
          <w:szCs w:val="22"/>
        </w:rPr>
        <w:t xml:space="preserve"> (salvo beninteso per le sottosezioni che non hanno attinenza con la gestione caratteristica di </w:t>
      </w:r>
      <w:r w:rsidR="001C4695">
        <w:rPr>
          <w:sz w:val="22"/>
          <w:szCs w:val="22"/>
        </w:rPr>
        <w:t>ASM</w:t>
      </w:r>
      <w:r w:rsidR="00ED4395" w:rsidRPr="007E6806">
        <w:rPr>
          <w:sz w:val="22"/>
          <w:szCs w:val="22"/>
        </w:rPr>
        <w:t>).</w:t>
      </w:r>
    </w:p>
    <w:p w14:paraId="24F04189" w14:textId="77777777" w:rsidR="007C19C9" w:rsidRPr="007E6806" w:rsidRDefault="007C19C9" w:rsidP="009D19EE">
      <w:pPr>
        <w:jc w:val="both"/>
        <w:rPr>
          <w:i/>
          <w:sz w:val="22"/>
          <w:szCs w:val="22"/>
        </w:rPr>
      </w:pPr>
    </w:p>
    <w:p w14:paraId="24F0418A" w14:textId="77777777" w:rsidR="007C19C9" w:rsidRPr="007E6806" w:rsidRDefault="00F74234" w:rsidP="00F74234">
      <w:pPr>
        <w:pStyle w:val="Corpotesto"/>
        <w:ind w:left="567"/>
      </w:pPr>
      <w:r w:rsidRPr="007E6806">
        <w:t>Alla luce di quanto sopra, o</w:t>
      </w:r>
      <w:r w:rsidR="007C19C9" w:rsidRPr="007E6806">
        <w:t>biettivi del presente PTPCT in materia di trasparenza</w:t>
      </w:r>
      <w:r w:rsidRPr="007E6806">
        <w:t>, oltre a quanto sopra sub 5.2.1,</w:t>
      </w:r>
      <w:r w:rsidR="007C19C9" w:rsidRPr="007E6806">
        <w:t xml:space="preserve"> sono i seguenti:</w:t>
      </w:r>
    </w:p>
    <w:p w14:paraId="24F0418B" w14:textId="77777777" w:rsidR="007C19C9" w:rsidRPr="007E6806" w:rsidRDefault="007C19C9" w:rsidP="00F74234">
      <w:pPr>
        <w:ind w:left="567"/>
        <w:jc w:val="both"/>
        <w:rPr>
          <w:sz w:val="22"/>
        </w:rPr>
      </w:pPr>
      <w:r w:rsidRPr="007E6806">
        <w:rPr>
          <w:sz w:val="22"/>
        </w:rPr>
        <w:t xml:space="preserve">- Assicurare lo sviluppo e la diffusione di una cultura della legalità ed integrità </w:t>
      </w:r>
      <w:r w:rsidR="00F74234" w:rsidRPr="007E6806">
        <w:rPr>
          <w:sz w:val="22"/>
        </w:rPr>
        <w:t>in tutte le componenti dell’azienda (amministratori, dipendenti, collaboratori, fornitori ecc.)</w:t>
      </w:r>
      <w:r w:rsidRPr="007E6806">
        <w:rPr>
          <w:sz w:val="22"/>
        </w:rPr>
        <w:t>;</w:t>
      </w:r>
    </w:p>
    <w:p w14:paraId="24F0418C" w14:textId="77777777" w:rsidR="007C19C9" w:rsidRPr="007E6806" w:rsidRDefault="007C19C9" w:rsidP="00F74234">
      <w:pPr>
        <w:ind w:left="567"/>
        <w:jc w:val="both"/>
        <w:rPr>
          <w:sz w:val="22"/>
        </w:rPr>
      </w:pPr>
      <w:r w:rsidRPr="007E6806">
        <w:rPr>
          <w:sz w:val="22"/>
        </w:rPr>
        <w:t>- Sviluppare la strutturazione degli uffici con adeguati strumenti operativi per il corre</w:t>
      </w:r>
      <w:r w:rsidR="007E6806">
        <w:rPr>
          <w:sz w:val="22"/>
        </w:rPr>
        <w:t xml:space="preserve">tto assolvimento degli obblighi, </w:t>
      </w:r>
      <w:r w:rsidRPr="007E6806">
        <w:rPr>
          <w:sz w:val="22"/>
        </w:rPr>
        <w:t>con il minor impiego di risorse possibili;</w:t>
      </w:r>
    </w:p>
    <w:p w14:paraId="24F0418D" w14:textId="77777777" w:rsidR="007C19C9" w:rsidRPr="007E6806" w:rsidRDefault="007C19C9" w:rsidP="00F74234">
      <w:pPr>
        <w:ind w:left="567"/>
        <w:jc w:val="both"/>
        <w:rPr>
          <w:sz w:val="22"/>
        </w:rPr>
      </w:pPr>
      <w:r w:rsidRPr="007E6806">
        <w:rPr>
          <w:sz w:val="22"/>
        </w:rPr>
        <w:t>- Potenziare il flusso informativo interno della azienda, il confronto e la consultazione dei soggetti interessati (</w:t>
      </w:r>
      <w:r w:rsidR="007E6806">
        <w:rPr>
          <w:sz w:val="22"/>
        </w:rPr>
        <w:t>i dipendenti competenti per mansione svolta</w:t>
      </w:r>
      <w:r w:rsidRPr="007E6806">
        <w:rPr>
          <w:sz w:val="22"/>
        </w:rPr>
        <w:t xml:space="preserve">), in modo tale sia garantita la produzione delle informazioni nel dettaglio e nel formato richiesto per la pubblicazione nella sezione Amministrazione Trasparente del sito web della azienda stessa; </w:t>
      </w:r>
    </w:p>
    <w:p w14:paraId="24F0418E" w14:textId="77777777" w:rsidR="007C19C9" w:rsidRPr="007E6806" w:rsidRDefault="007C19C9" w:rsidP="00F74234">
      <w:pPr>
        <w:ind w:left="567"/>
        <w:jc w:val="both"/>
        <w:rPr>
          <w:sz w:val="22"/>
        </w:rPr>
      </w:pPr>
      <w:r w:rsidRPr="007E6806">
        <w:rPr>
          <w:sz w:val="22"/>
        </w:rPr>
        <w:t>- Attuare la ricognizione e l’utilizzo delle banche dati e degli applicativi, già in uso, al fine di identificare tutte le possibilità di produzione automatica del materiale richiesto;</w:t>
      </w:r>
    </w:p>
    <w:p w14:paraId="24F0418F" w14:textId="77777777" w:rsidR="007C19C9" w:rsidRPr="007E6806" w:rsidRDefault="007C19C9" w:rsidP="00F74234">
      <w:pPr>
        <w:ind w:left="567"/>
        <w:jc w:val="both"/>
        <w:rPr>
          <w:sz w:val="22"/>
        </w:rPr>
      </w:pPr>
      <w:r w:rsidRPr="007E6806">
        <w:rPr>
          <w:sz w:val="22"/>
        </w:rPr>
        <w:t>- Assicurare una progressiva riduzione dei costi relativi all’elaborazione del materiale soggetto agli obblighi di pubblicazione;</w:t>
      </w:r>
    </w:p>
    <w:p w14:paraId="24F04190" w14:textId="77777777" w:rsidR="007C19C9" w:rsidRPr="007E6806" w:rsidRDefault="007C19C9" w:rsidP="00F74234">
      <w:pPr>
        <w:ind w:left="567"/>
        <w:jc w:val="both"/>
        <w:rPr>
          <w:sz w:val="22"/>
        </w:rPr>
      </w:pPr>
      <w:r w:rsidRPr="007E6806">
        <w:rPr>
          <w:sz w:val="22"/>
        </w:rPr>
        <w:lastRenderedPageBreak/>
        <w:t xml:space="preserve">- </w:t>
      </w:r>
      <w:r w:rsidR="007E6806">
        <w:rPr>
          <w:sz w:val="22"/>
        </w:rPr>
        <w:t>M</w:t>
      </w:r>
      <w:r w:rsidRPr="007E6806">
        <w:rPr>
          <w:sz w:val="22"/>
        </w:rPr>
        <w:t xml:space="preserve">antenere in esercizio lo strumento di misurazione automatica degli accessi alla sezione </w:t>
      </w:r>
      <w:r w:rsidRPr="007E6806">
        <w:rPr>
          <w:i/>
          <w:sz w:val="22"/>
        </w:rPr>
        <w:t>Amministrazione Trasparente</w:t>
      </w:r>
      <w:r w:rsidRPr="007E6806">
        <w:rPr>
          <w:sz w:val="22"/>
        </w:rPr>
        <w:t xml:space="preserve">; </w:t>
      </w:r>
    </w:p>
    <w:p w14:paraId="24F04191" w14:textId="77777777" w:rsidR="007C19C9" w:rsidRDefault="007C19C9" w:rsidP="00F74234">
      <w:pPr>
        <w:ind w:left="567"/>
        <w:jc w:val="both"/>
        <w:rPr>
          <w:sz w:val="22"/>
        </w:rPr>
      </w:pPr>
      <w:r w:rsidRPr="007E6806">
        <w:rPr>
          <w:sz w:val="22"/>
        </w:rPr>
        <w:t>- Procedere secondo le indicazioni di ANAC in materia di attestazione dell’attività di pubblicazione nella sezione Amministrazione Trasparente.</w:t>
      </w:r>
    </w:p>
    <w:p w14:paraId="24F04194" w14:textId="2CBBC484" w:rsidR="007C19C9" w:rsidRDefault="007C19C9" w:rsidP="009D19EE">
      <w:pPr>
        <w:jc w:val="both"/>
        <w:rPr>
          <w:sz w:val="22"/>
        </w:rPr>
      </w:pPr>
    </w:p>
    <w:p w14:paraId="4B12B447" w14:textId="5BEF3E25" w:rsidR="00E00C1A" w:rsidRPr="0083066D" w:rsidRDefault="00E00C1A" w:rsidP="00E00C1A">
      <w:pPr>
        <w:jc w:val="both"/>
        <w:rPr>
          <w:sz w:val="22"/>
          <w:szCs w:val="22"/>
        </w:rPr>
      </w:pPr>
      <w:r w:rsidRPr="0083066D">
        <w:rPr>
          <w:sz w:val="22"/>
          <w:szCs w:val="22"/>
        </w:rPr>
        <w:t>Quanto agli schemi di pubblicazione come da Delibera ANAC n 495 del 25 Settembre 2024, A</w:t>
      </w:r>
      <w:r w:rsidR="0083066D">
        <w:rPr>
          <w:sz w:val="22"/>
          <w:szCs w:val="22"/>
        </w:rPr>
        <w:t>SM</w:t>
      </w:r>
      <w:r w:rsidRPr="0083066D">
        <w:rPr>
          <w:sz w:val="22"/>
          <w:szCs w:val="22"/>
        </w:rPr>
        <w:t xml:space="preserve"> li adotta compatibilmente con la natura della Società e l’applicabilità a quest’ultima; quanto agli ulteriori cinque schemi di cui alla Delibera ANAC n 497 del 3 Dicembre 2025 (per cui si rinvia al precedente § 2), la sperimentalità degli stessi e la volontarietà di adozione per il 2025 conduce A</w:t>
      </w:r>
      <w:r w:rsidR="0083066D">
        <w:rPr>
          <w:sz w:val="22"/>
          <w:szCs w:val="22"/>
        </w:rPr>
        <w:t>SM</w:t>
      </w:r>
      <w:r w:rsidRPr="0083066D">
        <w:rPr>
          <w:sz w:val="22"/>
          <w:szCs w:val="22"/>
        </w:rPr>
        <w:t xml:space="preserve"> all’introduzione al termine dello stesso periodo di sperimentazione.</w:t>
      </w:r>
    </w:p>
    <w:p w14:paraId="00CE0E75" w14:textId="77777777" w:rsidR="00E00C1A" w:rsidRPr="0083066D" w:rsidRDefault="00E00C1A" w:rsidP="00F753E1">
      <w:pPr>
        <w:jc w:val="both"/>
        <w:rPr>
          <w:sz w:val="22"/>
        </w:rPr>
      </w:pPr>
    </w:p>
    <w:p w14:paraId="2298BE48" w14:textId="7973F99E" w:rsidR="00F753E1" w:rsidRPr="003934F0" w:rsidRDefault="00F753E1" w:rsidP="003934F0">
      <w:pPr>
        <w:jc w:val="both"/>
        <w:rPr>
          <w:sz w:val="22"/>
        </w:rPr>
      </w:pPr>
      <w:r w:rsidRPr="00CE5CF2">
        <w:rPr>
          <w:sz w:val="22"/>
        </w:rPr>
        <w:t xml:space="preserve">Come suggerito anche dal PNA 2025 (§ 6.1), è necessario garantire regole più stringenti dal punto di vista dei tempi di pubblicazione delle informazioni in </w:t>
      </w:r>
      <w:r w:rsidRPr="00CE5CF2">
        <w:rPr>
          <w:i/>
          <w:iCs/>
          <w:sz w:val="22"/>
        </w:rPr>
        <w:t>Amministrazione Trasparente</w:t>
      </w:r>
      <w:r w:rsidR="003934F0" w:rsidRPr="00CE5CF2">
        <w:rPr>
          <w:i/>
          <w:iCs/>
          <w:sz w:val="22"/>
        </w:rPr>
        <w:t xml:space="preserve">: </w:t>
      </w:r>
      <w:r w:rsidR="003934F0" w:rsidRPr="00CE5CF2">
        <w:rPr>
          <w:sz w:val="22"/>
        </w:rPr>
        <w:t xml:space="preserve">ASM pubblica di norma </w:t>
      </w:r>
      <w:r w:rsidR="00CE5CF2" w:rsidRPr="00CE5CF2">
        <w:rPr>
          <w:sz w:val="22"/>
        </w:rPr>
        <w:t>entro 30 giorni dal momento di pubblicazione come individuato dall’Allegato alle Linee Guida 1134 / 2017.</w:t>
      </w:r>
    </w:p>
    <w:p w14:paraId="58C89850" w14:textId="77777777" w:rsidR="00F753E1" w:rsidRPr="00ED0916" w:rsidRDefault="00F753E1" w:rsidP="00F753E1">
      <w:pPr>
        <w:jc w:val="both"/>
        <w:rPr>
          <w:sz w:val="22"/>
        </w:rPr>
      </w:pPr>
    </w:p>
    <w:p w14:paraId="5C8CABEE" w14:textId="58079862" w:rsidR="00F753E1" w:rsidRDefault="00CE5CF2" w:rsidP="009D19EE">
      <w:pPr>
        <w:jc w:val="both"/>
        <w:rPr>
          <w:sz w:val="22"/>
        </w:rPr>
      </w:pPr>
      <w:r>
        <w:rPr>
          <w:sz w:val="22"/>
        </w:rPr>
        <w:t xml:space="preserve">La pubblicazione dei dati nella sezione Bandi di Gara e contratti è coerente con quanto previsto dalla scheda ANAC di attestazione </w:t>
      </w:r>
      <w:r w:rsidR="006D451D">
        <w:rPr>
          <w:sz w:val="22"/>
        </w:rPr>
        <w:t>dell’amministrazione trasparente per l’anno 2025.</w:t>
      </w:r>
    </w:p>
    <w:p w14:paraId="5D6BF1E4" w14:textId="77777777" w:rsidR="00CE5CF2" w:rsidRPr="000806E2" w:rsidRDefault="00CE5CF2" w:rsidP="000806E2">
      <w:pPr>
        <w:jc w:val="both"/>
        <w:rPr>
          <w:sz w:val="22"/>
          <w:szCs w:val="22"/>
        </w:rPr>
      </w:pPr>
    </w:p>
    <w:p w14:paraId="20344923" w14:textId="591C3D92" w:rsidR="000D33FF" w:rsidRDefault="000D33FF" w:rsidP="000D33FF">
      <w:pPr>
        <w:jc w:val="both"/>
        <w:rPr>
          <w:i/>
          <w:iCs/>
          <w:sz w:val="22"/>
          <w:szCs w:val="22"/>
        </w:rPr>
      </w:pPr>
      <w:r w:rsidRPr="000D33FF">
        <w:rPr>
          <w:i/>
          <w:iCs/>
          <w:sz w:val="22"/>
          <w:szCs w:val="22"/>
        </w:rPr>
        <w:t>5.2.1.</w:t>
      </w:r>
      <w:r w:rsidR="003A1562">
        <w:rPr>
          <w:i/>
          <w:iCs/>
          <w:sz w:val="22"/>
          <w:szCs w:val="22"/>
        </w:rPr>
        <w:t>2</w:t>
      </w:r>
      <w:r w:rsidRPr="000D33FF">
        <w:rPr>
          <w:i/>
          <w:iCs/>
          <w:sz w:val="22"/>
          <w:szCs w:val="22"/>
        </w:rPr>
        <w:t>) ASPETTI ORGANIZZATIVI</w:t>
      </w:r>
    </w:p>
    <w:p w14:paraId="0B8BFA3C" w14:textId="77777777" w:rsidR="000D33FF" w:rsidRDefault="000D33FF" w:rsidP="00CC36AF">
      <w:pPr>
        <w:pStyle w:val="Rientrocorpodeltesto2"/>
        <w:ind w:left="0"/>
        <w:rPr>
          <w:szCs w:val="22"/>
        </w:rPr>
      </w:pPr>
    </w:p>
    <w:p w14:paraId="5BBD30AF" w14:textId="3A8702DF" w:rsidR="00CC36AF" w:rsidRPr="008B1219" w:rsidRDefault="00CC36AF" w:rsidP="00CC36AF">
      <w:pPr>
        <w:pStyle w:val="Rientrocorpodeltesto2"/>
        <w:ind w:left="0"/>
      </w:pPr>
      <w:r w:rsidRPr="008B1219">
        <w:rPr>
          <w:szCs w:val="22"/>
        </w:rPr>
        <w:t>Tutte le sottosezioni dell’Amministrazione Trasparente</w:t>
      </w:r>
      <w:r w:rsidR="00201423" w:rsidRPr="008B1219">
        <w:rPr>
          <w:szCs w:val="22"/>
        </w:rPr>
        <w:t xml:space="preserve"> sono alimentate</w:t>
      </w:r>
      <w:r w:rsidR="00CB64C8" w:rsidRPr="008B1219">
        <w:rPr>
          <w:szCs w:val="22"/>
        </w:rPr>
        <w:t>, a cura dell’Ufficio Amministrativo</w:t>
      </w:r>
      <w:r w:rsidR="00376220" w:rsidRPr="00376220">
        <w:rPr>
          <w:szCs w:val="22"/>
        </w:rPr>
        <w:t xml:space="preserve"> </w:t>
      </w:r>
      <w:r w:rsidR="00376220" w:rsidRPr="008B1219">
        <w:rPr>
          <w:szCs w:val="22"/>
        </w:rPr>
        <w:t>e dal Responsabile Tecnico</w:t>
      </w:r>
      <w:r w:rsidR="00376220">
        <w:rPr>
          <w:szCs w:val="22"/>
        </w:rPr>
        <w:t xml:space="preserve"> (che generano e validano </w:t>
      </w:r>
      <w:r w:rsidR="00544082">
        <w:rPr>
          <w:szCs w:val="22"/>
        </w:rPr>
        <w:t>i dati)</w:t>
      </w:r>
      <w:r w:rsidR="00CB64C8" w:rsidRPr="008B1219">
        <w:rPr>
          <w:szCs w:val="22"/>
        </w:rPr>
        <w:t>, con informazioni elaborate dal RPCT</w:t>
      </w:r>
      <w:r w:rsidR="00544082">
        <w:rPr>
          <w:szCs w:val="22"/>
        </w:rPr>
        <w:t xml:space="preserve"> (che svolge il monitoraggio ed il controllo)</w:t>
      </w:r>
      <w:r w:rsidRPr="008B1219">
        <w:rPr>
          <w:szCs w:val="22"/>
        </w:rPr>
        <w:t>.</w:t>
      </w:r>
    </w:p>
    <w:p w14:paraId="6F6B1B44" w14:textId="77777777" w:rsidR="00201423" w:rsidRPr="008B1219" w:rsidRDefault="00201423" w:rsidP="00CC36AF">
      <w:pPr>
        <w:pStyle w:val="Standard"/>
        <w:jc w:val="both"/>
        <w:rPr>
          <w:sz w:val="22"/>
          <w:szCs w:val="22"/>
          <w:shd w:val="clear" w:color="auto" w:fill="FFFF00"/>
        </w:rPr>
      </w:pPr>
    </w:p>
    <w:p w14:paraId="24F04195" w14:textId="77777777" w:rsidR="007C19C9" w:rsidRPr="00EB287A" w:rsidRDefault="007C19C9" w:rsidP="009D19EE">
      <w:pPr>
        <w:jc w:val="both"/>
        <w:rPr>
          <w:sz w:val="22"/>
        </w:rPr>
      </w:pPr>
      <w:r w:rsidRPr="00EB287A">
        <w:rPr>
          <w:sz w:val="22"/>
        </w:rPr>
        <w:t xml:space="preserve">Sul sito web della azienda, e anche all’interno della sezione </w:t>
      </w:r>
      <w:r w:rsidRPr="00EB287A">
        <w:rPr>
          <w:i/>
          <w:sz w:val="22"/>
        </w:rPr>
        <w:t>Amministrazione Trasparente</w:t>
      </w:r>
      <w:r w:rsidRPr="00EB287A">
        <w:rPr>
          <w:sz w:val="22"/>
        </w:rPr>
        <w:t>, potranno essere presenti anche note non obbligatorie ai sensi di legge, ma ritenute utili per informare il cittadino.</w:t>
      </w:r>
    </w:p>
    <w:p w14:paraId="24F04196" w14:textId="77777777" w:rsidR="007C19C9" w:rsidRPr="00EB287A" w:rsidRDefault="007C19C9" w:rsidP="009D19EE">
      <w:pPr>
        <w:jc w:val="both"/>
        <w:rPr>
          <w:b/>
          <w:i/>
          <w:sz w:val="22"/>
        </w:rPr>
      </w:pPr>
    </w:p>
    <w:p w14:paraId="24F04197" w14:textId="43E2C349" w:rsidR="007C19C9" w:rsidRPr="00EB287A" w:rsidRDefault="00D21A0E" w:rsidP="009D19EE">
      <w:pPr>
        <w:jc w:val="both"/>
        <w:rPr>
          <w:sz w:val="22"/>
        </w:rPr>
      </w:pPr>
      <w:r w:rsidRPr="00EB287A">
        <w:rPr>
          <w:sz w:val="22"/>
        </w:rPr>
        <w:t>Il RPTC riferisce al</w:t>
      </w:r>
      <w:r w:rsidR="00D66F3B">
        <w:rPr>
          <w:sz w:val="22"/>
        </w:rPr>
        <w:t>l’Amministratore Unico</w:t>
      </w:r>
      <w:r w:rsidR="007C19C9" w:rsidRPr="00EB287A">
        <w:rPr>
          <w:sz w:val="22"/>
        </w:rPr>
        <w:t xml:space="preserve"> eventuali inadempimenti e ritardi.</w:t>
      </w:r>
    </w:p>
    <w:p w14:paraId="24F04198" w14:textId="77777777" w:rsidR="007C19C9" w:rsidRPr="00EB287A" w:rsidRDefault="007C19C9" w:rsidP="009D19EE">
      <w:pPr>
        <w:jc w:val="both"/>
        <w:rPr>
          <w:sz w:val="22"/>
        </w:rPr>
      </w:pPr>
    </w:p>
    <w:p w14:paraId="24F04199" w14:textId="2797E45A" w:rsidR="007C19C9" w:rsidRPr="00EB287A" w:rsidRDefault="007C19C9" w:rsidP="009D19EE">
      <w:pPr>
        <w:jc w:val="both"/>
        <w:rPr>
          <w:sz w:val="22"/>
        </w:rPr>
      </w:pPr>
      <w:r w:rsidRPr="00EB287A">
        <w:rPr>
          <w:sz w:val="22"/>
        </w:rPr>
        <w:t xml:space="preserve">A tal fine il RPCT evidenzia e informa </w:t>
      </w:r>
      <w:r w:rsidR="00F84B3A">
        <w:rPr>
          <w:sz w:val="22"/>
        </w:rPr>
        <w:t>gli addetti</w:t>
      </w:r>
      <w:r w:rsidRPr="00EB287A">
        <w:rPr>
          <w:sz w:val="22"/>
        </w:rPr>
        <w:t xml:space="preserve"> delle eventuali carenze, mancanze o non coerenze riscontrate e gli stessi dovranno provvedere a sanare le inadempienze entro e non oltre 30 giorni dalla segnalazione.</w:t>
      </w:r>
    </w:p>
    <w:p w14:paraId="24F0419A" w14:textId="77777777" w:rsidR="007C19C9" w:rsidRPr="00EB287A" w:rsidRDefault="007C19C9" w:rsidP="009D19EE">
      <w:pPr>
        <w:jc w:val="both"/>
        <w:rPr>
          <w:sz w:val="22"/>
        </w:rPr>
      </w:pPr>
    </w:p>
    <w:p w14:paraId="24F0419B" w14:textId="45E3B5D3" w:rsidR="007C19C9" w:rsidRPr="00463C53" w:rsidRDefault="007C19C9" w:rsidP="009D19EE">
      <w:pPr>
        <w:jc w:val="both"/>
        <w:rPr>
          <w:sz w:val="22"/>
        </w:rPr>
      </w:pPr>
      <w:r w:rsidRPr="00EB287A">
        <w:rPr>
          <w:sz w:val="22"/>
        </w:rPr>
        <w:t>Eventuali ritardi negli aggiornamenti e nell</w:t>
      </w:r>
      <w:r w:rsidR="00A61DDE">
        <w:rPr>
          <w:sz w:val="22"/>
        </w:rPr>
        <w:t>e</w:t>
      </w:r>
      <w:r w:rsidRPr="00EB287A">
        <w:rPr>
          <w:sz w:val="22"/>
        </w:rPr>
        <w:t xml:space="preserve"> pubblicazioni previste, che potrebbero comportare sanzioni, potranno costituire oggetto di provvedimento disciplinare da parte dell</w:t>
      </w:r>
      <w:r w:rsidR="001119E0" w:rsidRPr="00EB287A">
        <w:rPr>
          <w:sz w:val="22"/>
        </w:rPr>
        <w:t>a Società</w:t>
      </w:r>
      <w:r w:rsidRPr="00EB287A">
        <w:rPr>
          <w:sz w:val="22"/>
        </w:rPr>
        <w:t xml:space="preserve"> ai </w:t>
      </w:r>
      <w:r w:rsidR="00EB287A">
        <w:rPr>
          <w:sz w:val="22"/>
        </w:rPr>
        <w:t>dipendenti</w:t>
      </w:r>
      <w:r w:rsidRPr="00EB287A">
        <w:rPr>
          <w:sz w:val="22"/>
        </w:rPr>
        <w:t>.</w:t>
      </w:r>
      <w:r w:rsidRPr="00553A82">
        <w:rPr>
          <w:sz w:val="22"/>
        </w:rPr>
        <w:t xml:space="preserve"> </w:t>
      </w:r>
    </w:p>
    <w:p w14:paraId="4883E194" w14:textId="77777777" w:rsidR="00027EE3" w:rsidRDefault="00027EE3" w:rsidP="009D19EE">
      <w:pPr>
        <w:jc w:val="both"/>
        <w:rPr>
          <w:b/>
          <w:sz w:val="22"/>
        </w:rPr>
      </w:pPr>
    </w:p>
    <w:p w14:paraId="6C7BBBA6" w14:textId="711E8619" w:rsidR="00027EE3" w:rsidRDefault="00027EE3" w:rsidP="00027EE3">
      <w:pPr>
        <w:jc w:val="both"/>
        <w:rPr>
          <w:i/>
          <w:iCs/>
          <w:sz w:val="22"/>
          <w:szCs w:val="22"/>
        </w:rPr>
      </w:pPr>
      <w:r w:rsidRPr="000D33FF">
        <w:rPr>
          <w:i/>
          <w:iCs/>
          <w:sz w:val="22"/>
          <w:szCs w:val="22"/>
        </w:rPr>
        <w:t>5.2.1.</w:t>
      </w:r>
      <w:r w:rsidR="003A1562">
        <w:rPr>
          <w:i/>
          <w:iCs/>
          <w:sz w:val="22"/>
          <w:szCs w:val="22"/>
        </w:rPr>
        <w:t>3</w:t>
      </w:r>
      <w:r w:rsidRPr="000D33FF">
        <w:rPr>
          <w:i/>
          <w:iCs/>
          <w:sz w:val="22"/>
          <w:szCs w:val="22"/>
        </w:rPr>
        <w:t xml:space="preserve">) </w:t>
      </w:r>
      <w:r>
        <w:rPr>
          <w:i/>
          <w:iCs/>
          <w:sz w:val="22"/>
          <w:szCs w:val="22"/>
        </w:rPr>
        <w:t>NOVITA’ IN MATERIA DI SCHEMI PER LA PUBBLICAZIONE</w:t>
      </w:r>
    </w:p>
    <w:p w14:paraId="7C59EF0A" w14:textId="77777777" w:rsidR="00027EE3" w:rsidRDefault="00027EE3" w:rsidP="009D19EE">
      <w:pPr>
        <w:jc w:val="both"/>
        <w:rPr>
          <w:b/>
          <w:sz w:val="22"/>
        </w:rPr>
      </w:pPr>
    </w:p>
    <w:p w14:paraId="58A0FCAC" w14:textId="47CFF3E2" w:rsidR="00027EE3" w:rsidRDefault="00027EE3" w:rsidP="009D19EE">
      <w:pPr>
        <w:jc w:val="both"/>
        <w:rPr>
          <w:bCs/>
          <w:i/>
          <w:iCs/>
          <w:sz w:val="22"/>
        </w:rPr>
      </w:pPr>
      <w:r w:rsidRPr="00027EE3">
        <w:rPr>
          <w:bCs/>
          <w:sz w:val="22"/>
        </w:rPr>
        <w:t xml:space="preserve">Come da Delibera ANAC n 495 del 25 Settembre 2024 ad oggetto </w:t>
      </w:r>
      <w:r w:rsidRPr="00027EE3">
        <w:rPr>
          <w:bCs/>
          <w:i/>
          <w:iCs/>
          <w:sz w:val="22"/>
        </w:rPr>
        <w:t xml:space="preserve">Approvazione di 3 schemi di pubblicazione </w:t>
      </w:r>
      <w:r w:rsidR="00B1536B">
        <w:rPr>
          <w:bCs/>
          <w:i/>
          <w:iCs/>
          <w:sz w:val="22"/>
        </w:rPr>
        <w:t>[</w:t>
      </w:r>
      <w:r w:rsidR="00434405">
        <w:rPr>
          <w:bCs/>
          <w:sz w:val="22"/>
        </w:rPr>
        <w:t xml:space="preserve">modificati ed integrati dalla delibera ANAC 481 / 2025 che li rende obbligatori dal 2026] </w:t>
      </w:r>
      <w:r w:rsidRPr="00027EE3">
        <w:rPr>
          <w:bCs/>
          <w:i/>
          <w:iCs/>
          <w:sz w:val="22"/>
        </w:rPr>
        <w:t>ai sensi dell’art. 48 del decreto legislativo 14 marzo 2013, n. 33, ai fini dell’assolvimento degli obblighi di pubblicazione di cui al medesimo decreto - Messa a disposizione di ulteriori schemi</w:t>
      </w:r>
      <w:r>
        <w:rPr>
          <w:bCs/>
          <w:sz w:val="22"/>
        </w:rPr>
        <w:t xml:space="preserve">, pubblicata da ANAC il 19 Novembre 2024, </w:t>
      </w:r>
      <w:r w:rsidRPr="00027EE3">
        <w:rPr>
          <w:bCs/>
          <w:i/>
          <w:iCs/>
          <w:sz w:val="22"/>
        </w:rPr>
        <w:t>Per quanto riguarda i tre schemi approvati, le amministrazioni e gli enti, alla luce delle necessità manifestate per l’adeguamento dei propri sistemi, avranno a disposizione un periodo transitorio di dodici mesi per procedere all’aggiornamento delle relative sezioni in “Amministrazione Trasparente</w:t>
      </w:r>
      <w:r>
        <w:rPr>
          <w:bCs/>
          <w:i/>
          <w:iCs/>
          <w:sz w:val="22"/>
        </w:rPr>
        <w:t>.</w:t>
      </w:r>
    </w:p>
    <w:p w14:paraId="29D519CD" w14:textId="77777777" w:rsidR="00027EE3" w:rsidRDefault="00027EE3" w:rsidP="009D19EE">
      <w:pPr>
        <w:jc w:val="both"/>
        <w:rPr>
          <w:bCs/>
          <w:i/>
          <w:iCs/>
          <w:sz w:val="22"/>
        </w:rPr>
      </w:pPr>
    </w:p>
    <w:p w14:paraId="43BAA11B" w14:textId="4A6C109C" w:rsidR="00027EE3" w:rsidRPr="00027EE3" w:rsidRDefault="00602E13" w:rsidP="009D19EE">
      <w:pPr>
        <w:jc w:val="both"/>
        <w:rPr>
          <w:bCs/>
          <w:sz w:val="22"/>
        </w:rPr>
      </w:pPr>
      <w:r>
        <w:rPr>
          <w:bCs/>
          <w:sz w:val="22"/>
        </w:rPr>
        <w:t xml:space="preserve">Inoltre la delibera </w:t>
      </w:r>
      <w:r w:rsidR="00F26395">
        <w:rPr>
          <w:bCs/>
          <w:sz w:val="22"/>
        </w:rPr>
        <w:t xml:space="preserve">ANAC 497 / 2025 introduce ulteriori schemi da adottarsi in forma volontaria per il 2026; </w:t>
      </w:r>
      <w:r w:rsidR="00027EE3">
        <w:rPr>
          <w:bCs/>
          <w:sz w:val="22"/>
        </w:rPr>
        <w:t xml:space="preserve">ASM si riserva di adeguare gli schemi di pubblicazione </w:t>
      </w:r>
      <w:r w:rsidR="00F26395">
        <w:rPr>
          <w:bCs/>
          <w:sz w:val="22"/>
        </w:rPr>
        <w:t>una volta entrati definitivamente in vigore</w:t>
      </w:r>
      <w:r w:rsidR="00027EE3">
        <w:rPr>
          <w:bCs/>
          <w:sz w:val="22"/>
        </w:rPr>
        <w:t>.</w:t>
      </w:r>
    </w:p>
    <w:p w14:paraId="2C21B1FC" w14:textId="77777777" w:rsidR="00027EE3" w:rsidRDefault="00027EE3" w:rsidP="009D19EE">
      <w:pPr>
        <w:jc w:val="both"/>
        <w:rPr>
          <w:b/>
          <w:sz w:val="22"/>
        </w:rPr>
      </w:pPr>
    </w:p>
    <w:p w14:paraId="026F33F2" w14:textId="77777777" w:rsidR="00971021" w:rsidRDefault="00971021" w:rsidP="00971021">
      <w:pPr>
        <w:jc w:val="both"/>
        <w:rPr>
          <w:b/>
          <w:sz w:val="22"/>
        </w:rPr>
      </w:pPr>
      <w:r>
        <w:rPr>
          <w:b/>
          <w:sz w:val="22"/>
        </w:rPr>
        <w:t>---</w:t>
      </w:r>
    </w:p>
    <w:p w14:paraId="7F287DA3" w14:textId="77777777" w:rsidR="00971021" w:rsidRDefault="00971021" w:rsidP="00971021">
      <w:pPr>
        <w:jc w:val="both"/>
        <w:rPr>
          <w:b/>
          <w:sz w:val="22"/>
        </w:rPr>
      </w:pPr>
    </w:p>
    <w:p w14:paraId="4F68D54C" w14:textId="77777777" w:rsidR="00971021" w:rsidRPr="00055C65" w:rsidRDefault="00971021" w:rsidP="00971021">
      <w:pPr>
        <w:jc w:val="both"/>
        <w:rPr>
          <w:bCs/>
          <w:sz w:val="22"/>
        </w:rPr>
      </w:pPr>
      <w:r w:rsidRPr="001E2956">
        <w:rPr>
          <w:bCs/>
          <w:sz w:val="22"/>
        </w:rPr>
        <w:t>Come da Allegato 4 alla sopra citata delibera ANAC 495 / 2024</w:t>
      </w:r>
      <w:r>
        <w:rPr>
          <w:b/>
          <w:sz w:val="22"/>
        </w:rPr>
        <w:t xml:space="preserve">, … </w:t>
      </w:r>
      <w:r w:rsidRPr="001E2956">
        <w:rPr>
          <w:bCs/>
          <w:i/>
          <w:iCs/>
          <w:sz w:val="22"/>
        </w:rPr>
        <w:t>i requisiti di qualità dei dati oggetto di pubblicazione ai sensi del d.lgs. n. 33/2013</w:t>
      </w:r>
      <w:r>
        <w:rPr>
          <w:bCs/>
          <w:sz w:val="22"/>
        </w:rPr>
        <w:t xml:space="preserve"> sono i seguenti:</w:t>
      </w:r>
    </w:p>
    <w:p w14:paraId="03CB9191" w14:textId="77777777" w:rsidR="00971021" w:rsidRPr="001E2956" w:rsidRDefault="00971021" w:rsidP="00971021">
      <w:pPr>
        <w:jc w:val="both"/>
        <w:rPr>
          <w:bCs/>
          <w:i/>
          <w:iCs/>
          <w:sz w:val="22"/>
        </w:rPr>
      </w:pPr>
      <w:r w:rsidRPr="001E2956">
        <w:rPr>
          <w:bCs/>
          <w:i/>
          <w:iCs/>
          <w:sz w:val="22"/>
        </w:rPr>
        <w:t>1. INTEGRITÀ: il dato non deve essere parziale.</w:t>
      </w:r>
    </w:p>
    <w:p w14:paraId="339C09B2" w14:textId="77777777" w:rsidR="00971021" w:rsidRPr="001E2956" w:rsidRDefault="00971021" w:rsidP="00971021">
      <w:pPr>
        <w:jc w:val="both"/>
        <w:rPr>
          <w:bCs/>
          <w:i/>
          <w:iCs/>
          <w:sz w:val="22"/>
        </w:rPr>
      </w:pPr>
      <w:r w:rsidRPr="001E2956">
        <w:rPr>
          <w:bCs/>
          <w:i/>
          <w:iCs/>
          <w:sz w:val="22"/>
        </w:rPr>
        <w:lastRenderedPageBreak/>
        <w:t>2. COMPLETEZZA: la pubblicazione deve essere esatta, accurata, esaustiva e riferita a tutti gli uffici</w:t>
      </w:r>
      <w:r>
        <w:rPr>
          <w:bCs/>
          <w:i/>
          <w:iCs/>
          <w:sz w:val="22"/>
        </w:rPr>
        <w:t xml:space="preserve"> </w:t>
      </w:r>
      <w:r w:rsidRPr="001E2956">
        <w:rPr>
          <w:bCs/>
          <w:i/>
          <w:iCs/>
          <w:sz w:val="22"/>
        </w:rPr>
        <w:t xml:space="preserve">dell’Amministrazione, ivi comprese le eventuali strutture interne e </w:t>
      </w:r>
      <w:proofErr w:type="gramStart"/>
      <w:r w:rsidRPr="001E2956">
        <w:rPr>
          <w:bCs/>
          <w:i/>
          <w:iCs/>
          <w:sz w:val="22"/>
        </w:rPr>
        <w:t xml:space="preserve">gli </w:t>
      </w:r>
      <w:proofErr w:type="spellStart"/>
      <w:r w:rsidRPr="001E2956">
        <w:rPr>
          <w:bCs/>
          <w:i/>
          <w:iCs/>
          <w:sz w:val="22"/>
        </w:rPr>
        <w:t>u</w:t>
      </w:r>
      <w:proofErr w:type="gramEnd"/>
      <w:r w:rsidRPr="001E2956">
        <w:rPr>
          <w:bCs/>
          <w:i/>
          <w:iCs/>
          <w:sz w:val="22"/>
        </w:rPr>
        <w:t>+ici</w:t>
      </w:r>
      <w:proofErr w:type="spellEnd"/>
      <w:r w:rsidRPr="001E2956">
        <w:rPr>
          <w:bCs/>
          <w:i/>
          <w:iCs/>
          <w:sz w:val="22"/>
        </w:rPr>
        <w:t xml:space="preserve"> periferici. Per quanto</w:t>
      </w:r>
      <w:r>
        <w:rPr>
          <w:bCs/>
          <w:i/>
          <w:iCs/>
          <w:sz w:val="22"/>
        </w:rPr>
        <w:t xml:space="preserve"> </w:t>
      </w:r>
      <w:r w:rsidRPr="001E2956">
        <w:rPr>
          <w:bCs/>
          <w:i/>
          <w:iCs/>
          <w:sz w:val="22"/>
        </w:rPr>
        <w:t>riguarda l’esattezza essa fa riferimento alla capacità del dato di rappresentare correttamente il</w:t>
      </w:r>
      <w:r>
        <w:rPr>
          <w:bCs/>
          <w:i/>
          <w:iCs/>
          <w:sz w:val="22"/>
        </w:rPr>
        <w:t xml:space="preserve"> </w:t>
      </w:r>
      <w:r w:rsidRPr="001E2956">
        <w:rPr>
          <w:bCs/>
          <w:i/>
          <w:iCs/>
          <w:sz w:val="22"/>
        </w:rPr>
        <w:t>fenomeno che intende descrivere. L’accuratezza, invece, concerne la capacità del dato di riportare tutte</w:t>
      </w:r>
      <w:r>
        <w:rPr>
          <w:bCs/>
          <w:i/>
          <w:iCs/>
          <w:sz w:val="22"/>
        </w:rPr>
        <w:t xml:space="preserve"> </w:t>
      </w:r>
      <w:r w:rsidRPr="001E2956">
        <w:rPr>
          <w:bCs/>
          <w:i/>
          <w:iCs/>
          <w:sz w:val="22"/>
        </w:rPr>
        <w:t>le informazioni richieste dalle previsioni normative.</w:t>
      </w:r>
    </w:p>
    <w:p w14:paraId="042CB6FA" w14:textId="77777777" w:rsidR="00971021" w:rsidRPr="001E2956" w:rsidRDefault="00971021" w:rsidP="00971021">
      <w:pPr>
        <w:jc w:val="both"/>
        <w:rPr>
          <w:bCs/>
          <w:i/>
          <w:iCs/>
          <w:sz w:val="22"/>
        </w:rPr>
      </w:pPr>
      <w:r w:rsidRPr="001E2956">
        <w:rPr>
          <w:bCs/>
          <w:i/>
          <w:iCs/>
          <w:sz w:val="22"/>
        </w:rPr>
        <w:t>3. TEMPESTIVITÀ: le informazioni, i dati e i documenti vanno pubblicati nell’immediatezza della</w:t>
      </w:r>
    </w:p>
    <w:p w14:paraId="427448F8" w14:textId="77777777" w:rsidR="00971021" w:rsidRPr="001E2956" w:rsidRDefault="00971021" w:rsidP="00971021">
      <w:pPr>
        <w:jc w:val="both"/>
        <w:rPr>
          <w:bCs/>
          <w:i/>
          <w:iCs/>
          <w:sz w:val="22"/>
        </w:rPr>
      </w:pPr>
      <w:r w:rsidRPr="001E2956">
        <w:rPr>
          <w:bCs/>
          <w:i/>
          <w:iCs/>
          <w:sz w:val="22"/>
        </w:rPr>
        <w:t>loro adozione.</w:t>
      </w:r>
    </w:p>
    <w:p w14:paraId="02203C1F" w14:textId="77777777" w:rsidR="00971021" w:rsidRPr="001E2956" w:rsidRDefault="00971021" w:rsidP="00971021">
      <w:pPr>
        <w:jc w:val="both"/>
        <w:rPr>
          <w:bCs/>
          <w:i/>
          <w:iCs/>
          <w:sz w:val="22"/>
        </w:rPr>
      </w:pPr>
      <w:r w:rsidRPr="001E2956">
        <w:rPr>
          <w:bCs/>
          <w:i/>
          <w:iCs/>
          <w:sz w:val="22"/>
        </w:rPr>
        <w:t>4. COSTANTE AGGIORNAMENTO: il dato deve essere attuale e aggiornato rispetto al procedimento</w:t>
      </w:r>
      <w:r>
        <w:rPr>
          <w:bCs/>
          <w:i/>
          <w:iCs/>
          <w:sz w:val="22"/>
        </w:rPr>
        <w:t xml:space="preserve"> </w:t>
      </w:r>
      <w:r w:rsidRPr="001E2956">
        <w:rPr>
          <w:bCs/>
          <w:i/>
          <w:iCs/>
          <w:sz w:val="22"/>
        </w:rPr>
        <w:t>a cui si riferisce. In corrispondenza di ciascun contenuto della sezione “Amministrazione trasparente”,</w:t>
      </w:r>
      <w:r>
        <w:rPr>
          <w:bCs/>
          <w:i/>
          <w:iCs/>
          <w:sz w:val="22"/>
        </w:rPr>
        <w:t xml:space="preserve"> </w:t>
      </w:r>
      <w:r w:rsidRPr="001E2956">
        <w:rPr>
          <w:bCs/>
          <w:i/>
          <w:iCs/>
          <w:sz w:val="22"/>
        </w:rPr>
        <w:t>le amministrazioni indicano la data di aggiornamento.</w:t>
      </w:r>
    </w:p>
    <w:p w14:paraId="29AF2590" w14:textId="77777777" w:rsidR="00971021" w:rsidRPr="001E2956" w:rsidRDefault="00971021" w:rsidP="00971021">
      <w:pPr>
        <w:jc w:val="both"/>
        <w:rPr>
          <w:bCs/>
          <w:i/>
          <w:iCs/>
          <w:sz w:val="22"/>
        </w:rPr>
      </w:pPr>
      <w:r w:rsidRPr="001E2956">
        <w:rPr>
          <w:bCs/>
          <w:i/>
          <w:iCs/>
          <w:sz w:val="22"/>
        </w:rPr>
        <w:t>5. SEMPLICITÀ DI CONSULTAZIONE: il dato deve essere organizzato in modo da consentirne</w:t>
      </w:r>
    </w:p>
    <w:p w14:paraId="3F40D6EA" w14:textId="77777777" w:rsidR="00971021" w:rsidRPr="001E2956" w:rsidRDefault="00971021" w:rsidP="00971021">
      <w:pPr>
        <w:jc w:val="both"/>
        <w:rPr>
          <w:bCs/>
          <w:i/>
          <w:iCs/>
          <w:sz w:val="22"/>
        </w:rPr>
      </w:pPr>
      <w:r w:rsidRPr="001E2956">
        <w:rPr>
          <w:bCs/>
          <w:i/>
          <w:iCs/>
          <w:sz w:val="22"/>
        </w:rPr>
        <w:t>agevolmente la consultazione, ad esempio evitando articolazioni complesse o ripetuti rinvii esterni.</w:t>
      </w:r>
    </w:p>
    <w:p w14:paraId="35819212" w14:textId="77777777" w:rsidR="00971021" w:rsidRPr="001E2956" w:rsidRDefault="00971021" w:rsidP="00971021">
      <w:pPr>
        <w:jc w:val="both"/>
        <w:rPr>
          <w:bCs/>
          <w:i/>
          <w:iCs/>
          <w:sz w:val="22"/>
        </w:rPr>
      </w:pPr>
      <w:r w:rsidRPr="001E2956">
        <w:rPr>
          <w:bCs/>
          <w:i/>
          <w:iCs/>
          <w:sz w:val="22"/>
        </w:rPr>
        <w:t>6. COMPRENSIBILITÀ: il dato deve essere chiaro e facilmente intellegibile nel suo contenuto.</w:t>
      </w:r>
    </w:p>
    <w:p w14:paraId="46CD85D2" w14:textId="77777777" w:rsidR="00971021" w:rsidRPr="001E2956" w:rsidRDefault="00971021" w:rsidP="00971021">
      <w:pPr>
        <w:jc w:val="both"/>
        <w:rPr>
          <w:bCs/>
          <w:i/>
          <w:iCs/>
          <w:sz w:val="22"/>
        </w:rPr>
      </w:pPr>
      <w:r w:rsidRPr="001E2956">
        <w:rPr>
          <w:bCs/>
          <w:i/>
          <w:iCs/>
          <w:sz w:val="22"/>
        </w:rPr>
        <w:t>7. OMOGENEITÀ: il dato deve essere coerente e non presentare contraddittorietà rispetto ad altri</w:t>
      </w:r>
      <w:r>
        <w:rPr>
          <w:bCs/>
          <w:i/>
          <w:iCs/>
          <w:sz w:val="22"/>
        </w:rPr>
        <w:t xml:space="preserve"> </w:t>
      </w:r>
      <w:r w:rsidRPr="001E2956">
        <w:rPr>
          <w:bCs/>
          <w:i/>
          <w:iCs/>
          <w:sz w:val="22"/>
        </w:rPr>
        <w:t>dati del contesto d’uso dell’amministrazione che lo detiene.</w:t>
      </w:r>
    </w:p>
    <w:p w14:paraId="5593957D" w14:textId="77777777" w:rsidR="00971021" w:rsidRPr="001E2956" w:rsidRDefault="00971021" w:rsidP="00971021">
      <w:pPr>
        <w:jc w:val="both"/>
        <w:rPr>
          <w:bCs/>
          <w:i/>
          <w:iCs/>
          <w:sz w:val="22"/>
        </w:rPr>
      </w:pPr>
      <w:r w:rsidRPr="001E2956">
        <w:rPr>
          <w:bCs/>
          <w:i/>
          <w:iCs/>
          <w:sz w:val="22"/>
        </w:rPr>
        <w:t>8. FACILE ACCESSIBILITÀ E RIUTILIZZABILITA’: il dato deve essere predisposto e pubblicato in</w:t>
      </w:r>
      <w:r>
        <w:rPr>
          <w:bCs/>
          <w:i/>
          <w:iCs/>
          <w:sz w:val="22"/>
        </w:rPr>
        <w:t xml:space="preserve"> </w:t>
      </w:r>
      <w:r w:rsidRPr="001E2956">
        <w:rPr>
          <w:bCs/>
          <w:i/>
          <w:iCs/>
          <w:sz w:val="22"/>
        </w:rPr>
        <w:t>formato aperto ai sensi dell’art. 1, co. 1, lett. l-bis) e l-ter) del d.lgs. n. 82/2005 “Codice</w:t>
      </w:r>
    </w:p>
    <w:p w14:paraId="19DAD233" w14:textId="77777777" w:rsidR="00971021" w:rsidRPr="001E2956" w:rsidRDefault="00971021" w:rsidP="00971021">
      <w:pPr>
        <w:jc w:val="both"/>
        <w:rPr>
          <w:bCs/>
          <w:i/>
          <w:iCs/>
          <w:sz w:val="22"/>
        </w:rPr>
      </w:pPr>
      <w:r w:rsidRPr="001E2956">
        <w:rPr>
          <w:bCs/>
          <w:i/>
          <w:iCs/>
          <w:sz w:val="22"/>
        </w:rPr>
        <w:t>dell’amministrazione digitale” e deve essere riutilizzabile senza ulteriori restrizioni. Le amministrazioni</w:t>
      </w:r>
      <w:r>
        <w:rPr>
          <w:bCs/>
          <w:i/>
          <w:iCs/>
          <w:sz w:val="22"/>
        </w:rPr>
        <w:t xml:space="preserve"> </w:t>
      </w:r>
      <w:r w:rsidRPr="001E2956">
        <w:rPr>
          <w:bCs/>
          <w:i/>
          <w:iCs/>
          <w:sz w:val="22"/>
        </w:rPr>
        <w:t>non possono disporre filtri e altre soluzioni tecniche atte ad impedire ai motori di ricerca web di</w:t>
      </w:r>
      <w:r>
        <w:rPr>
          <w:bCs/>
          <w:i/>
          <w:iCs/>
          <w:sz w:val="22"/>
        </w:rPr>
        <w:t xml:space="preserve"> </w:t>
      </w:r>
      <w:r w:rsidRPr="001E2956">
        <w:rPr>
          <w:bCs/>
          <w:i/>
          <w:iCs/>
          <w:sz w:val="22"/>
        </w:rPr>
        <w:t xml:space="preserve">indicizzare ed </w:t>
      </w:r>
      <w:r>
        <w:rPr>
          <w:bCs/>
          <w:i/>
          <w:iCs/>
          <w:sz w:val="22"/>
        </w:rPr>
        <w:t>eff</w:t>
      </w:r>
      <w:r w:rsidRPr="001E2956">
        <w:rPr>
          <w:bCs/>
          <w:i/>
          <w:iCs/>
          <w:sz w:val="22"/>
        </w:rPr>
        <w:t>ettuare ricerche all'interno della sezione «Amministrazione trasparente»</w:t>
      </w:r>
    </w:p>
    <w:p w14:paraId="7ABEB6AE" w14:textId="77777777" w:rsidR="00971021" w:rsidRPr="001E2956" w:rsidRDefault="00971021" w:rsidP="00971021">
      <w:pPr>
        <w:jc w:val="both"/>
        <w:rPr>
          <w:bCs/>
          <w:i/>
          <w:iCs/>
          <w:sz w:val="22"/>
        </w:rPr>
      </w:pPr>
      <w:r w:rsidRPr="001E2956">
        <w:rPr>
          <w:bCs/>
          <w:i/>
          <w:iCs/>
          <w:sz w:val="22"/>
        </w:rPr>
        <w:t>9. CONFORMITÀ AI DOCUMENTI ORIGINALI IN POSSESSO DELL'AMMINISTRAZIONE: occorre</w:t>
      </w:r>
      <w:r>
        <w:rPr>
          <w:bCs/>
          <w:i/>
          <w:iCs/>
          <w:sz w:val="22"/>
        </w:rPr>
        <w:t xml:space="preserve"> </w:t>
      </w:r>
      <w:r w:rsidRPr="001E2956">
        <w:rPr>
          <w:bCs/>
          <w:i/>
          <w:iCs/>
          <w:sz w:val="22"/>
        </w:rPr>
        <w:t>assicurare la conformità dei documenti pubblicati all’originale; qualora il dato sia alimentato dai</w:t>
      </w:r>
      <w:r>
        <w:rPr>
          <w:bCs/>
          <w:i/>
          <w:iCs/>
          <w:sz w:val="22"/>
        </w:rPr>
        <w:t xml:space="preserve"> </w:t>
      </w:r>
      <w:r w:rsidRPr="001E2956">
        <w:rPr>
          <w:bCs/>
          <w:i/>
          <w:iCs/>
          <w:sz w:val="22"/>
        </w:rPr>
        <w:t>contenuti di atti o documenti, è necessario che non ne sia alterata la sostanza.</w:t>
      </w:r>
    </w:p>
    <w:p w14:paraId="01732E58" w14:textId="77777777" w:rsidR="00971021" w:rsidRPr="001E2956" w:rsidRDefault="00971021" w:rsidP="00971021">
      <w:pPr>
        <w:jc w:val="both"/>
        <w:rPr>
          <w:bCs/>
          <w:i/>
          <w:iCs/>
          <w:sz w:val="22"/>
        </w:rPr>
      </w:pPr>
      <w:r w:rsidRPr="001E2956">
        <w:rPr>
          <w:bCs/>
          <w:i/>
          <w:iCs/>
          <w:sz w:val="22"/>
        </w:rPr>
        <w:t>10. INDICAZIONE DELLA LORO PROVENIENZA: qualora il dato sia il risultato di una rielaborazione</w:t>
      </w:r>
      <w:r>
        <w:rPr>
          <w:bCs/>
          <w:i/>
          <w:iCs/>
          <w:sz w:val="22"/>
        </w:rPr>
        <w:t xml:space="preserve"> </w:t>
      </w:r>
      <w:r w:rsidRPr="001E2956">
        <w:rPr>
          <w:bCs/>
          <w:i/>
          <w:iCs/>
          <w:sz w:val="22"/>
        </w:rPr>
        <w:t>di atti o documenti, è necessario indicarne la fonte.</w:t>
      </w:r>
    </w:p>
    <w:p w14:paraId="3AC5A6A2" w14:textId="77777777" w:rsidR="00971021" w:rsidRPr="001E2956" w:rsidRDefault="00971021" w:rsidP="00971021">
      <w:pPr>
        <w:jc w:val="both"/>
        <w:rPr>
          <w:bCs/>
          <w:i/>
          <w:iCs/>
          <w:sz w:val="22"/>
        </w:rPr>
      </w:pPr>
      <w:r w:rsidRPr="001E2956">
        <w:rPr>
          <w:bCs/>
          <w:i/>
          <w:iCs/>
          <w:sz w:val="22"/>
        </w:rPr>
        <w:t>11. RISERVATEZZA: la diffusione tramite il sito istituzionale e il trattamento del dato deve rispettare</w:t>
      </w:r>
      <w:r>
        <w:rPr>
          <w:bCs/>
          <w:i/>
          <w:iCs/>
          <w:sz w:val="22"/>
        </w:rPr>
        <w:t xml:space="preserve"> </w:t>
      </w:r>
      <w:r w:rsidRPr="001E2956">
        <w:rPr>
          <w:bCs/>
          <w:i/>
          <w:iCs/>
          <w:sz w:val="22"/>
        </w:rPr>
        <w:t>i principi sul trattamento dei dati personali.</w:t>
      </w:r>
    </w:p>
    <w:p w14:paraId="10FAD94E" w14:textId="77777777" w:rsidR="00971021" w:rsidRDefault="00971021" w:rsidP="009D19EE">
      <w:pPr>
        <w:jc w:val="both"/>
        <w:rPr>
          <w:b/>
          <w:sz w:val="22"/>
        </w:rPr>
      </w:pPr>
    </w:p>
    <w:p w14:paraId="24F0419D" w14:textId="282A6291" w:rsidR="00A37C84" w:rsidRPr="00A37C84" w:rsidRDefault="00A37C84" w:rsidP="00A37C84">
      <w:pPr>
        <w:jc w:val="both"/>
        <w:rPr>
          <w:b/>
          <w:i/>
          <w:sz w:val="22"/>
          <w:szCs w:val="22"/>
        </w:rPr>
      </w:pPr>
      <w:r w:rsidRPr="00A37C84">
        <w:rPr>
          <w:b/>
          <w:i/>
          <w:sz w:val="22"/>
          <w:szCs w:val="22"/>
        </w:rPr>
        <w:t>5.2.</w:t>
      </w:r>
      <w:r w:rsidR="00BA5B47">
        <w:rPr>
          <w:b/>
          <w:i/>
          <w:sz w:val="22"/>
          <w:szCs w:val="22"/>
        </w:rPr>
        <w:t>2</w:t>
      </w:r>
      <w:r w:rsidRPr="00A37C84">
        <w:rPr>
          <w:b/>
          <w:i/>
          <w:sz w:val="22"/>
          <w:szCs w:val="22"/>
        </w:rPr>
        <w:t>) OBIETTIVO IN MATERIA DI ACCESSO AGLI ATTI</w:t>
      </w:r>
    </w:p>
    <w:p w14:paraId="24F0419E" w14:textId="77777777" w:rsidR="00E354B0" w:rsidRDefault="00E354B0" w:rsidP="009D19EE">
      <w:pPr>
        <w:jc w:val="both"/>
        <w:rPr>
          <w:i/>
          <w:sz w:val="22"/>
          <w:szCs w:val="22"/>
          <w:u w:val="single"/>
        </w:rPr>
      </w:pPr>
    </w:p>
    <w:p w14:paraId="00DE0359" w14:textId="77777777" w:rsidR="00470A90" w:rsidRPr="00BA5B47" w:rsidRDefault="00470A90" w:rsidP="00470A90">
      <w:pPr>
        <w:jc w:val="both"/>
        <w:rPr>
          <w:sz w:val="22"/>
          <w:szCs w:val="22"/>
        </w:rPr>
      </w:pPr>
      <w:r w:rsidRPr="00BA5B47">
        <w:rPr>
          <w:sz w:val="22"/>
          <w:szCs w:val="22"/>
        </w:rPr>
        <w:t>Come da determinazione ANAC n. 1309 del 28/12/2016:</w:t>
      </w:r>
    </w:p>
    <w:p w14:paraId="60332441" w14:textId="77777777" w:rsidR="00470A90" w:rsidRPr="00BA5B47" w:rsidRDefault="00470A90" w:rsidP="00470A90">
      <w:pPr>
        <w:pStyle w:val="Testonormale"/>
        <w:jc w:val="both"/>
        <w:rPr>
          <w:rFonts w:ascii="Times New Roman" w:hAnsi="Times New Roman" w:cs="Times New Roman"/>
          <w:i/>
          <w:iCs/>
          <w:sz w:val="22"/>
          <w:szCs w:val="22"/>
        </w:rPr>
      </w:pPr>
      <w:r w:rsidRPr="00BA5B47">
        <w:rPr>
          <w:rFonts w:ascii="Times New Roman" w:hAnsi="Times New Roman" w:cs="Times New Roman"/>
          <w:i/>
          <w:iCs/>
          <w:sz w:val="22"/>
          <w:szCs w:val="22"/>
        </w:rPr>
        <w:t>Per “accesso generalizzato” si intende l'accesso di cui all'art. 5, comma 2, del decreto trasparenza.</w:t>
      </w:r>
    </w:p>
    <w:p w14:paraId="2502B0ED" w14:textId="77777777" w:rsidR="00470A90" w:rsidRPr="00BA5B47" w:rsidRDefault="00470A90" w:rsidP="00470A90">
      <w:pPr>
        <w:pStyle w:val="Testonormale"/>
        <w:jc w:val="both"/>
        <w:rPr>
          <w:rFonts w:ascii="Times New Roman" w:hAnsi="Times New Roman" w:cs="Times New Roman"/>
          <w:i/>
          <w:iCs/>
          <w:sz w:val="22"/>
          <w:szCs w:val="22"/>
        </w:rPr>
      </w:pPr>
      <w:r w:rsidRPr="00BA5B47">
        <w:rPr>
          <w:rFonts w:ascii="Times New Roman" w:hAnsi="Times New Roman" w:cs="Times New Roman"/>
          <w:i/>
          <w:iCs/>
          <w:sz w:val="22"/>
          <w:szCs w:val="22"/>
        </w:rPr>
        <w:t xml:space="preserve">Per “accesso civico (semplice)” si intende l'accesso di cui all'art. 5, comma 1, del decreto trasparenza, ai documenti oggetto degli obblighi di pubblicazione. </w:t>
      </w:r>
    </w:p>
    <w:p w14:paraId="1D262061" w14:textId="77777777" w:rsidR="00470A90" w:rsidRPr="00BA5B47" w:rsidRDefault="00470A90" w:rsidP="00470A90">
      <w:pPr>
        <w:pStyle w:val="Testonormale"/>
        <w:jc w:val="both"/>
        <w:rPr>
          <w:rFonts w:ascii="Times New Roman" w:hAnsi="Times New Roman" w:cs="Times New Roman"/>
          <w:i/>
          <w:iCs/>
          <w:sz w:val="22"/>
          <w:szCs w:val="22"/>
        </w:rPr>
      </w:pPr>
      <w:r w:rsidRPr="00BA5B47">
        <w:rPr>
          <w:rFonts w:ascii="Times New Roman" w:hAnsi="Times New Roman" w:cs="Times New Roman"/>
          <w:i/>
          <w:iCs/>
          <w:sz w:val="22"/>
          <w:szCs w:val="22"/>
        </w:rPr>
        <w:t>Per “accesso documentale” si intende l'accesso disciplinato dal capo V della legge 241/1990.</w:t>
      </w:r>
    </w:p>
    <w:p w14:paraId="734A34D5" w14:textId="33F968A5" w:rsidR="00470A90" w:rsidRPr="00BA5B47" w:rsidRDefault="00470A90" w:rsidP="00470A90">
      <w:pPr>
        <w:pStyle w:val="Testonormale"/>
        <w:jc w:val="both"/>
        <w:rPr>
          <w:rFonts w:ascii="Times New Roman" w:hAnsi="Times New Roman" w:cs="Times New Roman"/>
          <w:i/>
          <w:iCs/>
          <w:sz w:val="22"/>
          <w:szCs w:val="22"/>
        </w:rPr>
      </w:pPr>
      <w:r w:rsidRPr="00BA5B47">
        <w:rPr>
          <w:rFonts w:ascii="Times New Roman" w:hAnsi="Times New Roman" w:cs="Times New Roman"/>
          <w:i/>
          <w:iCs/>
          <w:sz w:val="22"/>
          <w:szCs w:val="22"/>
        </w:rPr>
        <w:t xml:space="preserve"> </w:t>
      </w:r>
    </w:p>
    <w:p w14:paraId="123CFB81" w14:textId="77777777" w:rsidR="00E355B0" w:rsidRPr="00BA5B47" w:rsidRDefault="00E355B0" w:rsidP="00E355B0">
      <w:pPr>
        <w:jc w:val="both"/>
        <w:rPr>
          <w:iCs/>
          <w:sz w:val="22"/>
          <w:szCs w:val="22"/>
        </w:rPr>
      </w:pPr>
      <w:r w:rsidRPr="00BA5B47">
        <w:rPr>
          <w:iCs/>
          <w:sz w:val="22"/>
          <w:szCs w:val="22"/>
        </w:rPr>
        <w:t>Si rinvia, tra altri documenti, alla sentenza TAR Campania sezione VI 13 Dicembre 2017 n 5901 (nonché § 3.1.4 delle Linee Guida 1134 / 2017), ai fini di maggiori dettagli circa le tre tipologie di accesso, le quali sinteticamente si riferiscono:</w:t>
      </w:r>
    </w:p>
    <w:p w14:paraId="488939BD" w14:textId="26E73D42" w:rsidR="00E355B0" w:rsidRPr="00BA5B47" w:rsidRDefault="00E355B0" w:rsidP="00E355B0">
      <w:pPr>
        <w:numPr>
          <w:ilvl w:val="0"/>
          <w:numId w:val="15"/>
        </w:numPr>
        <w:jc w:val="both"/>
        <w:rPr>
          <w:sz w:val="22"/>
          <w:szCs w:val="22"/>
        </w:rPr>
      </w:pPr>
      <w:r w:rsidRPr="00BA5B47">
        <w:rPr>
          <w:iCs/>
          <w:sz w:val="22"/>
          <w:szCs w:val="22"/>
        </w:rPr>
        <w:t xml:space="preserve">per l’accesso generalizzato, alla richiesta di informazioni da parte di chiunque, senza necessità di motivazione, ragionevolmente con il solo limite (per l’eventuale accoglimento parziale o diniego nel caso di ASM CASTELLEONE) della tutela della privacy o </w:t>
      </w:r>
      <w:proofErr w:type="gramStart"/>
      <w:r w:rsidRPr="00BA5B47">
        <w:rPr>
          <w:iCs/>
          <w:sz w:val="22"/>
          <w:szCs w:val="22"/>
        </w:rPr>
        <w:t>delle segretezza</w:t>
      </w:r>
      <w:proofErr w:type="gramEnd"/>
      <w:r w:rsidRPr="00BA5B47">
        <w:rPr>
          <w:iCs/>
          <w:sz w:val="22"/>
          <w:szCs w:val="22"/>
        </w:rPr>
        <w:t xml:space="preserve"> commerciale / industriale;</w:t>
      </w:r>
    </w:p>
    <w:p w14:paraId="5378D223" w14:textId="77777777" w:rsidR="00E355B0" w:rsidRPr="00BA5B47" w:rsidRDefault="00E355B0" w:rsidP="00E355B0">
      <w:pPr>
        <w:numPr>
          <w:ilvl w:val="0"/>
          <w:numId w:val="15"/>
        </w:numPr>
        <w:jc w:val="both"/>
        <w:rPr>
          <w:sz w:val="22"/>
          <w:szCs w:val="22"/>
        </w:rPr>
      </w:pPr>
      <w:r w:rsidRPr="00BA5B47">
        <w:rPr>
          <w:iCs/>
          <w:sz w:val="22"/>
          <w:szCs w:val="22"/>
        </w:rPr>
        <w:t>per l’accesso civico, alla richiesta di pubblicazione in Amministrazione Trasparente di documenti che già avrebbero dovuto essere pubblicati;</w:t>
      </w:r>
    </w:p>
    <w:p w14:paraId="5D2277AF" w14:textId="77777777" w:rsidR="00E355B0" w:rsidRPr="00BA5B47" w:rsidRDefault="00E355B0" w:rsidP="00E355B0">
      <w:pPr>
        <w:numPr>
          <w:ilvl w:val="0"/>
          <w:numId w:val="15"/>
        </w:numPr>
        <w:jc w:val="both"/>
        <w:rPr>
          <w:sz w:val="22"/>
          <w:szCs w:val="22"/>
        </w:rPr>
      </w:pPr>
      <w:r w:rsidRPr="00BA5B47">
        <w:rPr>
          <w:iCs/>
          <w:sz w:val="22"/>
          <w:szCs w:val="22"/>
        </w:rPr>
        <w:t>per l’accesso documentale, alla richiesta di atti normalmente in un contesto di precontenzioso o contenzioso.</w:t>
      </w:r>
    </w:p>
    <w:p w14:paraId="0E564ECB" w14:textId="77777777" w:rsidR="00E355B0" w:rsidRPr="00BA5B47" w:rsidRDefault="00E355B0" w:rsidP="00E355B0">
      <w:pPr>
        <w:pStyle w:val="Testonormale"/>
        <w:jc w:val="both"/>
        <w:rPr>
          <w:rFonts w:ascii="Times New Roman" w:hAnsi="Times New Roman" w:cs="Times New Roman"/>
          <w:i/>
          <w:iCs/>
          <w:sz w:val="22"/>
          <w:szCs w:val="22"/>
        </w:rPr>
      </w:pPr>
    </w:p>
    <w:p w14:paraId="20196989" w14:textId="7DB948E8" w:rsidR="00E355B0" w:rsidRPr="00BA5B47" w:rsidRDefault="00E355B0" w:rsidP="00E355B0">
      <w:pPr>
        <w:jc w:val="both"/>
        <w:rPr>
          <w:sz w:val="22"/>
          <w:szCs w:val="22"/>
        </w:rPr>
      </w:pPr>
      <w:r w:rsidRPr="00BA5B47">
        <w:rPr>
          <w:sz w:val="22"/>
          <w:szCs w:val="22"/>
        </w:rPr>
        <w:t>Per quanto concerne ASM CASTELLEONE, anche tenendo conto di quanto sopra esposto, ma altresì della limitata dimensione della struttura amministrativa della stessa ASM CASTELLEONE, nonché della non manifestazione (come ad oggi rilevata) di richieste di accesso agli atti:</w:t>
      </w:r>
    </w:p>
    <w:p w14:paraId="09F2718F" w14:textId="77777777" w:rsidR="00E355B0" w:rsidRPr="00BA5B47" w:rsidRDefault="00E355B0" w:rsidP="00E355B0">
      <w:pPr>
        <w:numPr>
          <w:ilvl w:val="0"/>
          <w:numId w:val="15"/>
        </w:numPr>
        <w:jc w:val="both"/>
        <w:rPr>
          <w:sz w:val="22"/>
          <w:szCs w:val="22"/>
        </w:rPr>
      </w:pPr>
      <w:r w:rsidRPr="00BA5B47">
        <w:rPr>
          <w:sz w:val="22"/>
          <w:szCs w:val="22"/>
        </w:rPr>
        <w:t>al RPCT verranno sottoposte, quando non direttamente ricevute, le richieste di accesso agli atti;</w:t>
      </w:r>
    </w:p>
    <w:p w14:paraId="34FB24AF" w14:textId="77777777" w:rsidR="00E355B0" w:rsidRPr="00BA5B47" w:rsidRDefault="00E355B0" w:rsidP="00E355B0">
      <w:pPr>
        <w:numPr>
          <w:ilvl w:val="0"/>
          <w:numId w:val="15"/>
        </w:numPr>
        <w:jc w:val="both"/>
        <w:rPr>
          <w:sz w:val="22"/>
          <w:szCs w:val="22"/>
        </w:rPr>
      </w:pPr>
      <w:r w:rsidRPr="00BA5B47">
        <w:rPr>
          <w:sz w:val="22"/>
          <w:szCs w:val="22"/>
        </w:rPr>
        <w:lastRenderedPageBreak/>
        <w:t>il RPCT provvederà a classificare le richieste ricevute nella corretta fattispecie tra quelle di cui sopra (generalizzato, civico, documentale);</w:t>
      </w:r>
    </w:p>
    <w:p w14:paraId="21BB2E16" w14:textId="4780D34A" w:rsidR="00E355B0" w:rsidRPr="00BA5B47" w:rsidRDefault="00E355B0" w:rsidP="00E355B0">
      <w:pPr>
        <w:numPr>
          <w:ilvl w:val="0"/>
          <w:numId w:val="15"/>
        </w:numPr>
        <w:jc w:val="both"/>
        <w:rPr>
          <w:sz w:val="22"/>
          <w:szCs w:val="22"/>
        </w:rPr>
      </w:pPr>
      <w:r w:rsidRPr="00BA5B47">
        <w:rPr>
          <w:sz w:val="22"/>
          <w:szCs w:val="22"/>
        </w:rPr>
        <w:t xml:space="preserve">il RPCT darà corso (o meno, alla luce di quanto sopra) alle richieste nei tempi di legge avvalendosi, sia per la valutazione degli eventuali casi di diniego sia ai fini di dar corso alle richieste ricevute, dei competenti uffici di </w:t>
      </w:r>
      <w:r w:rsidR="001C4695">
        <w:rPr>
          <w:sz w:val="22"/>
          <w:szCs w:val="22"/>
        </w:rPr>
        <w:t>ASM</w:t>
      </w:r>
      <w:r w:rsidRPr="00BA5B47">
        <w:rPr>
          <w:sz w:val="22"/>
          <w:szCs w:val="22"/>
        </w:rPr>
        <w:t xml:space="preserve"> nonché, laddove necessario in base alla portata ed alla complessità delle richieste, di consulenti esterni;</w:t>
      </w:r>
    </w:p>
    <w:p w14:paraId="24E3B3AC" w14:textId="47D7A963" w:rsidR="00E355B0" w:rsidRPr="00BA5B47" w:rsidRDefault="00E355B0" w:rsidP="00E355B0">
      <w:pPr>
        <w:numPr>
          <w:ilvl w:val="0"/>
          <w:numId w:val="15"/>
        </w:numPr>
        <w:jc w:val="both"/>
        <w:rPr>
          <w:i/>
          <w:iCs/>
          <w:sz w:val="22"/>
          <w:szCs w:val="22"/>
        </w:rPr>
      </w:pPr>
      <w:r w:rsidRPr="00BA5B47">
        <w:rPr>
          <w:sz w:val="22"/>
          <w:szCs w:val="22"/>
        </w:rPr>
        <w:t xml:space="preserve">il RPCT provvederà ad istituire ed aggiornare il </w:t>
      </w:r>
      <w:r w:rsidRPr="003E3633">
        <w:rPr>
          <w:i/>
          <w:iCs/>
          <w:sz w:val="22"/>
          <w:szCs w:val="22"/>
        </w:rPr>
        <w:t>registro degli accessi</w:t>
      </w:r>
      <w:r w:rsidRPr="00BA5B47">
        <w:rPr>
          <w:sz w:val="22"/>
          <w:szCs w:val="22"/>
        </w:rPr>
        <w:t xml:space="preserve">, con le istanze di accesso ed i relativi esiti, registro impostato secondo le indicazioni di cui alle Linee Guida FOIA ANAC in particolare, il registro sarà strutturato in forma tabellare, per anno, e conterrà almeno le seguenti informazioni: </w:t>
      </w:r>
      <w:r w:rsidRPr="00BA5B47">
        <w:rPr>
          <w:i/>
          <w:iCs/>
          <w:sz w:val="22"/>
          <w:szCs w:val="22"/>
        </w:rPr>
        <w:t>data di arrivo ed oggetto dell'istanza - presenza di eventuali controinteressati - esito dell’istanza e data del provvedimento di ASM CASTELLEONE (positiva o di eventuale diniego) - sintesi della motivazione dell'accoglimento parziale o del diniego.</w:t>
      </w:r>
    </w:p>
    <w:p w14:paraId="4E70915E" w14:textId="77777777" w:rsidR="00E355B0" w:rsidRPr="00BA5B47" w:rsidRDefault="00E355B0" w:rsidP="00E355B0">
      <w:pPr>
        <w:numPr>
          <w:ilvl w:val="0"/>
          <w:numId w:val="15"/>
        </w:numPr>
        <w:jc w:val="both"/>
        <w:rPr>
          <w:i/>
          <w:iCs/>
          <w:sz w:val="22"/>
          <w:szCs w:val="22"/>
        </w:rPr>
      </w:pPr>
      <w:r w:rsidRPr="00BA5B47">
        <w:rPr>
          <w:iCs/>
          <w:sz w:val="22"/>
          <w:szCs w:val="22"/>
        </w:rPr>
        <w:t xml:space="preserve">È disponibile (sezione </w:t>
      </w:r>
      <w:r w:rsidRPr="00BA5B47">
        <w:rPr>
          <w:i/>
          <w:iCs/>
          <w:sz w:val="22"/>
          <w:szCs w:val="22"/>
        </w:rPr>
        <w:t>accesso civico</w:t>
      </w:r>
      <w:r w:rsidRPr="00BA5B47">
        <w:rPr>
          <w:iCs/>
          <w:sz w:val="22"/>
          <w:szCs w:val="22"/>
        </w:rPr>
        <w:t xml:space="preserve">) </w:t>
      </w:r>
      <w:r w:rsidRPr="00BA5B47">
        <w:rPr>
          <w:sz w:val="22"/>
          <w:szCs w:val="22"/>
        </w:rPr>
        <w:t>un modulo di richiesta di accesso alle informazioni che possa auspicabilmente orientare il soggetto (cittadino, impresa, terzo) nel formulare la richiesta.</w:t>
      </w:r>
    </w:p>
    <w:p w14:paraId="24F041EC" w14:textId="77777777" w:rsidR="007C19C9" w:rsidRDefault="007C19C9" w:rsidP="0078246E">
      <w:pPr>
        <w:ind w:left="1134"/>
        <w:jc w:val="both"/>
        <w:rPr>
          <w:sz w:val="22"/>
          <w:szCs w:val="22"/>
          <w:highlight w:val="yellow"/>
        </w:rPr>
      </w:pPr>
    </w:p>
    <w:p w14:paraId="4610DF91" w14:textId="77777777" w:rsidR="00E6304C" w:rsidRPr="000661F6" w:rsidRDefault="00E6304C" w:rsidP="00E6304C">
      <w:pPr>
        <w:jc w:val="both"/>
        <w:rPr>
          <w:sz w:val="22"/>
          <w:szCs w:val="22"/>
        </w:rPr>
      </w:pPr>
      <w:r w:rsidRPr="00E6304C">
        <w:rPr>
          <w:sz w:val="22"/>
          <w:szCs w:val="22"/>
        </w:rPr>
        <w:t xml:space="preserve">Si precisa infine che, dal 1 Gennaio 2024, l’accesso agli atti delle procedure di individuazione del contraente in materia di appalti pubblici è assicurato in modalità digitale mediante acquisizione diretta dei dati e delle informazioni inseriti nelle piattaforme di e-procurement, nel rispetto di quanto previsto dall’art. 35 </w:t>
      </w:r>
      <w:proofErr w:type="spellStart"/>
      <w:r w:rsidRPr="00E6304C">
        <w:rPr>
          <w:sz w:val="22"/>
          <w:szCs w:val="22"/>
        </w:rPr>
        <w:t>DLgs</w:t>
      </w:r>
      <w:proofErr w:type="spellEnd"/>
      <w:r w:rsidRPr="00E6304C">
        <w:rPr>
          <w:sz w:val="22"/>
          <w:szCs w:val="22"/>
        </w:rPr>
        <w:t xml:space="preserve"> 36 / 2023 e dalle vigenti disposizioni in materia di diritto di accesso ai documenti amministrativi (di cui sopra), secondo le modalità indicate all’art 36 </w:t>
      </w:r>
      <w:proofErr w:type="spellStart"/>
      <w:r w:rsidRPr="00E6304C">
        <w:rPr>
          <w:sz w:val="22"/>
          <w:szCs w:val="22"/>
        </w:rPr>
        <w:t>DLgs</w:t>
      </w:r>
      <w:proofErr w:type="spellEnd"/>
      <w:r w:rsidRPr="00E6304C">
        <w:rPr>
          <w:sz w:val="22"/>
          <w:szCs w:val="22"/>
        </w:rPr>
        <w:t xml:space="preserve"> 36 / 2023.</w:t>
      </w:r>
    </w:p>
    <w:p w14:paraId="10C73A36" w14:textId="77777777" w:rsidR="00E6304C" w:rsidRPr="00F032BE" w:rsidRDefault="00E6304C" w:rsidP="0078246E">
      <w:pPr>
        <w:ind w:left="1134"/>
        <w:jc w:val="both"/>
        <w:rPr>
          <w:sz w:val="22"/>
          <w:szCs w:val="22"/>
          <w:highlight w:val="yellow"/>
        </w:rPr>
      </w:pPr>
    </w:p>
    <w:p w14:paraId="24F041ED" w14:textId="77777777" w:rsidR="007C19C9" w:rsidRPr="00C64436" w:rsidRDefault="007C19C9" w:rsidP="009D19EE">
      <w:pPr>
        <w:jc w:val="both"/>
        <w:rPr>
          <w:b/>
          <w:sz w:val="22"/>
          <w:szCs w:val="22"/>
        </w:rPr>
      </w:pPr>
      <w:r w:rsidRPr="00C64436">
        <w:rPr>
          <w:b/>
          <w:sz w:val="22"/>
          <w:szCs w:val="22"/>
        </w:rPr>
        <w:t>5.3) FORMAZIONE</w:t>
      </w:r>
      <w:r>
        <w:rPr>
          <w:b/>
          <w:sz w:val="22"/>
          <w:szCs w:val="22"/>
        </w:rPr>
        <w:t xml:space="preserve"> IN MATERIA DI ANTICORRUZIONE</w:t>
      </w:r>
      <w:r w:rsidR="0022621D">
        <w:rPr>
          <w:b/>
          <w:sz w:val="22"/>
          <w:szCs w:val="22"/>
        </w:rPr>
        <w:t>,</w:t>
      </w:r>
      <w:r>
        <w:rPr>
          <w:b/>
          <w:sz w:val="22"/>
          <w:szCs w:val="22"/>
        </w:rPr>
        <w:t xml:space="preserve"> TRASPARENZA</w:t>
      </w:r>
      <w:r w:rsidR="0022621D">
        <w:rPr>
          <w:b/>
          <w:sz w:val="22"/>
          <w:szCs w:val="22"/>
        </w:rPr>
        <w:t>, CODICE DI COMPORTAMENTO ED ACCESSO CIVICO</w:t>
      </w:r>
    </w:p>
    <w:p w14:paraId="24F041EE" w14:textId="77777777" w:rsidR="007C19C9" w:rsidRDefault="007C19C9" w:rsidP="009D19EE">
      <w:pPr>
        <w:jc w:val="both"/>
        <w:rPr>
          <w:i/>
          <w:sz w:val="22"/>
          <w:szCs w:val="22"/>
        </w:rPr>
      </w:pPr>
    </w:p>
    <w:p w14:paraId="16B739D2" w14:textId="41A96314" w:rsidR="00F852DA" w:rsidRDefault="00F852DA" w:rsidP="00F032BE">
      <w:pPr>
        <w:jc w:val="both"/>
        <w:rPr>
          <w:sz w:val="22"/>
          <w:szCs w:val="22"/>
        </w:rPr>
      </w:pPr>
      <w:r>
        <w:rPr>
          <w:sz w:val="22"/>
          <w:szCs w:val="22"/>
        </w:rPr>
        <w:t>1)</w:t>
      </w:r>
    </w:p>
    <w:p w14:paraId="2ABC4E8C" w14:textId="77777777" w:rsidR="00F852DA" w:rsidRDefault="00F852DA" w:rsidP="00F032BE">
      <w:pPr>
        <w:jc w:val="both"/>
        <w:rPr>
          <w:sz w:val="22"/>
          <w:szCs w:val="22"/>
        </w:rPr>
      </w:pPr>
    </w:p>
    <w:p w14:paraId="24F041EF" w14:textId="0E31E21E" w:rsidR="007C19C9" w:rsidRDefault="00F032BE" w:rsidP="00F032BE">
      <w:pPr>
        <w:jc w:val="both"/>
        <w:rPr>
          <w:i/>
          <w:sz w:val="22"/>
          <w:szCs w:val="22"/>
        </w:rPr>
      </w:pPr>
      <w:r w:rsidRPr="0022621D">
        <w:rPr>
          <w:sz w:val="22"/>
          <w:szCs w:val="22"/>
        </w:rPr>
        <w:t xml:space="preserve">Come da specifico paragrafo all’interno del § 3.1.1 delle </w:t>
      </w:r>
      <w:r w:rsidR="00EF3834">
        <w:rPr>
          <w:sz w:val="22"/>
          <w:szCs w:val="22"/>
        </w:rPr>
        <w:t>linee guida 1134 2017</w:t>
      </w:r>
      <w:r w:rsidRPr="0022621D">
        <w:rPr>
          <w:sz w:val="22"/>
          <w:szCs w:val="22"/>
        </w:rPr>
        <w:t xml:space="preserve">, </w:t>
      </w:r>
      <w:r w:rsidRPr="0022621D">
        <w:rPr>
          <w:i/>
          <w:sz w:val="22"/>
          <w:szCs w:val="22"/>
        </w:rPr>
        <w:t xml:space="preserve">le </w:t>
      </w:r>
      <w:proofErr w:type="gramStart"/>
      <w:r w:rsidRPr="0022621D">
        <w:rPr>
          <w:i/>
          <w:sz w:val="22"/>
          <w:szCs w:val="22"/>
        </w:rPr>
        <w:t>società  definiscono</w:t>
      </w:r>
      <w:proofErr w:type="gramEnd"/>
      <w:r w:rsidRPr="0022621D">
        <w:rPr>
          <w:i/>
          <w:sz w:val="22"/>
          <w:szCs w:val="22"/>
        </w:rPr>
        <w:t xml:space="preserve">  i contenuti, i </w:t>
      </w:r>
      <w:proofErr w:type="gramStart"/>
      <w:r w:rsidRPr="0022621D">
        <w:rPr>
          <w:i/>
          <w:sz w:val="22"/>
          <w:szCs w:val="22"/>
        </w:rPr>
        <w:t>destinatari  e</w:t>
      </w:r>
      <w:proofErr w:type="gramEnd"/>
      <w:r w:rsidRPr="0022621D">
        <w:rPr>
          <w:i/>
          <w:sz w:val="22"/>
          <w:szCs w:val="22"/>
        </w:rPr>
        <w:t xml:space="preserve"> le </w:t>
      </w:r>
      <w:proofErr w:type="gramStart"/>
      <w:r w:rsidRPr="0022621D">
        <w:rPr>
          <w:i/>
          <w:sz w:val="22"/>
          <w:szCs w:val="22"/>
        </w:rPr>
        <w:t>modalità  di</w:t>
      </w:r>
      <w:proofErr w:type="gramEnd"/>
      <w:r w:rsidRPr="0022621D">
        <w:rPr>
          <w:i/>
          <w:sz w:val="22"/>
          <w:szCs w:val="22"/>
        </w:rPr>
        <w:t xml:space="preserve"> </w:t>
      </w:r>
      <w:proofErr w:type="gramStart"/>
      <w:r w:rsidRPr="0022621D">
        <w:rPr>
          <w:i/>
          <w:sz w:val="22"/>
          <w:szCs w:val="22"/>
        </w:rPr>
        <w:t>erogazione  della</w:t>
      </w:r>
      <w:proofErr w:type="gramEnd"/>
      <w:r w:rsidRPr="0022621D">
        <w:rPr>
          <w:i/>
          <w:sz w:val="22"/>
          <w:szCs w:val="22"/>
        </w:rPr>
        <w:t xml:space="preserve">  </w:t>
      </w:r>
      <w:proofErr w:type="gramStart"/>
      <w:r w:rsidRPr="0022621D">
        <w:rPr>
          <w:i/>
          <w:sz w:val="22"/>
          <w:szCs w:val="22"/>
        </w:rPr>
        <w:t>formazione  in</w:t>
      </w:r>
      <w:proofErr w:type="gramEnd"/>
      <w:r w:rsidRPr="0022621D">
        <w:rPr>
          <w:i/>
          <w:sz w:val="22"/>
          <w:szCs w:val="22"/>
        </w:rPr>
        <w:t xml:space="preserve"> </w:t>
      </w:r>
      <w:proofErr w:type="gramStart"/>
      <w:r w:rsidRPr="0022621D">
        <w:rPr>
          <w:i/>
          <w:sz w:val="22"/>
          <w:szCs w:val="22"/>
        </w:rPr>
        <w:t>materia  di</w:t>
      </w:r>
      <w:proofErr w:type="gramEnd"/>
      <w:r w:rsidRPr="0022621D">
        <w:rPr>
          <w:i/>
          <w:sz w:val="22"/>
          <w:szCs w:val="22"/>
        </w:rPr>
        <w:t xml:space="preserve">  </w:t>
      </w:r>
      <w:proofErr w:type="gramStart"/>
      <w:r w:rsidRPr="0022621D">
        <w:rPr>
          <w:i/>
          <w:sz w:val="22"/>
          <w:szCs w:val="22"/>
        </w:rPr>
        <w:t>prevenzione  della</w:t>
      </w:r>
      <w:proofErr w:type="gramEnd"/>
      <w:r w:rsidRPr="0022621D">
        <w:rPr>
          <w:i/>
          <w:sz w:val="22"/>
          <w:szCs w:val="22"/>
        </w:rPr>
        <w:t xml:space="preserve">  </w:t>
      </w:r>
      <w:proofErr w:type="gramStart"/>
      <w:r w:rsidRPr="0022621D">
        <w:rPr>
          <w:i/>
          <w:sz w:val="22"/>
          <w:szCs w:val="22"/>
        </w:rPr>
        <w:t>corruzione,  da</w:t>
      </w:r>
      <w:proofErr w:type="gramEnd"/>
      <w:r w:rsidRPr="0022621D">
        <w:rPr>
          <w:i/>
          <w:sz w:val="22"/>
          <w:szCs w:val="22"/>
        </w:rPr>
        <w:t xml:space="preserve"> integrare con eventuali preesistenti attività di formazione dedicate al “modello 231”.</w:t>
      </w:r>
    </w:p>
    <w:p w14:paraId="24F041F0" w14:textId="77777777" w:rsidR="00F032BE" w:rsidRDefault="00F032BE" w:rsidP="00F032BE">
      <w:pPr>
        <w:jc w:val="both"/>
        <w:rPr>
          <w:i/>
          <w:sz w:val="22"/>
          <w:szCs w:val="22"/>
        </w:rPr>
      </w:pPr>
    </w:p>
    <w:p w14:paraId="24F041F1" w14:textId="1F6637AD" w:rsidR="0022621D" w:rsidRDefault="0022621D" w:rsidP="0022621D">
      <w:pPr>
        <w:ind w:left="567"/>
        <w:jc w:val="both"/>
        <w:rPr>
          <w:sz w:val="22"/>
          <w:szCs w:val="22"/>
        </w:rPr>
      </w:pPr>
      <w:r>
        <w:rPr>
          <w:sz w:val="22"/>
          <w:szCs w:val="22"/>
        </w:rPr>
        <w:t xml:space="preserve">Nel corso d’anno il RPCT manterrà costante il proprio livello di aggiornamento, si svolgerà una sessione di formazione a </w:t>
      </w:r>
      <w:r w:rsidRPr="00BA5B47">
        <w:rPr>
          <w:sz w:val="22"/>
          <w:szCs w:val="22"/>
        </w:rPr>
        <w:t xml:space="preserve">favore </w:t>
      </w:r>
      <w:r w:rsidR="00182815" w:rsidRPr="00BA5B47">
        <w:rPr>
          <w:sz w:val="22"/>
          <w:szCs w:val="22"/>
        </w:rPr>
        <w:t xml:space="preserve">degli amministratori e </w:t>
      </w:r>
      <w:r w:rsidRPr="00BA5B47">
        <w:rPr>
          <w:sz w:val="22"/>
          <w:szCs w:val="22"/>
        </w:rPr>
        <w:t>dei dipendenti.</w:t>
      </w:r>
    </w:p>
    <w:p w14:paraId="2B5038A1" w14:textId="77777777" w:rsidR="00615D3E" w:rsidRPr="00BA5B47" w:rsidRDefault="00615D3E" w:rsidP="00615D3E">
      <w:pPr>
        <w:ind w:left="567"/>
        <w:jc w:val="both"/>
        <w:rPr>
          <w:sz w:val="22"/>
          <w:szCs w:val="22"/>
        </w:rPr>
      </w:pPr>
    </w:p>
    <w:p w14:paraId="3F99484A" w14:textId="77777777" w:rsidR="00615D3E" w:rsidRPr="0022621D" w:rsidRDefault="00615D3E" w:rsidP="00615D3E">
      <w:pPr>
        <w:ind w:left="567"/>
        <w:jc w:val="both"/>
        <w:rPr>
          <w:sz w:val="22"/>
          <w:szCs w:val="22"/>
        </w:rPr>
      </w:pPr>
      <w:r w:rsidRPr="00BA5B47">
        <w:rPr>
          <w:sz w:val="22"/>
          <w:szCs w:val="22"/>
        </w:rPr>
        <w:t>Per i dipendenti con mansioni operative saranno sviluppate brevi sessioni con esemplificazioni dei comportamenti da evitare.</w:t>
      </w:r>
    </w:p>
    <w:p w14:paraId="18F275B4" w14:textId="77777777" w:rsidR="00615D3E" w:rsidRPr="001C2423" w:rsidRDefault="00615D3E" w:rsidP="00615D3E">
      <w:pPr>
        <w:ind w:left="567"/>
        <w:jc w:val="both"/>
        <w:rPr>
          <w:sz w:val="22"/>
          <w:szCs w:val="22"/>
        </w:rPr>
      </w:pPr>
    </w:p>
    <w:p w14:paraId="3BFDFE93" w14:textId="6DC77C24" w:rsidR="00615D3E" w:rsidRPr="001C2423" w:rsidRDefault="00615D3E" w:rsidP="00615D3E">
      <w:pPr>
        <w:ind w:left="567"/>
        <w:jc w:val="both"/>
        <w:rPr>
          <w:sz w:val="22"/>
          <w:szCs w:val="22"/>
        </w:rPr>
      </w:pPr>
      <w:proofErr w:type="gramStart"/>
      <w:r w:rsidRPr="001C2423">
        <w:rPr>
          <w:sz w:val="22"/>
          <w:szCs w:val="22"/>
        </w:rPr>
        <w:t>E’</w:t>
      </w:r>
      <w:proofErr w:type="gramEnd"/>
      <w:r w:rsidRPr="001C2423">
        <w:rPr>
          <w:sz w:val="22"/>
          <w:szCs w:val="22"/>
        </w:rPr>
        <w:t xml:space="preserve"> prevista inoltre formazione specifica:</w:t>
      </w:r>
    </w:p>
    <w:p w14:paraId="1A1C3242" w14:textId="1678FCF8" w:rsidR="00615D3E" w:rsidRPr="001C2423" w:rsidRDefault="00615D3E" w:rsidP="00615D3E">
      <w:pPr>
        <w:ind w:left="567"/>
        <w:jc w:val="both"/>
        <w:rPr>
          <w:sz w:val="22"/>
          <w:szCs w:val="22"/>
        </w:rPr>
      </w:pPr>
      <w:r w:rsidRPr="001C2423">
        <w:rPr>
          <w:sz w:val="22"/>
          <w:szCs w:val="22"/>
        </w:rPr>
        <w:t xml:space="preserve">- con riferimento al controllo dell’esecuzione dei contratti di cui § 5.1 </w:t>
      </w:r>
    </w:p>
    <w:p w14:paraId="46C0D42F" w14:textId="1AA192F2" w:rsidR="00615D3E" w:rsidRDefault="00615D3E" w:rsidP="00615D3E">
      <w:pPr>
        <w:ind w:left="567"/>
        <w:jc w:val="both"/>
        <w:rPr>
          <w:sz w:val="22"/>
          <w:szCs w:val="22"/>
        </w:rPr>
      </w:pPr>
      <w:r w:rsidRPr="001C2423">
        <w:rPr>
          <w:sz w:val="22"/>
          <w:szCs w:val="22"/>
        </w:rPr>
        <w:t>- con riferimento all’utilizzo degli strumenti per la gestione ed ai fini dell’approfondimento della conoscenza in generale, in materia di whistleblowing (come suggerito dal PNA 2025 – 2027).</w:t>
      </w:r>
    </w:p>
    <w:p w14:paraId="1AAB62E7" w14:textId="77777777" w:rsidR="00615D3E" w:rsidRPr="00BA5B47" w:rsidRDefault="00615D3E" w:rsidP="0022621D">
      <w:pPr>
        <w:ind w:left="567"/>
        <w:jc w:val="both"/>
        <w:rPr>
          <w:sz w:val="22"/>
          <w:szCs w:val="22"/>
        </w:rPr>
      </w:pPr>
    </w:p>
    <w:p w14:paraId="74F7EFA7" w14:textId="5D9599E7" w:rsidR="00F852DA" w:rsidRPr="00881881" w:rsidRDefault="00F852DA" w:rsidP="00F852DA">
      <w:pPr>
        <w:jc w:val="both"/>
        <w:rPr>
          <w:sz w:val="22"/>
          <w:szCs w:val="22"/>
        </w:rPr>
      </w:pPr>
      <w:r w:rsidRPr="00881881">
        <w:rPr>
          <w:sz w:val="22"/>
          <w:szCs w:val="22"/>
        </w:rPr>
        <w:t>2)</w:t>
      </w:r>
    </w:p>
    <w:p w14:paraId="4C2EBDBB" w14:textId="77777777" w:rsidR="00F852DA" w:rsidRPr="00881881" w:rsidRDefault="00F852DA" w:rsidP="00F852DA">
      <w:pPr>
        <w:jc w:val="both"/>
        <w:rPr>
          <w:sz w:val="22"/>
          <w:szCs w:val="22"/>
        </w:rPr>
      </w:pPr>
    </w:p>
    <w:p w14:paraId="7B76E51B" w14:textId="66B1C065" w:rsidR="00F852DA" w:rsidRPr="00881881" w:rsidRDefault="00F852DA" w:rsidP="00F852DA">
      <w:pPr>
        <w:jc w:val="both"/>
        <w:rPr>
          <w:sz w:val="22"/>
          <w:szCs w:val="22"/>
        </w:rPr>
      </w:pPr>
      <w:r w:rsidRPr="00881881">
        <w:rPr>
          <w:sz w:val="22"/>
          <w:szCs w:val="22"/>
        </w:rPr>
        <w:t>La Società, con l’approvazione del presente PTPCT, approva un nuovo ed unitario Codice Etico e di comportamento (A) a recepire le novità intervenute sul DPR 487 / 1994, ma soprattutto a (B) individuare regole per la prevenzione delle violenze e discriminazioni, anche di genere, sul posto di lavoro.</w:t>
      </w:r>
    </w:p>
    <w:p w14:paraId="1B40434F" w14:textId="77777777" w:rsidR="00F852DA" w:rsidRPr="00881881" w:rsidRDefault="00F852DA" w:rsidP="00F852DA">
      <w:pPr>
        <w:jc w:val="both"/>
        <w:rPr>
          <w:sz w:val="22"/>
          <w:szCs w:val="22"/>
        </w:rPr>
      </w:pPr>
    </w:p>
    <w:p w14:paraId="0B62E2FA" w14:textId="3E35862F" w:rsidR="00F852DA" w:rsidRDefault="00F852DA" w:rsidP="00F852DA">
      <w:pPr>
        <w:jc w:val="both"/>
        <w:rPr>
          <w:sz w:val="22"/>
          <w:szCs w:val="22"/>
        </w:rPr>
      </w:pPr>
      <w:r w:rsidRPr="00881881">
        <w:rPr>
          <w:sz w:val="22"/>
          <w:szCs w:val="22"/>
        </w:rPr>
        <w:t xml:space="preserve">Il Codice di </w:t>
      </w:r>
      <w:r w:rsidR="002126BC" w:rsidRPr="00881881">
        <w:rPr>
          <w:sz w:val="22"/>
          <w:szCs w:val="22"/>
        </w:rPr>
        <w:t>ASM</w:t>
      </w:r>
      <w:r w:rsidR="002F0BBB" w:rsidRPr="00881881">
        <w:rPr>
          <w:sz w:val="22"/>
          <w:szCs w:val="22"/>
        </w:rPr>
        <w:t xml:space="preserve"> </w:t>
      </w:r>
      <w:r w:rsidRPr="00881881">
        <w:rPr>
          <w:sz w:val="22"/>
          <w:szCs w:val="22"/>
        </w:rPr>
        <w:t xml:space="preserve">è informato ai principi di cui alla delibera ANAC numero 177 del 19 Febbraio 2020 - </w:t>
      </w:r>
      <w:r w:rsidRPr="00881881">
        <w:rPr>
          <w:i/>
          <w:iCs/>
          <w:sz w:val="22"/>
          <w:szCs w:val="22"/>
        </w:rPr>
        <w:t>Linee guida in materia di Codici di comportamento delle amministrazioni pubbliche</w:t>
      </w:r>
      <w:r w:rsidRPr="00881881">
        <w:rPr>
          <w:sz w:val="22"/>
          <w:szCs w:val="22"/>
        </w:rPr>
        <w:t>.</w:t>
      </w:r>
    </w:p>
    <w:p w14:paraId="6BAA49EA" w14:textId="77777777" w:rsidR="00F852DA" w:rsidRDefault="00F852DA" w:rsidP="00F852DA">
      <w:pPr>
        <w:jc w:val="both"/>
        <w:rPr>
          <w:sz w:val="22"/>
          <w:szCs w:val="22"/>
        </w:rPr>
      </w:pPr>
    </w:p>
    <w:p w14:paraId="7EE27F94" w14:textId="605F464F" w:rsidR="00F852DA" w:rsidRPr="00D2227E" w:rsidRDefault="00F852DA" w:rsidP="00F852DA">
      <w:pPr>
        <w:jc w:val="both"/>
        <w:rPr>
          <w:strike/>
          <w:sz w:val="22"/>
          <w:szCs w:val="22"/>
        </w:rPr>
      </w:pPr>
      <w:r>
        <w:rPr>
          <w:sz w:val="22"/>
          <w:szCs w:val="22"/>
        </w:rPr>
        <w:t>Sul rispetto del Codice vigila il RPCT</w:t>
      </w:r>
      <w:r w:rsidR="00881881">
        <w:rPr>
          <w:sz w:val="22"/>
          <w:szCs w:val="22"/>
        </w:rPr>
        <w:t>.</w:t>
      </w:r>
    </w:p>
    <w:p w14:paraId="24F041F2" w14:textId="77777777" w:rsidR="00F032BE" w:rsidRDefault="00F032BE" w:rsidP="009D19EE">
      <w:pPr>
        <w:jc w:val="both"/>
        <w:rPr>
          <w:b/>
          <w:sz w:val="22"/>
          <w:szCs w:val="22"/>
        </w:rPr>
      </w:pPr>
    </w:p>
    <w:p w14:paraId="77510D44" w14:textId="77777777" w:rsidR="00F852DA" w:rsidRDefault="00F852DA" w:rsidP="009D19EE">
      <w:pPr>
        <w:jc w:val="both"/>
        <w:rPr>
          <w:b/>
          <w:sz w:val="22"/>
          <w:szCs w:val="22"/>
        </w:rPr>
      </w:pPr>
    </w:p>
    <w:p w14:paraId="24F041F3" w14:textId="77777777" w:rsidR="004A36BB" w:rsidRPr="004A36BB" w:rsidRDefault="004A36BB" w:rsidP="004A36BB">
      <w:pPr>
        <w:jc w:val="both"/>
        <w:rPr>
          <w:b/>
          <w:sz w:val="22"/>
          <w:szCs w:val="22"/>
        </w:rPr>
      </w:pPr>
      <w:r>
        <w:rPr>
          <w:b/>
          <w:sz w:val="22"/>
          <w:szCs w:val="22"/>
        </w:rPr>
        <w:lastRenderedPageBreak/>
        <w:t>5.</w:t>
      </w:r>
      <w:r w:rsidR="0022621D">
        <w:rPr>
          <w:b/>
          <w:sz w:val="22"/>
          <w:szCs w:val="22"/>
        </w:rPr>
        <w:t>4</w:t>
      </w:r>
      <w:r>
        <w:rPr>
          <w:b/>
          <w:sz w:val="22"/>
          <w:szCs w:val="22"/>
        </w:rPr>
        <w:t xml:space="preserve">) </w:t>
      </w:r>
      <w:r w:rsidRPr="004A36BB">
        <w:rPr>
          <w:b/>
          <w:sz w:val="22"/>
          <w:szCs w:val="22"/>
        </w:rPr>
        <w:t>INCONFERIBILITÀ SPECIFICHE PER GLI INCARICHI DI AMMINISTRATORE E PER GLI INCARICHI DIRIGENZIALI</w:t>
      </w:r>
    </w:p>
    <w:p w14:paraId="24F041F4" w14:textId="77777777" w:rsidR="004A36BB" w:rsidRDefault="004A36BB" w:rsidP="004A36BB">
      <w:pPr>
        <w:jc w:val="both"/>
        <w:rPr>
          <w:b/>
          <w:sz w:val="22"/>
          <w:szCs w:val="22"/>
        </w:rPr>
      </w:pPr>
    </w:p>
    <w:p w14:paraId="24F041F5" w14:textId="14C82CB5" w:rsidR="004A36BB" w:rsidRPr="0022621D" w:rsidRDefault="004A36BB" w:rsidP="004A36BB">
      <w:pPr>
        <w:jc w:val="both"/>
        <w:rPr>
          <w:i/>
          <w:sz w:val="22"/>
          <w:szCs w:val="22"/>
        </w:rPr>
      </w:pPr>
      <w:r w:rsidRPr="0022621D">
        <w:rPr>
          <w:sz w:val="22"/>
          <w:szCs w:val="22"/>
        </w:rPr>
        <w:t xml:space="preserve">Come da specifico paragrafo all’interno del § 3.1.1 delle </w:t>
      </w:r>
      <w:r w:rsidR="00EF3834">
        <w:rPr>
          <w:sz w:val="22"/>
          <w:szCs w:val="22"/>
        </w:rPr>
        <w:t>linee guida 1134 2017</w:t>
      </w:r>
      <w:r w:rsidRPr="0022621D">
        <w:rPr>
          <w:b/>
          <w:sz w:val="22"/>
          <w:szCs w:val="22"/>
        </w:rPr>
        <w:t xml:space="preserve">, </w:t>
      </w:r>
      <w:r w:rsidRPr="0022621D">
        <w:rPr>
          <w:i/>
          <w:sz w:val="22"/>
          <w:szCs w:val="22"/>
        </w:rPr>
        <w:t xml:space="preserve">si ricorda che la </w:t>
      </w:r>
      <w:proofErr w:type="gramStart"/>
      <w:r w:rsidRPr="0022621D">
        <w:rPr>
          <w:i/>
          <w:sz w:val="22"/>
          <w:szCs w:val="22"/>
        </w:rPr>
        <w:t>materia  delle</w:t>
      </w:r>
      <w:proofErr w:type="gramEnd"/>
      <w:r w:rsidRPr="0022621D">
        <w:rPr>
          <w:i/>
          <w:sz w:val="22"/>
          <w:szCs w:val="22"/>
        </w:rPr>
        <w:t xml:space="preserve"> incompatibilità e delle inconferibilità degli in carichi è disciplinata dal d.lgs. n. 39/2013.</w:t>
      </w:r>
    </w:p>
    <w:p w14:paraId="24F041F6" w14:textId="77777777" w:rsidR="004A36BB" w:rsidRPr="0022621D" w:rsidRDefault="004A36BB" w:rsidP="004A36BB">
      <w:pPr>
        <w:jc w:val="both"/>
        <w:rPr>
          <w:i/>
          <w:sz w:val="22"/>
          <w:szCs w:val="22"/>
        </w:rPr>
      </w:pPr>
    </w:p>
    <w:p w14:paraId="24F041F7" w14:textId="77777777" w:rsidR="004A36BB" w:rsidRPr="0022621D" w:rsidRDefault="004A36BB" w:rsidP="004A36BB">
      <w:pPr>
        <w:jc w:val="both"/>
        <w:rPr>
          <w:i/>
          <w:sz w:val="22"/>
          <w:szCs w:val="22"/>
        </w:rPr>
      </w:pPr>
      <w:r w:rsidRPr="0022621D">
        <w:rPr>
          <w:i/>
          <w:sz w:val="22"/>
          <w:szCs w:val="22"/>
        </w:rPr>
        <w:t xml:space="preserve">All’interno delle società è necessario sia previsto un sistema di verifica della sussistenza di eventuali </w:t>
      </w:r>
      <w:proofErr w:type="gramStart"/>
      <w:r w:rsidRPr="0022621D">
        <w:rPr>
          <w:i/>
          <w:sz w:val="22"/>
          <w:szCs w:val="22"/>
        </w:rPr>
        <w:t>condizioni  ostative</w:t>
      </w:r>
      <w:proofErr w:type="gramEnd"/>
      <w:r w:rsidRPr="0022621D">
        <w:rPr>
          <w:i/>
          <w:sz w:val="22"/>
          <w:szCs w:val="22"/>
        </w:rPr>
        <w:t xml:space="preserve">  in capo a </w:t>
      </w:r>
      <w:proofErr w:type="gramStart"/>
      <w:r w:rsidRPr="0022621D">
        <w:rPr>
          <w:i/>
          <w:sz w:val="22"/>
          <w:szCs w:val="22"/>
        </w:rPr>
        <w:t>coloro  che</w:t>
      </w:r>
      <w:proofErr w:type="gramEnd"/>
      <w:r w:rsidRPr="0022621D">
        <w:rPr>
          <w:i/>
          <w:sz w:val="22"/>
          <w:szCs w:val="22"/>
        </w:rPr>
        <w:t xml:space="preserve"> </w:t>
      </w:r>
      <w:proofErr w:type="gramStart"/>
      <w:r w:rsidRPr="0022621D">
        <w:rPr>
          <w:i/>
          <w:sz w:val="22"/>
          <w:szCs w:val="22"/>
        </w:rPr>
        <w:t>rivestono  incarichi</w:t>
      </w:r>
      <w:proofErr w:type="gramEnd"/>
      <w:r w:rsidRPr="0022621D">
        <w:rPr>
          <w:i/>
          <w:sz w:val="22"/>
          <w:szCs w:val="22"/>
        </w:rPr>
        <w:t xml:space="preserve">  di amministratore, come </w:t>
      </w:r>
      <w:proofErr w:type="gramStart"/>
      <w:r w:rsidRPr="0022621D">
        <w:rPr>
          <w:i/>
          <w:sz w:val="22"/>
          <w:szCs w:val="22"/>
        </w:rPr>
        <w:t>definiti  dall’art.</w:t>
      </w:r>
      <w:proofErr w:type="gramEnd"/>
      <w:r w:rsidRPr="0022621D">
        <w:rPr>
          <w:i/>
          <w:sz w:val="22"/>
          <w:szCs w:val="22"/>
        </w:rPr>
        <w:t xml:space="preserve"> 1, co.  2, lett. l</w:t>
      </w:r>
      <w:proofErr w:type="gramStart"/>
      <w:r w:rsidRPr="0022621D">
        <w:rPr>
          <w:i/>
          <w:sz w:val="22"/>
          <w:szCs w:val="22"/>
        </w:rPr>
        <w:t>),  del</w:t>
      </w:r>
      <w:proofErr w:type="gramEnd"/>
      <w:r w:rsidRPr="0022621D">
        <w:rPr>
          <w:i/>
          <w:sz w:val="22"/>
          <w:szCs w:val="22"/>
        </w:rPr>
        <w:t xml:space="preserve">  d.lgs.  n.  39/2013 </w:t>
      </w:r>
      <w:proofErr w:type="gramStart"/>
      <w:r w:rsidRPr="0022621D">
        <w:rPr>
          <w:i/>
          <w:sz w:val="22"/>
          <w:szCs w:val="22"/>
        </w:rPr>
        <w:t>-  e</w:t>
      </w:r>
      <w:proofErr w:type="gramEnd"/>
      <w:r w:rsidRPr="0022621D">
        <w:rPr>
          <w:i/>
          <w:sz w:val="22"/>
          <w:szCs w:val="22"/>
        </w:rPr>
        <w:t xml:space="preserve"> cioè “</w:t>
      </w:r>
      <w:proofErr w:type="gramStart"/>
      <w:r w:rsidRPr="0022621D">
        <w:rPr>
          <w:i/>
          <w:sz w:val="22"/>
          <w:szCs w:val="22"/>
        </w:rPr>
        <w:t>gli  incarichi</w:t>
      </w:r>
      <w:proofErr w:type="gramEnd"/>
      <w:r w:rsidRPr="0022621D">
        <w:rPr>
          <w:i/>
          <w:sz w:val="22"/>
          <w:szCs w:val="22"/>
        </w:rPr>
        <w:t xml:space="preserve">  </w:t>
      </w:r>
      <w:proofErr w:type="gramStart"/>
      <w:r w:rsidRPr="0022621D">
        <w:rPr>
          <w:i/>
          <w:sz w:val="22"/>
          <w:szCs w:val="22"/>
        </w:rPr>
        <w:t>di  presidente</w:t>
      </w:r>
      <w:proofErr w:type="gramEnd"/>
      <w:r w:rsidRPr="0022621D">
        <w:rPr>
          <w:i/>
          <w:sz w:val="22"/>
          <w:szCs w:val="22"/>
        </w:rPr>
        <w:t xml:space="preserve">  </w:t>
      </w:r>
      <w:proofErr w:type="gramStart"/>
      <w:r w:rsidRPr="0022621D">
        <w:rPr>
          <w:i/>
          <w:sz w:val="22"/>
          <w:szCs w:val="22"/>
        </w:rPr>
        <w:t>con  deleghe</w:t>
      </w:r>
      <w:proofErr w:type="gramEnd"/>
      <w:r w:rsidRPr="0022621D">
        <w:rPr>
          <w:i/>
          <w:sz w:val="22"/>
          <w:szCs w:val="22"/>
        </w:rPr>
        <w:t xml:space="preserve">  </w:t>
      </w:r>
      <w:proofErr w:type="gramStart"/>
      <w:r w:rsidRPr="0022621D">
        <w:rPr>
          <w:i/>
          <w:sz w:val="22"/>
          <w:szCs w:val="22"/>
        </w:rPr>
        <w:t>gestionali  dirette</w:t>
      </w:r>
      <w:proofErr w:type="gramEnd"/>
      <w:r w:rsidRPr="0022621D">
        <w:rPr>
          <w:i/>
          <w:sz w:val="22"/>
          <w:szCs w:val="22"/>
        </w:rPr>
        <w:t xml:space="preserve">, </w:t>
      </w:r>
      <w:proofErr w:type="gramStart"/>
      <w:r w:rsidRPr="0022621D">
        <w:rPr>
          <w:i/>
          <w:sz w:val="22"/>
          <w:szCs w:val="22"/>
        </w:rPr>
        <w:t>amministratore  delegato</w:t>
      </w:r>
      <w:proofErr w:type="gramEnd"/>
      <w:r w:rsidRPr="0022621D">
        <w:rPr>
          <w:i/>
          <w:sz w:val="22"/>
          <w:szCs w:val="22"/>
        </w:rPr>
        <w:t xml:space="preserve">  </w:t>
      </w:r>
      <w:proofErr w:type="gramStart"/>
      <w:r w:rsidRPr="0022621D">
        <w:rPr>
          <w:i/>
          <w:sz w:val="22"/>
          <w:szCs w:val="22"/>
        </w:rPr>
        <w:t>e  assimilabili,  di</w:t>
      </w:r>
      <w:proofErr w:type="gramEnd"/>
      <w:r w:rsidRPr="0022621D">
        <w:rPr>
          <w:i/>
          <w:sz w:val="22"/>
          <w:szCs w:val="22"/>
        </w:rPr>
        <w:t xml:space="preserve">  </w:t>
      </w:r>
      <w:proofErr w:type="gramStart"/>
      <w:r w:rsidRPr="0022621D">
        <w:rPr>
          <w:i/>
          <w:sz w:val="22"/>
          <w:szCs w:val="22"/>
        </w:rPr>
        <w:t>altro  organo</w:t>
      </w:r>
      <w:proofErr w:type="gramEnd"/>
      <w:r w:rsidRPr="0022621D">
        <w:rPr>
          <w:i/>
          <w:sz w:val="22"/>
          <w:szCs w:val="22"/>
        </w:rPr>
        <w:t xml:space="preserve"> </w:t>
      </w:r>
      <w:proofErr w:type="gramStart"/>
      <w:r w:rsidRPr="0022621D">
        <w:rPr>
          <w:i/>
          <w:sz w:val="22"/>
          <w:szCs w:val="22"/>
        </w:rPr>
        <w:t>di  indirizzo</w:t>
      </w:r>
      <w:proofErr w:type="gramEnd"/>
      <w:r w:rsidRPr="0022621D">
        <w:rPr>
          <w:i/>
          <w:sz w:val="22"/>
          <w:szCs w:val="22"/>
        </w:rPr>
        <w:t xml:space="preserve">  </w:t>
      </w:r>
      <w:proofErr w:type="gramStart"/>
      <w:r w:rsidRPr="0022621D">
        <w:rPr>
          <w:i/>
          <w:sz w:val="22"/>
          <w:szCs w:val="22"/>
        </w:rPr>
        <w:t>dell’attività  dell’ente</w:t>
      </w:r>
      <w:proofErr w:type="gramEnd"/>
      <w:r w:rsidRPr="0022621D">
        <w:rPr>
          <w:i/>
          <w:sz w:val="22"/>
          <w:szCs w:val="22"/>
        </w:rPr>
        <w:t xml:space="preserve"> comunque </w:t>
      </w:r>
      <w:proofErr w:type="gramStart"/>
      <w:r w:rsidRPr="0022621D">
        <w:rPr>
          <w:i/>
          <w:sz w:val="22"/>
          <w:szCs w:val="22"/>
        </w:rPr>
        <w:t>denominato”  -</w:t>
      </w:r>
      <w:proofErr w:type="gramEnd"/>
      <w:r w:rsidRPr="0022621D">
        <w:rPr>
          <w:i/>
          <w:sz w:val="22"/>
          <w:szCs w:val="22"/>
        </w:rPr>
        <w:t xml:space="preserve"> e a coloro cui sono conferiti </w:t>
      </w:r>
      <w:proofErr w:type="gramStart"/>
      <w:r w:rsidRPr="0022621D">
        <w:rPr>
          <w:i/>
          <w:sz w:val="22"/>
          <w:szCs w:val="22"/>
        </w:rPr>
        <w:t>incarichi  dirigenziali</w:t>
      </w:r>
      <w:proofErr w:type="gramEnd"/>
      <w:r w:rsidRPr="0022621D">
        <w:rPr>
          <w:i/>
          <w:sz w:val="22"/>
          <w:szCs w:val="22"/>
        </w:rPr>
        <w:t>.</w:t>
      </w:r>
    </w:p>
    <w:p w14:paraId="24F041F8" w14:textId="77777777" w:rsidR="004A36BB" w:rsidRPr="0022621D" w:rsidRDefault="004A36BB" w:rsidP="004A36BB">
      <w:pPr>
        <w:ind w:left="567"/>
        <w:jc w:val="both"/>
        <w:rPr>
          <w:i/>
          <w:sz w:val="22"/>
          <w:szCs w:val="22"/>
        </w:rPr>
      </w:pPr>
    </w:p>
    <w:p w14:paraId="526720D6" w14:textId="77777777" w:rsidR="007514B9" w:rsidRPr="0052420C" w:rsidRDefault="007514B9" w:rsidP="007514B9">
      <w:pPr>
        <w:jc w:val="both"/>
        <w:rPr>
          <w:iCs/>
          <w:sz w:val="22"/>
          <w:szCs w:val="22"/>
        </w:rPr>
      </w:pPr>
      <w:r w:rsidRPr="001B1254">
        <w:rPr>
          <w:iCs/>
          <w:sz w:val="22"/>
          <w:szCs w:val="22"/>
        </w:rPr>
        <w:t>Coerentemente con il PNA 2025 – 2025, ed in particolare alla prima parte dedicata alle novità introdotte rispetto a talune fattispecie del d.lgs. n. 39/2013 e, in particolare agli artt. 4, 7 e 12, è introdotta una modulistica ad hoc (allegata al presente PTPCT), aggiornata a dette novità.</w:t>
      </w:r>
      <w:r w:rsidRPr="0052420C">
        <w:rPr>
          <w:iCs/>
          <w:sz w:val="22"/>
          <w:szCs w:val="22"/>
        </w:rPr>
        <w:t xml:space="preserve"> </w:t>
      </w:r>
    </w:p>
    <w:p w14:paraId="6204F2F3" w14:textId="77777777" w:rsidR="00494A67" w:rsidRPr="0022621D" w:rsidRDefault="00494A67" w:rsidP="004A36BB">
      <w:pPr>
        <w:ind w:left="567"/>
        <w:jc w:val="both"/>
        <w:rPr>
          <w:i/>
          <w:sz w:val="22"/>
          <w:szCs w:val="22"/>
        </w:rPr>
      </w:pPr>
    </w:p>
    <w:p w14:paraId="24F041FD" w14:textId="77777777" w:rsidR="004A36BB" w:rsidRPr="0022621D" w:rsidRDefault="004A36BB" w:rsidP="004A36BB">
      <w:pPr>
        <w:jc w:val="both"/>
        <w:rPr>
          <w:i/>
          <w:sz w:val="22"/>
          <w:szCs w:val="22"/>
        </w:rPr>
      </w:pPr>
      <w:r w:rsidRPr="0022621D">
        <w:rPr>
          <w:i/>
          <w:sz w:val="22"/>
          <w:szCs w:val="22"/>
        </w:rPr>
        <w:t>A queste ipotesi di inconferibilità si aggiunge quella prevista dall’art. 11, co. 11, del d.lgs. 175/2016, ai  sensi  del  quale  «Nelle  società di cui amministrazioni  pubbliche detengono il controllo indiretto, non è consentito nominare, nei consigli di amministrazione o di gestione, amministratori della società controllante, a meno che  siano attribuite ai  medesimi deleghe gestionali a  carattere continuativo ovvero che la  nomina risponda all'esigenza di rendere  disponibili alla   società controllata particolari e comprovate competenze tecniche degli amministratori della società controllante o di favorire l'esercizio dell'attività di direzione e coordinamento».</w:t>
      </w:r>
    </w:p>
    <w:p w14:paraId="24F041FE" w14:textId="77777777" w:rsidR="004A36BB" w:rsidRPr="0022621D" w:rsidRDefault="004A36BB" w:rsidP="004A36BB">
      <w:pPr>
        <w:jc w:val="both"/>
        <w:rPr>
          <w:i/>
          <w:sz w:val="22"/>
          <w:szCs w:val="22"/>
        </w:rPr>
      </w:pPr>
    </w:p>
    <w:p w14:paraId="24F041FF" w14:textId="77777777" w:rsidR="004A36BB" w:rsidRPr="0022621D" w:rsidRDefault="004A36BB" w:rsidP="000744A1">
      <w:pPr>
        <w:ind w:left="567"/>
        <w:jc w:val="both"/>
        <w:rPr>
          <w:i/>
          <w:sz w:val="22"/>
          <w:szCs w:val="22"/>
        </w:rPr>
      </w:pPr>
      <w:r w:rsidRPr="0022621D">
        <w:rPr>
          <w:i/>
          <w:sz w:val="22"/>
          <w:szCs w:val="22"/>
        </w:rPr>
        <w:t>Le società adottano le misure necessarie ad assicurare che: a) negli atti di attribuzione degli incarichi o negli  interpelli siano  inserite  espressamente  le condizioni ostative  al conferimento  dell’incarico; b) i soggetti  interessati  rendano  la  dichiarazione di  insussistenza  delle cause  di  inconferibilità all’atto   del conferimento  dell’incarico; c) sia effettuata  dal Responsabile  della  prevenzione della  corruzione e della trasparenza   eventualmente  in  collaborazione  con  altre strutture di  controllo  interne alla   società, un’attività di vigilanza, sulla  base di una programmazione che definisca  le modalità  e la frequenza  delle verifiche  anche  su segnalazione  di soggetti  interni  ed esterni  (cfr. delibera  ANAC  n. 833 del 3 agosto 2016).</w:t>
      </w:r>
    </w:p>
    <w:p w14:paraId="24F04200" w14:textId="77777777" w:rsidR="004A36BB" w:rsidRPr="0022621D" w:rsidRDefault="004A36BB" w:rsidP="000744A1">
      <w:pPr>
        <w:ind w:left="567"/>
        <w:jc w:val="both"/>
        <w:rPr>
          <w:i/>
          <w:sz w:val="22"/>
          <w:szCs w:val="22"/>
        </w:rPr>
      </w:pPr>
    </w:p>
    <w:p w14:paraId="24F04201" w14:textId="77777777" w:rsidR="007C19C9" w:rsidRPr="0022621D" w:rsidRDefault="004A36BB" w:rsidP="000744A1">
      <w:pPr>
        <w:ind w:left="567"/>
        <w:jc w:val="both"/>
        <w:rPr>
          <w:i/>
          <w:sz w:val="22"/>
          <w:szCs w:val="22"/>
        </w:rPr>
      </w:pPr>
      <w:proofErr w:type="gramStart"/>
      <w:r w:rsidRPr="0022621D">
        <w:rPr>
          <w:i/>
          <w:sz w:val="22"/>
          <w:szCs w:val="22"/>
        </w:rPr>
        <w:t>Nel  caso</w:t>
      </w:r>
      <w:proofErr w:type="gramEnd"/>
      <w:r w:rsidRPr="0022621D">
        <w:rPr>
          <w:i/>
          <w:sz w:val="22"/>
          <w:szCs w:val="22"/>
        </w:rPr>
        <w:t xml:space="preserve"> di </w:t>
      </w:r>
      <w:proofErr w:type="gramStart"/>
      <w:r w:rsidRPr="0022621D">
        <w:rPr>
          <w:i/>
          <w:sz w:val="22"/>
          <w:szCs w:val="22"/>
        </w:rPr>
        <w:t>nomina  degli</w:t>
      </w:r>
      <w:proofErr w:type="gramEnd"/>
      <w:r w:rsidRPr="0022621D">
        <w:rPr>
          <w:i/>
          <w:sz w:val="22"/>
          <w:szCs w:val="22"/>
        </w:rPr>
        <w:t xml:space="preserve">  amministratori </w:t>
      </w:r>
      <w:proofErr w:type="gramStart"/>
      <w:r w:rsidRPr="0022621D">
        <w:rPr>
          <w:i/>
          <w:sz w:val="22"/>
          <w:szCs w:val="22"/>
        </w:rPr>
        <w:t>proposta  o</w:t>
      </w:r>
      <w:proofErr w:type="gramEnd"/>
      <w:r w:rsidRPr="0022621D">
        <w:rPr>
          <w:i/>
          <w:sz w:val="22"/>
          <w:szCs w:val="22"/>
        </w:rPr>
        <w:t xml:space="preserve"> </w:t>
      </w:r>
      <w:proofErr w:type="gramStart"/>
      <w:r w:rsidRPr="0022621D">
        <w:rPr>
          <w:i/>
          <w:sz w:val="22"/>
          <w:szCs w:val="22"/>
        </w:rPr>
        <w:t>effettuata  dalle</w:t>
      </w:r>
      <w:proofErr w:type="gramEnd"/>
      <w:r w:rsidRPr="0022621D">
        <w:rPr>
          <w:i/>
          <w:sz w:val="22"/>
          <w:szCs w:val="22"/>
        </w:rPr>
        <w:t xml:space="preserve">  p.a. controllanti, le verifiche sulle inconferibilità sono svolte dalle medesime p.a.</w:t>
      </w:r>
    </w:p>
    <w:p w14:paraId="24F04202" w14:textId="77777777" w:rsidR="004A36BB" w:rsidRPr="0022621D" w:rsidRDefault="004A36BB" w:rsidP="004A36BB">
      <w:pPr>
        <w:ind w:left="567"/>
        <w:jc w:val="both"/>
        <w:rPr>
          <w:sz w:val="22"/>
          <w:szCs w:val="22"/>
        </w:rPr>
      </w:pPr>
    </w:p>
    <w:p w14:paraId="24F04203" w14:textId="305B63DE" w:rsidR="007C19C9" w:rsidRPr="0022621D" w:rsidRDefault="007C19C9" w:rsidP="0022621D">
      <w:pPr>
        <w:ind w:left="1134"/>
        <w:jc w:val="both"/>
        <w:rPr>
          <w:sz w:val="22"/>
          <w:szCs w:val="22"/>
        </w:rPr>
      </w:pPr>
      <w:r w:rsidRPr="0022621D">
        <w:rPr>
          <w:sz w:val="22"/>
          <w:szCs w:val="22"/>
        </w:rPr>
        <w:t xml:space="preserve">In corrispondenza dell’assunzione della carica, gli amministratori di </w:t>
      </w:r>
      <w:r w:rsidR="001C4695">
        <w:rPr>
          <w:sz w:val="22"/>
          <w:szCs w:val="22"/>
        </w:rPr>
        <w:t>ASM</w:t>
      </w:r>
      <w:r w:rsidRPr="0022621D">
        <w:rPr>
          <w:sz w:val="22"/>
          <w:szCs w:val="22"/>
        </w:rPr>
        <w:t xml:space="preserve"> sottoscrivono una dichiarazione volta al fine di cui sopra; lo stesso vale per </w:t>
      </w:r>
      <w:r w:rsidR="00C21792">
        <w:rPr>
          <w:sz w:val="22"/>
          <w:szCs w:val="22"/>
        </w:rPr>
        <w:t>gl</w:t>
      </w:r>
      <w:r w:rsidRPr="0022621D">
        <w:rPr>
          <w:sz w:val="22"/>
          <w:szCs w:val="22"/>
        </w:rPr>
        <w:t>i eventuali dirigenti</w:t>
      </w:r>
      <w:r w:rsidR="004A36BB" w:rsidRPr="0022621D">
        <w:rPr>
          <w:sz w:val="22"/>
          <w:szCs w:val="22"/>
        </w:rPr>
        <w:t>; la dichiarazione è aggiornata una volta all’anno</w:t>
      </w:r>
      <w:r w:rsidRPr="0022621D">
        <w:rPr>
          <w:sz w:val="22"/>
          <w:szCs w:val="22"/>
        </w:rPr>
        <w:t>.</w:t>
      </w:r>
    </w:p>
    <w:p w14:paraId="24F04204" w14:textId="77777777" w:rsidR="007C19C9" w:rsidRPr="0022621D" w:rsidRDefault="007C19C9" w:rsidP="0022621D">
      <w:pPr>
        <w:ind w:left="1134"/>
        <w:jc w:val="both"/>
        <w:rPr>
          <w:sz w:val="22"/>
          <w:szCs w:val="22"/>
        </w:rPr>
      </w:pPr>
    </w:p>
    <w:p w14:paraId="24F04205" w14:textId="77777777" w:rsidR="007C19C9" w:rsidRPr="002E06E4" w:rsidRDefault="007C19C9" w:rsidP="0022621D">
      <w:pPr>
        <w:ind w:left="1134"/>
        <w:jc w:val="both"/>
        <w:rPr>
          <w:sz w:val="22"/>
          <w:szCs w:val="22"/>
        </w:rPr>
      </w:pPr>
      <w:r w:rsidRPr="0022621D">
        <w:rPr>
          <w:sz w:val="22"/>
          <w:szCs w:val="22"/>
        </w:rPr>
        <w:t>Il RPCT monitora nel tempo la non emersione delle incompatibilità / inconferibilità in oggetto.</w:t>
      </w:r>
    </w:p>
    <w:p w14:paraId="24F04206" w14:textId="77777777" w:rsidR="007C19C9" w:rsidRPr="002E06E4" w:rsidRDefault="007C19C9" w:rsidP="009D19EE">
      <w:pPr>
        <w:jc w:val="both"/>
        <w:rPr>
          <w:sz w:val="22"/>
          <w:szCs w:val="22"/>
        </w:rPr>
      </w:pPr>
    </w:p>
    <w:p w14:paraId="79FAFFCB" w14:textId="77777777" w:rsidR="00FC0AEA" w:rsidRPr="00780708" w:rsidRDefault="00FC0AEA" w:rsidP="00FC0AEA">
      <w:pPr>
        <w:tabs>
          <w:tab w:val="left" w:pos="1134"/>
        </w:tabs>
        <w:jc w:val="both"/>
        <w:rPr>
          <w:sz w:val="22"/>
          <w:szCs w:val="22"/>
        </w:rPr>
      </w:pPr>
      <w:r w:rsidRPr="00780708">
        <w:rPr>
          <w:sz w:val="22"/>
          <w:szCs w:val="22"/>
        </w:rPr>
        <w:t>Ai fini delle verifiche sulle autodichiarazioni, come da § 4 della Delibera ANAC n 464 del 26 Novembre 2025 (</w:t>
      </w:r>
      <w:r w:rsidRPr="00780708">
        <w:rPr>
          <w:i/>
          <w:iCs/>
          <w:sz w:val="22"/>
          <w:szCs w:val="22"/>
        </w:rPr>
        <w:t>delibera di carattere generale sull’esercizio del potere di vigilanza e accertamento, da parte del RPCT e dell’ANAC, in materia di inconferibilità e incompatibilità di incarichi di cui al d.lgs. n. 39 del 2013</w:t>
      </w:r>
      <w:r w:rsidRPr="00780708">
        <w:rPr>
          <w:sz w:val="22"/>
          <w:szCs w:val="22"/>
        </w:rPr>
        <w:t>), si evidenzia la possibilità di procedere attraverso:</w:t>
      </w:r>
    </w:p>
    <w:p w14:paraId="3ECCED71" w14:textId="09D08A88" w:rsidR="00FC0AEA" w:rsidRPr="00780708" w:rsidRDefault="00FC0AEA" w:rsidP="00FC0AEA">
      <w:pPr>
        <w:tabs>
          <w:tab w:val="left" w:pos="1134"/>
        </w:tabs>
        <w:ind w:left="1134"/>
        <w:jc w:val="both"/>
        <w:rPr>
          <w:i/>
          <w:iCs/>
          <w:sz w:val="22"/>
          <w:szCs w:val="22"/>
        </w:rPr>
      </w:pPr>
      <w:r w:rsidRPr="00780708">
        <w:rPr>
          <w:i/>
          <w:iCs/>
          <w:sz w:val="22"/>
          <w:szCs w:val="22"/>
        </w:rPr>
        <w:t>1. la consultazione del registro telematico delle imprese e/o dell’Anagrafe degli</w:t>
      </w:r>
      <w:r w:rsidR="00CE650B" w:rsidRPr="00780708">
        <w:rPr>
          <w:i/>
          <w:iCs/>
          <w:sz w:val="22"/>
          <w:szCs w:val="22"/>
        </w:rPr>
        <w:t xml:space="preserve"> </w:t>
      </w:r>
      <w:r w:rsidRPr="00780708">
        <w:rPr>
          <w:i/>
          <w:iCs/>
          <w:sz w:val="22"/>
          <w:szCs w:val="22"/>
        </w:rPr>
        <w:t>amministratori locali e regionali curata dal Ministero dell’Interno;</w:t>
      </w:r>
    </w:p>
    <w:p w14:paraId="5FA3AF2C" w14:textId="24EFE86B" w:rsidR="00FC0AEA" w:rsidRPr="00780708" w:rsidRDefault="00FC0AEA" w:rsidP="00FC0AEA">
      <w:pPr>
        <w:tabs>
          <w:tab w:val="left" w:pos="1134"/>
        </w:tabs>
        <w:ind w:left="1134"/>
        <w:jc w:val="both"/>
        <w:rPr>
          <w:i/>
          <w:iCs/>
          <w:sz w:val="22"/>
          <w:szCs w:val="22"/>
        </w:rPr>
      </w:pPr>
      <w:r w:rsidRPr="00780708">
        <w:rPr>
          <w:i/>
          <w:iCs/>
          <w:sz w:val="22"/>
          <w:szCs w:val="22"/>
        </w:rPr>
        <w:t>2. l’acquisizione del certificato del Casellario giudiziale e dei carichi pendenti prodotto dal</w:t>
      </w:r>
      <w:r w:rsidR="00CE650B" w:rsidRPr="00780708">
        <w:rPr>
          <w:i/>
          <w:iCs/>
          <w:sz w:val="22"/>
          <w:szCs w:val="22"/>
        </w:rPr>
        <w:t xml:space="preserve"> </w:t>
      </w:r>
      <w:r w:rsidRPr="00780708">
        <w:rPr>
          <w:i/>
          <w:iCs/>
          <w:sz w:val="22"/>
          <w:szCs w:val="22"/>
        </w:rPr>
        <w:t>soggetto sottoposto a verifica o, in mancanza, acquisito dall’ufficio locale del Casellario</w:t>
      </w:r>
      <w:r w:rsidR="00CE650B" w:rsidRPr="00780708">
        <w:rPr>
          <w:i/>
          <w:iCs/>
          <w:sz w:val="22"/>
          <w:szCs w:val="22"/>
        </w:rPr>
        <w:t xml:space="preserve"> </w:t>
      </w:r>
      <w:r w:rsidRPr="00780708">
        <w:rPr>
          <w:i/>
          <w:iCs/>
          <w:sz w:val="22"/>
          <w:szCs w:val="22"/>
        </w:rPr>
        <w:t>giudiziale con la finalità di controllo sulla dichiarazione sostitutiva ex art. 71 d.P.R. n.</w:t>
      </w:r>
      <w:r w:rsidR="00CE650B" w:rsidRPr="00780708">
        <w:rPr>
          <w:i/>
          <w:iCs/>
          <w:sz w:val="22"/>
          <w:szCs w:val="22"/>
        </w:rPr>
        <w:t xml:space="preserve"> </w:t>
      </w:r>
      <w:r w:rsidRPr="00780708">
        <w:rPr>
          <w:i/>
          <w:iCs/>
          <w:sz w:val="22"/>
          <w:szCs w:val="22"/>
        </w:rPr>
        <w:t>445/2000;</w:t>
      </w:r>
    </w:p>
    <w:p w14:paraId="566BF0CC" w14:textId="77F2E5FC" w:rsidR="00FC0AEA" w:rsidRPr="00154F8C" w:rsidRDefault="00FC0AEA" w:rsidP="00FC0AEA">
      <w:pPr>
        <w:tabs>
          <w:tab w:val="left" w:pos="1134"/>
        </w:tabs>
        <w:ind w:left="1134"/>
        <w:jc w:val="both"/>
        <w:rPr>
          <w:i/>
          <w:iCs/>
          <w:sz w:val="22"/>
          <w:szCs w:val="22"/>
        </w:rPr>
      </w:pPr>
      <w:r w:rsidRPr="00780708">
        <w:rPr>
          <w:i/>
          <w:iCs/>
          <w:sz w:val="22"/>
          <w:szCs w:val="22"/>
        </w:rPr>
        <w:t>3. il monitoraggio delle fonti aperte da cui è possibile individuare la presenza di circostanze</w:t>
      </w:r>
      <w:r w:rsidR="00780708" w:rsidRPr="00780708">
        <w:rPr>
          <w:i/>
          <w:iCs/>
          <w:sz w:val="22"/>
          <w:szCs w:val="22"/>
        </w:rPr>
        <w:t xml:space="preserve"> </w:t>
      </w:r>
      <w:r w:rsidRPr="00780708">
        <w:rPr>
          <w:i/>
          <w:iCs/>
          <w:sz w:val="22"/>
          <w:szCs w:val="22"/>
        </w:rPr>
        <w:t>meritevoli di approfondimento.</w:t>
      </w:r>
    </w:p>
    <w:p w14:paraId="3B5F9E89" w14:textId="77777777" w:rsidR="00FC0AEA" w:rsidRDefault="00FC0AEA" w:rsidP="004B72F4">
      <w:pPr>
        <w:jc w:val="both"/>
        <w:rPr>
          <w:b/>
          <w:sz w:val="22"/>
          <w:szCs w:val="22"/>
        </w:rPr>
      </w:pPr>
    </w:p>
    <w:p w14:paraId="24F04207" w14:textId="3025F61E" w:rsidR="004B72F4" w:rsidRPr="004B72F4" w:rsidRDefault="0022621D" w:rsidP="004B72F4">
      <w:pPr>
        <w:jc w:val="both"/>
        <w:rPr>
          <w:b/>
          <w:sz w:val="22"/>
          <w:szCs w:val="22"/>
        </w:rPr>
      </w:pPr>
      <w:r>
        <w:rPr>
          <w:b/>
          <w:sz w:val="22"/>
          <w:szCs w:val="22"/>
        </w:rPr>
        <w:t>5.5</w:t>
      </w:r>
      <w:r w:rsidR="004B72F4" w:rsidRPr="004B72F4">
        <w:rPr>
          <w:b/>
          <w:sz w:val="22"/>
          <w:szCs w:val="22"/>
        </w:rPr>
        <w:t>) INCOMPATIBILITÀ SPECIFICHE PER GLI INCARICHI DI AMMINISTRATORE E PER GLI INCARICHI DIRIGENZIALI</w:t>
      </w:r>
    </w:p>
    <w:p w14:paraId="24F04208" w14:textId="77777777" w:rsidR="0022621D" w:rsidRDefault="0022621D" w:rsidP="004B72F4">
      <w:pPr>
        <w:jc w:val="both"/>
        <w:rPr>
          <w:sz w:val="22"/>
          <w:szCs w:val="22"/>
          <w:highlight w:val="yellow"/>
        </w:rPr>
      </w:pPr>
    </w:p>
    <w:p w14:paraId="24F04209" w14:textId="1FEF147A" w:rsidR="004B72F4" w:rsidRPr="0022621D" w:rsidRDefault="004B72F4" w:rsidP="004B72F4">
      <w:pPr>
        <w:jc w:val="both"/>
        <w:rPr>
          <w:i/>
          <w:sz w:val="22"/>
          <w:szCs w:val="22"/>
        </w:rPr>
      </w:pPr>
      <w:r w:rsidRPr="0022621D">
        <w:rPr>
          <w:sz w:val="22"/>
          <w:szCs w:val="22"/>
        </w:rPr>
        <w:t xml:space="preserve">Come da specifico paragrafo all’interno del § 3.1.1 delle </w:t>
      </w:r>
      <w:r w:rsidR="00EF3834">
        <w:rPr>
          <w:sz w:val="22"/>
          <w:szCs w:val="22"/>
        </w:rPr>
        <w:t>linee guida 1134 2017</w:t>
      </w:r>
      <w:r w:rsidRPr="0022621D">
        <w:rPr>
          <w:b/>
          <w:sz w:val="22"/>
          <w:szCs w:val="22"/>
        </w:rPr>
        <w:t xml:space="preserve">, </w:t>
      </w:r>
      <w:r w:rsidRPr="0022621D">
        <w:rPr>
          <w:i/>
          <w:sz w:val="22"/>
          <w:szCs w:val="22"/>
        </w:rPr>
        <w:t>All’interno delle società è necessario sia previsto un sistema di verifica della sussistenza di eventuali situazioni di incompatibilità nei confronti dei titolari degli incarichi di amministratore, come definiti dall’art. 1, co. 2, lett. l), sopra illustrato, e nei confronti di coloro che rivestono incarichi dirigenziali.</w:t>
      </w:r>
    </w:p>
    <w:p w14:paraId="24F0420A" w14:textId="77777777" w:rsidR="004B72F4" w:rsidRPr="0022621D" w:rsidRDefault="004B72F4" w:rsidP="004B72F4">
      <w:pPr>
        <w:ind w:left="567"/>
        <w:jc w:val="both"/>
        <w:rPr>
          <w:b/>
          <w:i/>
          <w:sz w:val="22"/>
          <w:szCs w:val="22"/>
        </w:rPr>
      </w:pPr>
    </w:p>
    <w:p w14:paraId="24F0420B" w14:textId="11AA49F2" w:rsidR="004B72F4" w:rsidRPr="0022621D" w:rsidRDefault="004B72F4" w:rsidP="000744A1">
      <w:pPr>
        <w:jc w:val="both"/>
        <w:rPr>
          <w:i/>
          <w:sz w:val="22"/>
          <w:szCs w:val="22"/>
        </w:rPr>
      </w:pPr>
      <w:r w:rsidRPr="0022621D">
        <w:rPr>
          <w:i/>
          <w:sz w:val="22"/>
          <w:szCs w:val="22"/>
        </w:rPr>
        <w:t xml:space="preserve">Le situazioni di incompatibilità per gli amministratori sono </w:t>
      </w:r>
      <w:proofErr w:type="gramStart"/>
      <w:r w:rsidRPr="0022621D">
        <w:rPr>
          <w:i/>
          <w:sz w:val="22"/>
          <w:szCs w:val="22"/>
        </w:rPr>
        <w:t>quelle  indicate,  in</w:t>
      </w:r>
      <w:proofErr w:type="gramEnd"/>
      <w:r w:rsidRPr="0022621D">
        <w:rPr>
          <w:i/>
          <w:sz w:val="22"/>
          <w:szCs w:val="22"/>
        </w:rPr>
        <w:t xml:space="preserve">  particolare, dalle</w:t>
      </w:r>
      <w:r w:rsidR="000744A1" w:rsidRPr="0022621D">
        <w:rPr>
          <w:i/>
          <w:sz w:val="22"/>
          <w:szCs w:val="22"/>
        </w:rPr>
        <w:t xml:space="preserve"> </w:t>
      </w:r>
      <w:r w:rsidRPr="0022621D">
        <w:rPr>
          <w:i/>
          <w:sz w:val="22"/>
          <w:szCs w:val="22"/>
        </w:rPr>
        <w:t xml:space="preserve">seguenti </w:t>
      </w:r>
      <w:proofErr w:type="gramStart"/>
      <w:r w:rsidRPr="0022621D">
        <w:rPr>
          <w:i/>
          <w:sz w:val="22"/>
          <w:szCs w:val="22"/>
        </w:rPr>
        <w:t>disposizioni  del</w:t>
      </w:r>
      <w:proofErr w:type="gramEnd"/>
      <w:r w:rsidRPr="0022621D">
        <w:rPr>
          <w:i/>
          <w:sz w:val="22"/>
          <w:szCs w:val="22"/>
        </w:rPr>
        <w:t xml:space="preserve"> d.lgs. n. 39/2013:</w:t>
      </w:r>
    </w:p>
    <w:p w14:paraId="24F0420C" w14:textId="4E58B7CD" w:rsidR="004B72F4" w:rsidRPr="0022621D" w:rsidRDefault="004B72F4" w:rsidP="000744A1">
      <w:pPr>
        <w:jc w:val="both"/>
        <w:rPr>
          <w:i/>
          <w:sz w:val="22"/>
          <w:szCs w:val="22"/>
        </w:rPr>
      </w:pPr>
      <w:r w:rsidRPr="0022621D">
        <w:rPr>
          <w:i/>
          <w:sz w:val="22"/>
          <w:szCs w:val="22"/>
        </w:rPr>
        <w:t xml:space="preserve">- art.  9, riguardante le “incompatibilità tra </w:t>
      </w:r>
      <w:proofErr w:type="gramStart"/>
      <w:r w:rsidRPr="0022621D">
        <w:rPr>
          <w:i/>
          <w:sz w:val="22"/>
          <w:szCs w:val="22"/>
        </w:rPr>
        <w:t>incarichi  e</w:t>
      </w:r>
      <w:proofErr w:type="gramEnd"/>
      <w:r w:rsidRPr="0022621D">
        <w:rPr>
          <w:i/>
          <w:sz w:val="22"/>
          <w:szCs w:val="22"/>
        </w:rPr>
        <w:t xml:space="preserve"> </w:t>
      </w:r>
      <w:proofErr w:type="gramStart"/>
      <w:r w:rsidRPr="0022621D">
        <w:rPr>
          <w:i/>
          <w:sz w:val="22"/>
          <w:szCs w:val="22"/>
        </w:rPr>
        <w:t>cariche  in</w:t>
      </w:r>
      <w:proofErr w:type="gramEnd"/>
      <w:r w:rsidRPr="0022621D">
        <w:rPr>
          <w:i/>
          <w:sz w:val="22"/>
          <w:szCs w:val="22"/>
        </w:rPr>
        <w:t xml:space="preserve"> </w:t>
      </w:r>
      <w:proofErr w:type="gramStart"/>
      <w:r w:rsidRPr="0022621D">
        <w:rPr>
          <w:i/>
          <w:sz w:val="22"/>
          <w:szCs w:val="22"/>
        </w:rPr>
        <w:t>enti  di</w:t>
      </w:r>
      <w:proofErr w:type="gramEnd"/>
      <w:r w:rsidRPr="0022621D">
        <w:rPr>
          <w:i/>
          <w:sz w:val="22"/>
          <w:szCs w:val="22"/>
        </w:rPr>
        <w:t xml:space="preserve"> diritto </w:t>
      </w:r>
      <w:proofErr w:type="gramStart"/>
      <w:r w:rsidRPr="0022621D">
        <w:rPr>
          <w:i/>
          <w:sz w:val="22"/>
          <w:szCs w:val="22"/>
        </w:rPr>
        <w:t>privato  regolati</w:t>
      </w:r>
      <w:proofErr w:type="gramEnd"/>
      <w:r w:rsidRPr="0022621D">
        <w:rPr>
          <w:i/>
          <w:sz w:val="22"/>
          <w:szCs w:val="22"/>
        </w:rPr>
        <w:t xml:space="preserve">  o finanziati, nonché tra gli stessi </w:t>
      </w:r>
      <w:proofErr w:type="gramStart"/>
      <w:r w:rsidRPr="0022621D">
        <w:rPr>
          <w:i/>
          <w:sz w:val="22"/>
          <w:szCs w:val="22"/>
        </w:rPr>
        <w:t>incarichi  e</w:t>
      </w:r>
      <w:proofErr w:type="gramEnd"/>
      <w:r w:rsidRPr="0022621D">
        <w:rPr>
          <w:i/>
          <w:sz w:val="22"/>
          <w:szCs w:val="22"/>
        </w:rPr>
        <w:t xml:space="preserve"> le </w:t>
      </w:r>
      <w:proofErr w:type="gramStart"/>
      <w:r w:rsidRPr="0022621D">
        <w:rPr>
          <w:i/>
          <w:sz w:val="22"/>
          <w:szCs w:val="22"/>
        </w:rPr>
        <w:t>attività  professionali”  e</w:t>
      </w:r>
      <w:proofErr w:type="gramEnd"/>
      <w:r w:rsidRPr="0022621D">
        <w:rPr>
          <w:i/>
          <w:sz w:val="22"/>
          <w:szCs w:val="22"/>
        </w:rPr>
        <w:t>, in parti colare, il comma 2;</w:t>
      </w:r>
    </w:p>
    <w:p w14:paraId="24F0420D" w14:textId="77777777" w:rsidR="000744A1" w:rsidRPr="0022621D" w:rsidRDefault="004B72F4" w:rsidP="000744A1">
      <w:pPr>
        <w:jc w:val="both"/>
        <w:rPr>
          <w:i/>
          <w:sz w:val="22"/>
          <w:szCs w:val="22"/>
        </w:rPr>
      </w:pPr>
      <w:r w:rsidRPr="0022621D">
        <w:rPr>
          <w:i/>
          <w:sz w:val="22"/>
          <w:szCs w:val="22"/>
        </w:rPr>
        <w:t xml:space="preserve">- art.  11, </w:t>
      </w:r>
      <w:proofErr w:type="gramStart"/>
      <w:r w:rsidRPr="0022621D">
        <w:rPr>
          <w:i/>
          <w:sz w:val="22"/>
          <w:szCs w:val="22"/>
        </w:rPr>
        <w:t>relativo  a</w:t>
      </w:r>
      <w:proofErr w:type="gramEnd"/>
      <w:r w:rsidRPr="0022621D">
        <w:rPr>
          <w:i/>
          <w:sz w:val="22"/>
          <w:szCs w:val="22"/>
        </w:rPr>
        <w:t xml:space="preserve"> “incompatibilità </w:t>
      </w:r>
      <w:proofErr w:type="gramStart"/>
      <w:r w:rsidRPr="0022621D">
        <w:rPr>
          <w:i/>
          <w:sz w:val="22"/>
          <w:szCs w:val="22"/>
        </w:rPr>
        <w:t>tra  incarichi</w:t>
      </w:r>
      <w:proofErr w:type="gramEnd"/>
      <w:r w:rsidRPr="0022621D">
        <w:rPr>
          <w:i/>
          <w:sz w:val="22"/>
          <w:szCs w:val="22"/>
        </w:rPr>
        <w:t xml:space="preserve">  amministrativi di </w:t>
      </w:r>
      <w:proofErr w:type="gramStart"/>
      <w:r w:rsidRPr="0022621D">
        <w:rPr>
          <w:i/>
          <w:sz w:val="22"/>
          <w:szCs w:val="22"/>
        </w:rPr>
        <w:t>vertice  e</w:t>
      </w:r>
      <w:proofErr w:type="gramEnd"/>
      <w:r w:rsidRPr="0022621D">
        <w:rPr>
          <w:i/>
          <w:sz w:val="22"/>
          <w:szCs w:val="22"/>
        </w:rPr>
        <w:t xml:space="preserve"> di amministratore di</w:t>
      </w:r>
      <w:r w:rsidR="000744A1" w:rsidRPr="0022621D">
        <w:rPr>
          <w:i/>
          <w:sz w:val="22"/>
          <w:szCs w:val="22"/>
        </w:rPr>
        <w:t xml:space="preserve"> </w:t>
      </w:r>
      <w:r w:rsidRPr="0022621D">
        <w:rPr>
          <w:i/>
          <w:sz w:val="22"/>
          <w:szCs w:val="22"/>
        </w:rPr>
        <w:t>ente</w:t>
      </w:r>
      <w:r w:rsidR="000744A1" w:rsidRPr="0022621D">
        <w:rPr>
          <w:i/>
          <w:sz w:val="22"/>
          <w:szCs w:val="22"/>
        </w:rPr>
        <w:t xml:space="preserve"> </w:t>
      </w:r>
      <w:proofErr w:type="gramStart"/>
      <w:r w:rsidRPr="0022621D">
        <w:rPr>
          <w:i/>
          <w:sz w:val="22"/>
          <w:szCs w:val="22"/>
        </w:rPr>
        <w:t>pubblico  e</w:t>
      </w:r>
      <w:proofErr w:type="gramEnd"/>
      <w:r w:rsidR="000744A1" w:rsidRPr="0022621D">
        <w:rPr>
          <w:i/>
          <w:sz w:val="22"/>
          <w:szCs w:val="22"/>
        </w:rPr>
        <w:t xml:space="preserve"> </w:t>
      </w:r>
      <w:proofErr w:type="gramStart"/>
      <w:r w:rsidRPr="0022621D">
        <w:rPr>
          <w:i/>
          <w:sz w:val="22"/>
          <w:szCs w:val="22"/>
        </w:rPr>
        <w:t>cariche  di</w:t>
      </w:r>
      <w:proofErr w:type="gramEnd"/>
      <w:r w:rsidR="000744A1" w:rsidRPr="0022621D">
        <w:rPr>
          <w:i/>
          <w:sz w:val="22"/>
          <w:szCs w:val="22"/>
        </w:rPr>
        <w:t xml:space="preserve"> </w:t>
      </w:r>
      <w:r w:rsidRPr="0022621D">
        <w:rPr>
          <w:i/>
          <w:sz w:val="22"/>
          <w:szCs w:val="22"/>
        </w:rPr>
        <w:t xml:space="preserve">componenti   </w:t>
      </w:r>
      <w:proofErr w:type="gramStart"/>
      <w:r w:rsidRPr="0022621D">
        <w:rPr>
          <w:i/>
          <w:sz w:val="22"/>
          <w:szCs w:val="22"/>
        </w:rPr>
        <w:t>degli  organi</w:t>
      </w:r>
      <w:proofErr w:type="gramEnd"/>
      <w:r w:rsidRPr="0022621D">
        <w:rPr>
          <w:i/>
          <w:sz w:val="22"/>
          <w:szCs w:val="22"/>
        </w:rPr>
        <w:t xml:space="preserve">  </w:t>
      </w:r>
      <w:proofErr w:type="gramStart"/>
      <w:r w:rsidRPr="0022621D">
        <w:rPr>
          <w:i/>
          <w:sz w:val="22"/>
          <w:szCs w:val="22"/>
        </w:rPr>
        <w:t>di  indirizzo</w:t>
      </w:r>
      <w:proofErr w:type="gramEnd"/>
      <w:r w:rsidRPr="0022621D">
        <w:rPr>
          <w:i/>
          <w:sz w:val="22"/>
          <w:szCs w:val="22"/>
        </w:rPr>
        <w:t xml:space="preserve">  nelle</w:t>
      </w:r>
      <w:r w:rsidR="000744A1" w:rsidRPr="0022621D">
        <w:rPr>
          <w:i/>
          <w:sz w:val="22"/>
          <w:szCs w:val="22"/>
        </w:rPr>
        <w:t xml:space="preserve"> </w:t>
      </w:r>
      <w:r w:rsidRPr="0022621D">
        <w:rPr>
          <w:i/>
          <w:sz w:val="22"/>
          <w:szCs w:val="22"/>
        </w:rPr>
        <w:t>amministrazioni statali,</w:t>
      </w:r>
      <w:r w:rsidR="000744A1" w:rsidRPr="0022621D">
        <w:rPr>
          <w:i/>
          <w:sz w:val="22"/>
          <w:szCs w:val="22"/>
        </w:rPr>
        <w:t xml:space="preserve"> </w:t>
      </w:r>
      <w:proofErr w:type="gramStart"/>
      <w:r w:rsidRPr="0022621D">
        <w:rPr>
          <w:i/>
          <w:sz w:val="22"/>
          <w:szCs w:val="22"/>
        </w:rPr>
        <w:t>regionali  e</w:t>
      </w:r>
      <w:proofErr w:type="gramEnd"/>
      <w:r w:rsidRPr="0022621D">
        <w:rPr>
          <w:i/>
          <w:sz w:val="22"/>
          <w:szCs w:val="22"/>
        </w:rPr>
        <w:t xml:space="preserve"> locali” ed in particolare </w:t>
      </w:r>
      <w:proofErr w:type="gramStart"/>
      <w:r w:rsidRPr="0022621D">
        <w:rPr>
          <w:i/>
          <w:sz w:val="22"/>
          <w:szCs w:val="22"/>
        </w:rPr>
        <w:t>i comma</w:t>
      </w:r>
      <w:proofErr w:type="gramEnd"/>
      <w:r w:rsidRPr="0022621D">
        <w:rPr>
          <w:i/>
          <w:sz w:val="22"/>
          <w:szCs w:val="22"/>
        </w:rPr>
        <w:t xml:space="preserve"> 2 e 3;</w:t>
      </w:r>
      <w:r w:rsidR="000744A1" w:rsidRPr="0022621D">
        <w:rPr>
          <w:i/>
          <w:sz w:val="22"/>
          <w:szCs w:val="22"/>
        </w:rPr>
        <w:t xml:space="preserve"> </w:t>
      </w:r>
    </w:p>
    <w:p w14:paraId="24F0420E" w14:textId="4CE37DAA" w:rsidR="004B72F4" w:rsidRPr="0022621D" w:rsidRDefault="004B72F4" w:rsidP="000744A1">
      <w:pPr>
        <w:jc w:val="both"/>
        <w:rPr>
          <w:i/>
          <w:sz w:val="22"/>
          <w:szCs w:val="22"/>
        </w:rPr>
      </w:pPr>
      <w:r w:rsidRPr="0022621D">
        <w:rPr>
          <w:i/>
          <w:sz w:val="22"/>
          <w:szCs w:val="22"/>
        </w:rPr>
        <w:t>- art.</w:t>
      </w:r>
      <w:r w:rsidR="000744A1" w:rsidRPr="0022621D">
        <w:rPr>
          <w:i/>
          <w:sz w:val="22"/>
          <w:szCs w:val="22"/>
        </w:rPr>
        <w:t xml:space="preserve"> </w:t>
      </w:r>
      <w:proofErr w:type="gramStart"/>
      <w:r w:rsidRPr="0022621D">
        <w:rPr>
          <w:i/>
          <w:sz w:val="22"/>
          <w:szCs w:val="22"/>
        </w:rPr>
        <w:t>13,  recante</w:t>
      </w:r>
      <w:proofErr w:type="gramEnd"/>
      <w:r w:rsidRPr="0022621D">
        <w:rPr>
          <w:i/>
          <w:sz w:val="22"/>
          <w:szCs w:val="22"/>
        </w:rPr>
        <w:t xml:space="preserve">  “</w:t>
      </w:r>
      <w:proofErr w:type="gramStart"/>
      <w:r w:rsidRPr="0022621D">
        <w:rPr>
          <w:i/>
          <w:sz w:val="22"/>
          <w:szCs w:val="22"/>
        </w:rPr>
        <w:t>incompatibilità  tra</w:t>
      </w:r>
      <w:proofErr w:type="gramEnd"/>
      <w:r w:rsidR="000744A1" w:rsidRPr="0022621D">
        <w:rPr>
          <w:i/>
          <w:sz w:val="22"/>
          <w:szCs w:val="22"/>
        </w:rPr>
        <w:t xml:space="preserve"> </w:t>
      </w:r>
      <w:r w:rsidRPr="0022621D">
        <w:rPr>
          <w:i/>
          <w:sz w:val="22"/>
          <w:szCs w:val="22"/>
        </w:rPr>
        <w:t>incarichi   di</w:t>
      </w:r>
      <w:r w:rsidR="000744A1" w:rsidRPr="0022621D">
        <w:rPr>
          <w:i/>
          <w:sz w:val="22"/>
          <w:szCs w:val="22"/>
        </w:rPr>
        <w:t xml:space="preserve"> </w:t>
      </w:r>
      <w:proofErr w:type="gramStart"/>
      <w:r w:rsidRPr="0022621D">
        <w:rPr>
          <w:i/>
          <w:sz w:val="22"/>
          <w:szCs w:val="22"/>
        </w:rPr>
        <w:t>amministratore  di</w:t>
      </w:r>
      <w:proofErr w:type="gramEnd"/>
      <w:r w:rsidRPr="0022621D">
        <w:rPr>
          <w:i/>
          <w:sz w:val="22"/>
          <w:szCs w:val="22"/>
        </w:rPr>
        <w:t xml:space="preserve">  en </w:t>
      </w:r>
      <w:proofErr w:type="gramStart"/>
      <w:r w:rsidRPr="0022621D">
        <w:rPr>
          <w:i/>
          <w:sz w:val="22"/>
          <w:szCs w:val="22"/>
        </w:rPr>
        <w:t>te  di</w:t>
      </w:r>
      <w:proofErr w:type="gramEnd"/>
      <w:r w:rsidRPr="0022621D">
        <w:rPr>
          <w:i/>
          <w:sz w:val="22"/>
          <w:szCs w:val="22"/>
        </w:rPr>
        <w:t xml:space="preserve">  diritto   </w:t>
      </w:r>
      <w:proofErr w:type="gramStart"/>
      <w:r w:rsidRPr="0022621D">
        <w:rPr>
          <w:i/>
          <w:sz w:val="22"/>
          <w:szCs w:val="22"/>
        </w:rPr>
        <w:t>privato  in</w:t>
      </w:r>
      <w:proofErr w:type="gramEnd"/>
      <w:r w:rsidR="000744A1" w:rsidRPr="0022621D">
        <w:rPr>
          <w:i/>
          <w:sz w:val="22"/>
          <w:szCs w:val="22"/>
        </w:rPr>
        <w:t xml:space="preserve"> </w:t>
      </w:r>
      <w:proofErr w:type="gramStart"/>
      <w:r w:rsidRPr="0022621D">
        <w:rPr>
          <w:i/>
          <w:sz w:val="22"/>
          <w:szCs w:val="22"/>
        </w:rPr>
        <w:t>controllo  pubblico</w:t>
      </w:r>
      <w:proofErr w:type="gramEnd"/>
      <w:r w:rsidRPr="0022621D">
        <w:rPr>
          <w:i/>
          <w:sz w:val="22"/>
          <w:szCs w:val="22"/>
        </w:rPr>
        <w:t xml:space="preserve">  e cariche di </w:t>
      </w:r>
      <w:proofErr w:type="gramStart"/>
      <w:r w:rsidRPr="0022621D">
        <w:rPr>
          <w:i/>
          <w:sz w:val="22"/>
          <w:szCs w:val="22"/>
        </w:rPr>
        <w:t>componenti  degli</w:t>
      </w:r>
      <w:proofErr w:type="gramEnd"/>
      <w:r w:rsidRPr="0022621D">
        <w:rPr>
          <w:i/>
          <w:sz w:val="22"/>
          <w:szCs w:val="22"/>
        </w:rPr>
        <w:t xml:space="preserve"> organi di indirizzo politico nelle amministrazioni statali, </w:t>
      </w:r>
      <w:proofErr w:type="gramStart"/>
      <w:r w:rsidRPr="0022621D">
        <w:rPr>
          <w:i/>
          <w:sz w:val="22"/>
          <w:szCs w:val="22"/>
        </w:rPr>
        <w:t>regionali  e</w:t>
      </w:r>
      <w:proofErr w:type="gramEnd"/>
      <w:r w:rsidRPr="0022621D">
        <w:rPr>
          <w:i/>
          <w:sz w:val="22"/>
          <w:szCs w:val="22"/>
        </w:rPr>
        <w:t xml:space="preserve"> locali”;</w:t>
      </w:r>
    </w:p>
    <w:p w14:paraId="24F0420F" w14:textId="77777777" w:rsidR="004B72F4" w:rsidRPr="0022621D" w:rsidRDefault="004B72F4" w:rsidP="000744A1">
      <w:pPr>
        <w:jc w:val="both"/>
        <w:rPr>
          <w:i/>
          <w:sz w:val="22"/>
          <w:szCs w:val="22"/>
        </w:rPr>
      </w:pPr>
      <w:r w:rsidRPr="0022621D">
        <w:rPr>
          <w:i/>
          <w:sz w:val="22"/>
          <w:szCs w:val="22"/>
        </w:rPr>
        <w:t>- art. 14, co. 1 e 2, lett. a) e c), con specifico riferimento alle nomine nel settore sanitario.</w:t>
      </w:r>
    </w:p>
    <w:p w14:paraId="24F04210" w14:textId="77777777" w:rsidR="004B72F4" w:rsidRPr="0022621D" w:rsidRDefault="004B72F4" w:rsidP="004B72F4">
      <w:pPr>
        <w:ind w:left="567"/>
        <w:jc w:val="both"/>
        <w:rPr>
          <w:b/>
          <w:i/>
          <w:sz w:val="22"/>
          <w:szCs w:val="22"/>
        </w:rPr>
      </w:pPr>
    </w:p>
    <w:p w14:paraId="24F04211" w14:textId="7E4A1CFF" w:rsidR="004B72F4" w:rsidRPr="0022621D" w:rsidRDefault="004B72F4" w:rsidP="000744A1">
      <w:pPr>
        <w:jc w:val="both"/>
        <w:rPr>
          <w:i/>
          <w:sz w:val="22"/>
          <w:szCs w:val="22"/>
        </w:rPr>
      </w:pPr>
      <w:r w:rsidRPr="0022621D">
        <w:rPr>
          <w:i/>
          <w:sz w:val="22"/>
          <w:szCs w:val="22"/>
        </w:rPr>
        <w:t>Per gli incarichi dirigenziali si applica l’art.  12 dello stesso decreto relativo alle “incompatibilità tra</w:t>
      </w:r>
      <w:r w:rsidR="000744A1" w:rsidRPr="0022621D">
        <w:rPr>
          <w:i/>
          <w:sz w:val="22"/>
          <w:szCs w:val="22"/>
        </w:rPr>
        <w:t xml:space="preserve"> </w:t>
      </w:r>
      <w:r w:rsidRPr="0022621D">
        <w:rPr>
          <w:i/>
          <w:sz w:val="22"/>
          <w:szCs w:val="22"/>
        </w:rPr>
        <w:t>incarichi</w:t>
      </w:r>
      <w:r w:rsidR="000744A1" w:rsidRPr="0022621D">
        <w:rPr>
          <w:i/>
          <w:sz w:val="22"/>
          <w:szCs w:val="22"/>
        </w:rPr>
        <w:t xml:space="preserve"> </w:t>
      </w:r>
      <w:r w:rsidRPr="0022621D">
        <w:rPr>
          <w:i/>
          <w:sz w:val="22"/>
          <w:szCs w:val="22"/>
        </w:rPr>
        <w:t>dirigenziali</w:t>
      </w:r>
      <w:r w:rsidR="000744A1" w:rsidRPr="0022621D">
        <w:rPr>
          <w:i/>
          <w:sz w:val="22"/>
          <w:szCs w:val="22"/>
        </w:rPr>
        <w:t xml:space="preserve"> </w:t>
      </w:r>
      <w:r w:rsidRPr="0022621D">
        <w:rPr>
          <w:i/>
          <w:sz w:val="22"/>
          <w:szCs w:val="22"/>
        </w:rPr>
        <w:t>interni   ed</w:t>
      </w:r>
      <w:r w:rsidR="000744A1" w:rsidRPr="0022621D">
        <w:rPr>
          <w:i/>
          <w:sz w:val="22"/>
          <w:szCs w:val="22"/>
        </w:rPr>
        <w:t xml:space="preserve"> </w:t>
      </w:r>
      <w:r w:rsidRPr="0022621D">
        <w:rPr>
          <w:i/>
          <w:sz w:val="22"/>
          <w:szCs w:val="22"/>
        </w:rPr>
        <w:t>esterni   e</w:t>
      </w:r>
      <w:r w:rsidR="000744A1" w:rsidRPr="0022621D">
        <w:rPr>
          <w:i/>
          <w:sz w:val="22"/>
          <w:szCs w:val="22"/>
        </w:rPr>
        <w:t xml:space="preserve"> </w:t>
      </w:r>
      <w:r w:rsidRPr="0022621D">
        <w:rPr>
          <w:i/>
          <w:sz w:val="22"/>
          <w:szCs w:val="22"/>
        </w:rPr>
        <w:t>cariche   di</w:t>
      </w:r>
      <w:r w:rsidR="000744A1" w:rsidRPr="0022621D">
        <w:rPr>
          <w:i/>
          <w:sz w:val="22"/>
          <w:szCs w:val="22"/>
        </w:rPr>
        <w:t xml:space="preserve"> componenti   degli   org</w:t>
      </w:r>
      <w:r w:rsidRPr="0022621D">
        <w:rPr>
          <w:i/>
          <w:sz w:val="22"/>
          <w:szCs w:val="22"/>
        </w:rPr>
        <w:t xml:space="preserve">ani   </w:t>
      </w:r>
      <w:proofErr w:type="gramStart"/>
      <w:r w:rsidRPr="0022621D">
        <w:rPr>
          <w:i/>
          <w:sz w:val="22"/>
          <w:szCs w:val="22"/>
        </w:rPr>
        <w:t>di  indirizzo</w:t>
      </w:r>
      <w:proofErr w:type="gramEnd"/>
      <w:r w:rsidRPr="0022621D">
        <w:rPr>
          <w:i/>
          <w:sz w:val="22"/>
          <w:szCs w:val="22"/>
        </w:rPr>
        <w:t xml:space="preserve">  nelle</w:t>
      </w:r>
      <w:r w:rsidR="000744A1" w:rsidRPr="0022621D">
        <w:rPr>
          <w:i/>
          <w:sz w:val="22"/>
          <w:szCs w:val="22"/>
        </w:rPr>
        <w:t xml:space="preserve"> </w:t>
      </w:r>
      <w:r w:rsidRPr="0022621D">
        <w:rPr>
          <w:i/>
          <w:sz w:val="22"/>
          <w:szCs w:val="22"/>
        </w:rPr>
        <w:t xml:space="preserve">amministrazioni statali, </w:t>
      </w:r>
      <w:proofErr w:type="gramStart"/>
      <w:r w:rsidRPr="0022621D">
        <w:rPr>
          <w:i/>
          <w:sz w:val="22"/>
          <w:szCs w:val="22"/>
        </w:rPr>
        <w:t>regionali  e</w:t>
      </w:r>
      <w:proofErr w:type="gramEnd"/>
      <w:r w:rsidRPr="0022621D">
        <w:rPr>
          <w:i/>
          <w:sz w:val="22"/>
          <w:szCs w:val="22"/>
        </w:rPr>
        <w:t xml:space="preserve"> locali”.</w:t>
      </w:r>
    </w:p>
    <w:p w14:paraId="24F04212" w14:textId="77777777" w:rsidR="004B72F4" w:rsidRPr="0022621D" w:rsidRDefault="004B72F4" w:rsidP="004B72F4">
      <w:pPr>
        <w:ind w:left="567"/>
        <w:jc w:val="both"/>
        <w:rPr>
          <w:b/>
          <w:i/>
          <w:sz w:val="22"/>
          <w:szCs w:val="22"/>
        </w:rPr>
      </w:pPr>
    </w:p>
    <w:p w14:paraId="24F04213" w14:textId="77777777" w:rsidR="000744A1" w:rsidRPr="000744A1" w:rsidRDefault="000744A1" w:rsidP="004B72F4">
      <w:pPr>
        <w:ind w:left="567"/>
        <w:jc w:val="both"/>
        <w:rPr>
          <w:sz w:val="22"/>
          <w:szCs w:val="22"/>
        </w:rPr>
      </w:pPr>
      <w:r w:rsidRPr="0022621D">
        <w:rPr>
          <w:sz w:val="22"/>
          <w:szCs w:val="22"/>
        </w:rPr>
        <w:t>Val</w:t>
      </w:r>
      <w:r w:rsidR="0022621D">
        <w:rPr>
          <w:sz w:val="22"/>
          <w:szCs w:val="22"/>
        </w:rPr>
        <w:t>gono le misure previste al § 5.4</w:t>
      </w:r>
      <w:r w:rsidRPr="0022621D">
        <w:rPr>
          <w:sz w:val="22"/>
          <w:szCs w:val="22"/>
        </w:rPr>
        <w:t>, in materia di inconferibilità, cui si rinvia per il dettaglio.</w:t>
      </w:r>
    </w:p>
    <w:p w14:paraId="24F04214" w14:textId="77777777" w:rsidR="007C19C9" w:rsidRPr="002E06E4" w:rsidRDefault="007C19C9" w:rsidP="009D19EE">
      <w:pPr>
        <w:jc w:val="both"/>
        <w:rPr>
          <w:i/>
          <w:sz w:val="22"/>
          <w:szCs w:val="22"/>
        </w:rPr>
      </w:pPr>
    </w:p>
    <w:p w14:paraId="24F04215" w14:textId="1E42558F" w:rsidR="007C19C9" w:rsidRPr="00312BCE" w:rsidRDefault="0022621D" w:rsidP="009D19EE">
      <w:pPr>
        <w:jc w:val="both"/>
        <w:rPr>
          <w:b/>
          <w:sz w:val="22"/>
          <w:szCs w:val="22"/>
        </w:rPr>
      </w:pPr>
      <w:r w:rsidRPr="00312BCE">
        <w:rPr>
          <w:b/>
          <w:sz w:val="22"/>
          <w:szCs w:val="22"/>
        </w:rPr>
        <w:t>5.6</w:t>
      </w:r>
      <w:r w:rsidR="007C19C9" w:rsidRPr="00312BCE">
        <w:rPr>
          <w:b/>
          <w:sz w:val="22"/>
          <w:szCs w:val="22"/>
        </w:rPr>
        <w:t>) VERIFICA CIRCA L’ATTIVITÀ SUCCESSIVA ALLA CESSAZIONE DEL RA</w:t>
      </w:r>
      <w:r w:rsidR="003F68CD" w:rsidRPr="00312BCE">
        <w:rPr>
          <w:b/>
          <w:sz w:val="22"/>
          <w:szCs w:val="22"/>
        </w:rPr>
        <w:t xml:space="preserve">PPORTO DI LAVORO </w:t>
      </w:r>
      <w:r w:rsidR="00954588" w:rsidRPr="00312BCE">
        <w:rPr>
          <w:b/>
          <w:sz w:val="22"/>
          <w:szCs w:val="22"/>
        </w:rPr>
        <w:t xml:space="preserve">DEGLI AMMINISTRATORI E </w:t>
      </w:r>
      <w:r w:rsidR="003F68CD" w:rsidRPr="00312BCE">
        <w:rPr>
          <w:b/>
          <w:sz w:val="22"/>
          <w:szCs w:val="22"/>
        </w:rPr>
        <w:t xml:space="preserve">DEI DIPENDENTI </w:t>
      </w:r>
    </w:p>
    <w:p w14:paraId="24F04216" w14:textId="77777777" w:rsidR="007C19C9" w:rsidRPr="00312BCE" w:rsidRDefault="007C19C9" w:rsidP="009D19EE">
      <w:pPr>
        <w:jc w:val="both"/>
        <w:rPr>
          <w:i/>
          <w:sz w:val="22"/>
          <w:szCs w:val="22"/>
        </w:rPr>
      </w:pPr>
    </w:p>
    <w:p w14:paraId="764E2B84" w14:textId="2373012B" w:rsidR="007410B1" w:rsidRPr="00312BCE" w:rsidRDefault="00760A43" w:rsidP="007410B1">
      <w:pPr>
        <w:pStyle w:val="Standard"/>
        <w:jc w:val="both"/>
        <w:rPr>
          <w:rFonts w:eastAsia="Courier New"/>
          <w:sz w:val="22"/>
          <w:szCs w:val="22"/>
        </w:rPr>
      </w:pPr>
      <w:r w:rsidRPr="00312BCE">
        <w:rPr>
          <w:rFonts w:eastAsia="Courier New"/>
          <w:sz w:val="22"/>
          <w:szCs w:val="22"/>
        </w:rPr>
        <w:t>Il presente PTPCT fa riferimento ai paragrafi di seguito richiamati per stralci dal</w:t>
      </w:r>
      <w:r w:rsidR="007410B1" w:rsidRPr="00312BCE">
        <w:rPr>
          <w:rFonts w:eastAsia="Courier New"/>
          <w:sz w:val="22"/>
          <w:szCs w:val="22"/>
        </w:rPr>
        <w:t xml:space="preserve">le Linee Guida ANAC n 1 in tema di c.d. divieto di </w:t>
      </w:r>
      <w:proofErr w:type="spellStart"/>
      <w:r w:rsidR="007410B1" w:rsidRPr="00312BCE">
        <w:rPr>
          <w:rFonts w:eastAsia="Courier New"/>
          <w:sz w:val="22"/>
          <w:szCs w:val="22"/>
        </w:rPr>
        <w:t>pantouflage</w:t>
      </w:r>
      <w:proofErr w:type="spellEnd"/>
      <w:r w:rsidR="007410B1" w:rsidRPr="00312BCE">
        <w:rPr>
          <w:rFonts w:eastAsia="Courier New"/>
          <w:sz w:val="22"/>
          <w:szCs w:val="22"/>
        </w:rPr>
        <w:t xml:space="preserve"> art. 53, comma 16-ter, d.lgs. 165/2001 (delibera ANAC 493 del 25 Settembre 2024).</w:t>
      </w:r>
    </w:p>
    <w:p w14:paraId="0118034D" w14:textId="77777777" w:rsidR="007410B1" w:rsidRPr="00312BCE" w:rsidRDefault="007410B1" w:rsidP="00760A43">
      <w:pPr>
        <w:pStyle w:val="Standard"/>
        <w:jc w:val="both"/>
        <w:rPr>
          <w:rFonts w:eastAsia="Courier New"/>
          <w:sz w:val="22"/>
          <w:szCs w:val="22"/>
        </w:rPr>
      </w:pPr>
    </w:p>
    <w:p w14:paraId="5CD1D600" w14:textId="77777777" w:rsidR="004D293F" w:rsidRPr="00312BCE" w:rsidRDefault="004D293F" w:rsidP="004D293F">
      <w:pPr>
        <w:pStyle w:val="Standard"/>
        <w:jc w:val="both"/>
        <w:rPr>
          <w:rFonts w:eastAsia="Courier New"/>
          <w:i/>
          <w:iCs/>
          <w:sz w:val="22"/>
          <w:szCs w:val="22"/>
        </w:rPr>
      </w:pPr>
      <w:r w:rsidRPr="00312BCE">
        <w:rPr>
          <w:rFonts w:eastAsia="Courier New"/>
          <w:i/>
          <w:iCs/>
          <w:sz w:val="22"/>
          <w:szCs w:val="22"/>
        </w:rPr>
        <w:t>Con riferimento agli enti di diritto privato in controllo pubblico – al fine di valutare l’applicabilità del divieto</w:t>
      </w:r>
    </w:p>
    <w:p w14:paraId="32BE20EF" w14:textId="790BAB51" w:rsidR="004D293F" w:rsidRPr="00312BCE" w:rsidRDefault="004D293F" w:rsidP="004D293F">
      <w:pPr>
        <w:pStyle w:val="Standard"/>
        <w:jc w:val="both"/>
        <w:rPr>
          <w:rFonts w:eastAsia="Courier New"/>
          <w:i/>
          <w:iCs/>
          <w:sz w:val="22"/>
          <w:szCs w:val="22"/>
        </w:rPr>
      </w:pPr>
      <w:r w:rsidRPr="00312BCE">
        <w:rPr>
          <w:rFonts w:eastAsia="Courier New"/>
          <w:i/>
          <w:iCs/>
          <w:sz w:val="22"/>
          <w:szCs w:val="22"/>
        </w:rPr>
        <w:t>in esame - si deve tener conto di quanto previsto dall’art. 21 del d.lgs. n. 39/2013.</w:t>
      </w:r>
    </w:p>
    <w:p w14:paraId="5B603B44" w14:textId="77777777" w:rsidR="00D70170" w:rsidRPr="00312BCE" w:rsidRDefault="00D70170" w:rsidP="009F6037">
      <w:pPr>
        <w:pStyle w:val="Standard"/>
        <w:jc w:val="both"/>
        <w:rPr>
          <w:rFonts w:eastAsia="Courier New"/>
          <w:sz w:val="22"/>
          <w:szCs w:val="22"/>
        </w:rPr>
      </w:pPr>
    </w:p>
    <w:p w14:paraId="499B3191" w14:textId="4273F5E6" w:rsidR="004D293F" w:rsidRPr="00312BCE" w:rsidRDefault="00D70170" w:rsidP="009F6037">
      <w:pPr>
        <w:pStyle w:val="Standard"/>
        <w:jc w:val="both"/>
        <w:rPr>
          <w:rFonts w:eastAsia="Courier New"/>
          <w:i/>
          <w:iCs/>
          <w:sz w:val="22"/>
          <w:szCs w:val="22"/>
        </w:rPr>
      </w:pPr>
      <w:r w:rsidRPr="00312BCE">
        <w:rPr>
          <w:rFonts w:eastAsia="Courier New"/>
          <w:sz w:val="22"/>
          <w:szCs w:val="22"/>
        </w:rPr>
        <w:t>L’art</w:t>
      </w:r>
      <w:r w:rsidR="009F6037" w:rsidRPr="00312BCE">
        <w:rPr>
          <w:rFonts w:eastAsia="Courier New"/>
          <w:sz w:val="22"/>
          <w:szCs w:val="22"/>
        </w:rPr>
        <w:t xml:space="preserve"> 21</w:t>
      </w:r>
      <w:r w:rsidRPr="00312BCE">
        <w:rPr>
          <w:rFonts w:eastAsia="Courier New"/>
          <w:sz w:val="22"/>
          <w:szCs w:val="22"/>
        </w:rPr>
        <w:t xml:space="preserve"> </w:t>
      </w:r>
      <w:proofErr w:type="spellStart"/>
      <w:r w:rsidRPr="00312BCE">
        <w:rPr>
          <w:rFonts w:eastAsia="Courier New"/>
          <w:sz w:val="22"/>
          <w:szCs w:val="22"/>
        </w:rPr>
        <w:t>DLgs</w:t>
      </w:r>
      <w:proofErr w:type="spellEnd"/>
      <w:r w:rsidRPr="00312BCE">
        <w:rPr>
          <w:rFonts w:eastAsia="Courier New"/>
          <w:sz w:val="22"/>
          <w:szCs w:val="22"/>
        </w:rPr>
        <w:t xml:space="preserve"> 39 / 2013 (</w:t>
      </w:r>
      <w:r w:rsidR="009F6037" w:rsidRPr="00312BCE">
        <w:rPr>
          <w:rFonts w:eastAsia="Courier New"/>
          <w:sz w:val="22"/>
          <w:szCs w:val="22"/>
        </w:rPr>
        <w:t>Applicazione dell'articolo 53, comma 16-ter, del decreto legislativo n. 165 del 2001</w:t>
      </w:r>
      <w:r w:rsidRPr="00312BCE">
        <w:rPr>
          <w:rFonts w:eastAsia="Courier New"/>
          <w:sz w:val="22"/>
          <w:szCs w:val="22"/>
        </w:rPr>
        <w:t xml:space="preserve">) prevede quanto segue: </w:t>
      </w:r>
      <w:r w:rsidR="009F6037" w:rsidRPr="00312BCE">
        <w:rPr>
          <w:rFonts w:eastAsia="Courier New"/>
          <w:i/>
          <w:iCs/>
          <w:sz w:val="22"/>
          <w:szCs w:val="22"/>
        </w:rPr>
        <w:t>Ai soli fini dell'applicazione dei divieti di cui al comma 16-ter dell'articolo 53 del decreto legislativo 30 marzo 2001, n. 165, e successive</w:t>
      </w:r>
      <w:r w:rsidRPr="00312BCE">
        <w:rPr>
          <w:rFonts w:eastAsia="Courier New"/>
          <w:i/>
          <w:iCs/>
          <w:sz w:val="22"/>
          <w:szCs w:val="22"/>
        </w:rPr>
        <w:t xml:space="preserve"> </w:t>
      </w:r>
      <w:r w:rsidR="009F6037" w:rsidRPr="00312BCE">
        <w:rPr>
          <w:rFonts w:eastAsia="Courier New"/>
          <w:i/>
          <w:iCs/>
          <w:sz w:val="22"/>
          <w:szCs w:val="22"/>
        </w:rPr>
        <w:t>modificazioni, sono considerati dipendenti delle pubbliche amministrazioni anche i soggetti titolari di uno degli incarichi di cui al presente</w:t>
      </w:r>
      <w:r w:rsidRPr="00312BCE">
        <w:rPr>
          <w:rFonts w:eastAsia="Courier New"/>
          <w:i/>
          <w:iCs/>
          <w:sz w:val="22"/>
          <w:szCs w:val="22"/>
        </w:rPr>
        <w:t xml:space="preserve"> </w:t>
      </w:r>
      <w:r w:rsidR="009F6037" w:rsidRPr="00312BCE">
        <w:rPr>
          <w:rFonts w:eastAsia="Courier New"/>
          <w:i/>
          <w:iCs/>
          <w:sz w:val="22"/>
          <w:szCs w:val="22"/>
        </w:rPr>
        <w:t>decreto, ivi compresi i soggetti esterni con i quali l'amministrazione, l'ente pubblico o l'ente di diritto privato in controllo pubblico stabilisce</w:t>
      </w:r>
      <w:r w:rsidRPr="00312BCE">
        <w:rPr>
          <w:rFonts w:eastAsia="Courier New"/>
          <w:i/>
          <w:iCs/>
          <w:sz w:val="22"/>
          <w:szCs w:val="22"/>
        </w:rPr>
        <w:t xml:space="preserve"> </w:t>
      </w:r>
      <w:r w:rsidR="009F6037" w:rsidRPr="00312BCE">
        <w:rPr>
          <w:rFonts w:eastAsia="Courier New"/>
          <w:i/>
          <w:iCs/>
          <w:sz w:val="22"/>
          <w:szCs w:val="22"/>
        </w:rPr>
        <w:t>un rapporto di lavoro, subordinato o autonomo. Tali divieti si applicano a far data dalla cessazione dell'incarico.</w:t>
      </w:r>
      <w:r w:rsidR="009F6037" w:rsidRPr="00312BCE">
        <w:rPr>
          <w:rFonts w:eastAsia="Courier New"/>
          <w:i/>
          <w:iCs/>
          <w:sz w:val="22"/>
          <w:szCs w:val="22"/>
        </w:rPr>
        <w:cr/>
      </w:r>
    </w:p>
    <w:p w14:paraId="15CE77E6" w14:textId="17276FC1" w:rsidR="00D70170" w:rsidRPr="00312BCE" w:rsidRDefault="007C5FB0" w:rsidP="007C5FB0">
      <w:pPr>
        <w:pStyle w:val="Standard"/>
        <w:jc w:val="both"/>
        <w:rPr>
          <w:rFonts w:eastAsia="Courier New"/>
          <w:i/>
          <w:iCs/>
          <w:sz w:val="22"/>
          <w:szCs w:val="22"/>
        </w:rPr>
      </w:pPr>
      <w:r w:rsidRPr="00312BCE">
        <w:rPr>
          <w:rFonts w:eastAsia="Courier New"/>
          <w:sz w:val="22"/>
          <w:szCs w:val="22"/>
        </w:rPr>
        <w:t xml:space="preserve">L’art 53 c 16-ter </w:t>
      </w:r>
      <w:proofErr w:type="spellStart"/>
      <w:r w:rsidRPr="00312BCE">
        <w:rPr>
          <w:rFonts w:eastAsia="Courier New"/>
          <w:sz w:val="22"/>
          <w:szCs w:val="22"/>
        </w:rPr>
        <w:t>DLgs</w:t>
      </w:r>
      <w:proofErr w:type="spellEnd"/>
      <w:r w:rsidRPr="00312BCE">
        <w:rPr>
          <w:rFonts w:eastAsia="Courier New"/>
          <w:sz w:val="22"/>
          <w:szCs w:val="22"/>
        </w:rPr>
        <w:t xml:space="preserve"> 165 / 2001 prevede che </w:t>
      </w:r>
      <w:r w:rsidRPr="00312BCE">
        <w:rPr>
          <w:rFonts w:eastAsia="Courier New"/>
          <w:i/>
          <w:iCs/>
          <w:sz w:val="22"/>
          <w:szCs w:val="22"/>
        </w:rPr>
        <w:t>I dipendenti che, negli ultimi tre anni di servizio, hanno esercitato poteri autoritativi o negoziali per conto delle pubbliche amministrazioni di cui all’articolo 1, comma 2, non possono svolgere, nei tre anni successivi alla cessazione del rapporto di pubblico impiego, attività lavorativa o professionale presso i soggetti privati destinatari dell’attività della pubblica amministrazione svolta attraverso i medesimi poteri. I contratti conclusi e gli incarichi conferiti in violazione di quanto previsto dal presente comma sono nulli ed è fatto divieto ai soggetti privati che li hanno conclusi o conferiti di contrattare con le pubbliche amministrazioni per i successivi tre anni con obbligo di restituzione dei compensi eventualmente percepiti e accertati ad essi riferiti.</w:t>
      </w:r>
    </w:p>
    <w:p w14:paraId="08217A70" w14:textId="77777777" w:rsidR="004D293F" w:rsidRPr="00312BCE" w:rsidRDefault="004D293F" w:rsidP="00760A43">
      <w:pPr>
        <w:pStyle w:val="Standard"/>
        <w:jc w:val="both"/>
        <w:rPr>
          <w:rFonts w:eastAsia="Courier New"/>
          <w:sz w:val="22"/>
          <w:szCs w:val="22"/>
        </w:rPr>
      </w:pPr>
    </w:p>
    <w:p w14:paraId="4D0C6945" w14:textId="4B68E100" w:rsidR="003A63D4" w:rsidRPr="00312BCE" w:rsidRDefault="003A63D4" w:rsidP="00760A43">
      <w:pPr>
        <w:pStyle w:val="Standard"/>
        <w:jc w:val="both"/>
        <w:rPr>
          <w:rFonts w:eastAsia="Courier New"/>
          <w:i/>
          <w:iCs/>
          <w:sz w:val="22"/>
          <w:szCs w:val="22"/>
        </w:rPr>
      </w:pPr>
      <w:r w:rsidRPr="00312BCE">
        <w:rPr>
          <w:rFonts w:eastAsia="Courier New"/>
          <w:sz w:val="22"/>
          <w:szCs w:val="22"/>
        </w:rPr>
        <w:lastRenderedPageBreak/>
        <w:t xml:space="preserve">Poiché ASM è </w:t>
      </w:r>
      <w:r w:rsidR="000D2E54" w:rsidRPr="00312BCE">
        <w:rPr>
          <w:rFonts w:eastAsia="Courier New"/>
          <w:sz w:val="22"/>
          <w:szCs w:val="22"/>
        </w:rPr>
        <w:t>una società in house (ente di diritto privato in controllo pubblico</w:t>
      </w:r>
      <w:r w:rsidR="00E046E6" w:rsidRPr="00312BCE">
        <w:rPr>
          <w:rFonts w:eastAsia="Courier New"/>
          <w:sz w:val="22"/>
          <w:szCs w:val="22"/>
        </w:rPr>
        <w:t xml:space="preserve">), ad essa si applica il </w:t>
      </w:r>
      <w:proofErr w:type="spellStart"/>
      <w:r w:rsidR="00E046E6" w:rsidRPr="00312BCE">
        <w:rPr>
          <w:rFonts w:eastAsia="Courier New"/>
          <w:i/>
          <w:iCs/>
          <w:sz w:val="22"/>
          <w:szCs w:val="22"/>
        </w:rPr>
        <w:t>pantouflage</w:t>
      </w:r>
      <w:proofErr w:type="spellEnd"/>
      <w:r w:rsidR="00E046E6" w:rsidRPr="00312BCE">
        <w:rPr>
          <w:rFonts w:eastAsia="Courier New"/>
          <w:i/>
          <w:iCs/>
          <w:sz w:val="22"/>
          <w:szCs w:val="22"/>
        </w:rPr>
        <w:t>.</w:t>
      </w:r>
    </w:p>
    <w:p w14:paraId="634753B8" w14:textId="77777777" w:rsidR="003A63D4" w:rsidRPr="00312BCE" w:rsidRDefault="003A63D4" w:rsidP="00760A43">
      <w:pPr>
        <w:pStyle w:val="Standard"/>
        <w:jc w:val="both"/>
        <w:rPr>
          <w:rFonts w:eastAsia="Courier New"/>
          <w:sz w:val="22"/>
          <w:szCs w:val="22"/>
        </w:rPr>
      </w:pPr>
    </w:p>
    <w:p w14:paraId="4094A516" w14:textId="4ABD4324" w:rsidR="00792AB5" w:rsidRPr="00312BCE" w:rsidRDefault="00792AB5" w:rsidP="00760A43">
      <w:pPr>
        <w:pStyle w:val="Standard"/>
        <w:jc w:val="both"/>
        <w:rPr>
          <w:rFonts w:eastAsia="Courier New"/>
          <w:sz w:val="22"/>
          <w:szCs w:val="22"/>
        </w:rPr>
      </w:pPr>
      <w:r w:rsidRPr="00312BCE">
        <w:rPr>
          <w:rFonts w:eastAsia="Courier New"/>
          <w:sz w:val="22"/>
          <w:szCs w:val="22"/>
        </w:rPr>
        <w:t>---</w:t>
      </w:r>
    </w:p>
    <w:p w14:paraId="606579B3" w14:textId="77777777" w:rsidR="00792AB5" w:rsidRPr="00312BCE" w:rsidRDefault="00792AB5" w:rsidP="00760A43">
      <w:pPr>
        <w:pStyle w:val="Standard"/>
        <w:jc w:val="both"/>
        <w:rPr>
          <w:rFonts w:eastAsia="Courier New"/>
          <w:sz w:val="22"/>
          <w:szCs w:val="22"/>
        </w:rPr>
      </w:pPr>
    </w:p>
    <w:p w14:paraId="137F11E8" w14:textId="532D4C53" w:rsidR="001E450D" w:rsidRPr="00312BCE" w:rsidRDefault="00BA6660" w:rsidP="001E450D">
      <w:pPr>
        <w:pStyle w:val="Standard"/>
        <w:jc w:val="both"/>
        <w:rPr>
          <w:rFonts w:eastAsia="Courier New"/>
          <w:i/>
          <w:iCs/>
          <w:sz w:val="22"/>
          <w:szCs w:val="22"/>
        </w:rPr>
      </w:pPr>
      <w:r w:rsidRPr="00312BCE">
        <w:rPr>
          <w:rFonts w:eastAsia="Courier New"/>
          <w:i/>
          <w:iCs/>
          <w:sz w:val="22"/>
          <w:szCs w:val="22"/>
        </w:rPr>
        <w:t xml:space="preserve">… </w:t>
      </w:r>
      <w:r w:rsidR="001E450D" w:rsidRPr="00312BCE">
        <w:rPr>
          <w:rFonts w:eastAsia="Courier New"/>
          <w:i/>
          <w:iCs/>
          <w:sz w:val="22"/>
          <w:szCs w:val="22"/>
        </w:rPr>
        <w:t>Il combinato disposto degli artt. 1, co. 2 e 21 del d.lgs. n. 39/2013 consente di ritenere che sono soggetti al</w:t>
      </w:r>
    </w:p>
    <w:p w14:paraId="57FD30BB" w14:textId="5DBA3FB4" w:rsidR="00E631D9" w:rsidRPr="00312BCE" w:rsidRDefault="001E450D" w:rsidP="00E631D9">
      <w:pPr>
        <w:pStyle w:val="Standard"/>
        <w:jc w:val="both"/>
        <w:rPr>
          <w:rFonts w:eastAsia="Courier New"/>
          <w:sz w:val="22"/>
          <w:szCs w:val="22"/>
        </w:rPr>
      </w:pPr>
      <w:r w:rsidRPr="00312BCE">
        <w:rPr>
          <w:rFonts w:eastAsia="Courier New"/>
          <w:i/>
          <w:iCs/>
          <w:sz w:val="22"/>
          <w:szCs w:val="22"/>
        </w:rPr>
        <w:t xml:space="preserve">divieto di </w:t>
      </w:r>
      <w:proofErr w:type="spellStart"/>
      <w:r w:rsidRPr="00312BCE">
        <w:rPr>
          <w:rFonts w:eastAsia="Courier New"/>
          <w:i/>
          <w:iCs/>
          <w:sz w:val="22"/>
          <w:szCs w:val="22"/>
        </w:rPr>
        <w:t>pantouflage</w:t>
      </w:r>
      <w:proofErr w:type="spellEnd"/>
      <w:r w:rsidRPr="00312BCE">
        <w:rPr>
          <w:rFonts w:eastAsia="Courier New"/>
          <w:i/>
          <w:iCs/>
          <w:sz w:val="22"/>
          <w:szCs w:val="22"/>
        </w:rPr>
        <w:t>:</w:t>
      </w:r>
      <w:r w:rsidR="00E631D9" w:rsidRPr="00312BCE">
        <w:rPr>
          <w:rFonts w:eastAsia="Courier New"/>
          <w:i/>
          <w:iCs/>
          <w:sz w:val="22"/>
          <w:szCs w:val="22"/>
        </w:rPr>
        <w:t xml:space="preserve"> … </w:t>
      </w:r>
      <w:r w:rsidR="00E631D9" w:rsidRPr="00312BCE">
        <w:rPr>
          <w:rFonts w:eastAsia="Courier New"/>
          <w:sz w:val="22"/>
          <w:szCs w:val="22"/>
        </w:rPr>
        <w:t>con riferimento agli enti pubblici economici e agli enti di diritto privato in controllo pubblico:</w:t>
      </w:r>
    </w:p>
    <w:p w14:paraId="27435026" w14:textId="77777777" w:rsidR="00E631D9" w:rsidRPr="00312BCE" w:rsidRDefault="00E631D9" w:rsidP="00E631D9">
      <w:pPr>
        <w:pStyle w:val="Standard"/>
        <w:jc w:val="both"/>
        <w:rPr>
          <w:rFonts w:eastAsia="Courier New"/>
          <w:i/>
          <w:iCs/>
          <w:sz w:val="22"/>
          <w:szCs w:val="22"/>
        </w:rPr>
      </w:pPr>
      <w:r w:rsidRPr="00312BCE">
        <w:rPr>
          <w:rFonts w:eastAsia="Courier New"/>
          <w:i/>
          <w:iCs/>
          <w:sz w:val="22"/>
          <w:szCs w:val="22"/>
        </w:rPr>
        <w:t>- i titolari degli incarichi di cui al d.lgs. n. 39/2013 richiamati dall’art. 21 dello stesso decreto ovvero:</w:t>
      </w:r>
    </w:p>
    <w:p w14:paraId="49800B7B" w14:textId="7936F7D0" w:rsidR="00E631D9" w:rsidRPr="00312BCE" w:rsidRDefault="00E631D9" w:rsidP="00E631D9">
      <w:pPr>
        <w:pStyle w:val="Standard"/>
        <w:jc w:val="both"/>
        <w:rPr>
          <w:rFonts w:eastAsia="Courier New"/>
          <w:i/>
          <w:iCs/>
          <w:sz w:val="22"/>
          <w:szCs w:val="22"/>
        </w:rPr>
      </w:pPr>
      <w:r w:rsidRPr="00312BCE">
        <w:rPr>
          <w:rFonts w:eastAsia="Courier New"/>
          <w:i/>
          <w:iCs/>
          <w:sz w:val="22"/>
          <w:szCs w:val="22"/>
        </w:rPr>
        <w:t>a. gli incarichi amministrativi di vertice, di livello apicale, conferiti a soggetti interni o</w:t>
      </w:r>
      <w:r w:rsidR="004A38F8" w:rsidRPr="00312BCE">
        <w:rPr>
          <w:rFonts w:eastAsia="Courier New"/>
          <w:i/>
          <w:iCs/>
          <w:sz w:val="22"/>
          <w:szCs w:val="22"/>
        </w:rPr>
        <w:t xml:space="preserve"> </w:t>
      </w:r>
      <w:r w:rsidRPr="00312BCE">
        <w:rPr>
          <w:rFonts w:eastAsia="Courier New"/>
          <w:i/>
          <w:iCs/>
          <w:sz w:val="22"/>
          <w:szCs w:val="22"/>
        </w:rPr>
        <w:t>esterni all'ente che conferisce l'incarico, che non comportano l'esercizio in via esclusiva</w:t>
      </w:r>
      <w:r w:rsidR="004A38F8" w:rsidRPr="00312BCE">
        <w:rPr>
          <w:rFonts w:eastAsia="Courier New"/>
          <w:i/>
          <w:iCs/>
          <w:sz w:val="22"/>
          <w:szCs w:val="22"/>
        </w:rPr>
        <w:t xml:space="preserve"> </w:t>
      </w:r>
      <w:r w:rsidRPr="00312BCE">
        <w:rPr>
          <w:rFonts w:eastAsia="Courier New"/>
          <w:i/>
          <w:iCs/>
          <w:sz w:val="22"/>
          <w:szCs w:val="22"/>
        </w:rPr>
        <w:t>delle competenze di amministrazione e gestione;</w:t>
      </w:r>
    </w:p>
    <w:p w14:paraId="537C735A" w14:textId="59F2D094" w:rsidR="00E631D9" w:rsidRPr="00312BCE" w:rsidRDefault="00E631D9" w:rsidP="00E631D9">
      <w:pPr>
        <w:pStyle w:val="Standard"/>
        <w:jc w:val="both"/>
        <w:rPr>
          <w:rFonts w:eastAsia="Courier New"/>
          <w:i/>
          <w:iCs/>
          <w:sz w:val="22"/>
          <w:szCs w:val="22"/>
        </w:rPr>
      </w:pPr>
      <w:r w:rsidRPr="00312BCE">
        <w:rPr>
          <w:rFonts w:eastAsia="Courier New"/>
          <w:i/>
          <w:iCs/>
          <w:sz w:val="22"/>
          <w:szCs w:val="22"/>
        </w:rPr>
        <w:t>b. gli incarichi di amministratore, quali gli incarichi di Presidente con deleghe gestionali</w:t>
      </w:r>
      <w:r w:rsidR="004A38F8" w:rsidRPr="00312BCE">
        <w:rPr>
          <w:rFonts w:eastAsia="Courier New"/>
          <w:i/>
          <w:iCs/>
          <w:sz w:val="22"/>
          <w:szCs w:val="22"/>
        </w:rPr>
        <w:t xml:space="preserve"> </w:t>
      </w:r>
      <w:r w:rsidRPr="00312BCE">
        <w:rPr>
          <w:rFonts w:eastAsia="Courier New"/>
          <w:i/>
          <w:iCs/>
          <w:sz w:val="22"/>
          <w:szCs w:val="22"/>
        </w:rPr>
        <w:t>dirette, amministratore delegato e assimilabili, di altro organo di indirizzo delle attività</w:t>
      </w:r>
      <w:r w:rsidR="004A38F8" w:rsidRPr="00312BCE">
        <w:rPr>
          <w:rFonts w:eastAsia="Courier New"/>
          <w:i/>
          <w:iCs/>
          <w:sz w:val="22"/>
          <w:szCs w:val="22"/>
        </w:rPr>
        <w:t xml:space="preserve"> </w:t>
      </w:r>
      <w:r w:rsidRPr="00312BCE">
        <w:rPr>
          <w:rFonts w:eastAsia="Courier New"/>
          <w:i/>
          <w:iCs/>
          <w:sz w:val="22"/>
          <w:szCs w:val="22"/>
        </w:rPr>
        <w:t>dell'ente, comunque denominato;</w:t>
      </w:r>
    </w:p>
    <w:p w14:paraId="68623343" w14:textId="77777777" w:rsidR="00E631D9" w:rsidRPr="00312BCE" w:rsidRDefault="00E631D9" w:rsidP="00E631D9">
      <w:pPr>
        <w:pStyle w:val="Standard"/>
        <w:jc w:val="both"/>
        <w:rPr>
          <w:rFonts w:eastAsia="Courier New"/>
          <w:i/>
          <w:iCs/>
          <w:sz w:val="22"/>
          <w:szCs w:val="22"/>
        </w:rPr>
      </w:pPr>
      <w:r w:rsidRPr="00312BCE">
        <w:rPr>
          <w:rFonts w:eastAsia="Courier New"/>
          <w:i/>
          <w:iCs/>
          <w:sz w:val="22"/>
          <w:szCs w:val="22"/>
        </w:rPr>
        <w:t>c. gli incarichi dirigenziali interni ed esterni.</w:t>
      </w:r>
    </w:p>
    <w:p w14:paraId="239C69E5" w14:textId="1A557CF1" w:rsidR="001E450D" w:rsidRPr="00312BCE" w:rsidRDefault="00E631D9" w:rsidP="00E631D9">
      <w:pPr>
        <w:pStyle w:val="Standard"/>
        <w:jc w:val="both"/>
        <w:rPr>
          <w:rFonts w:eastAsia="Courier New"/>
          <w:i/>
          <w:iCs/>
          <w:sz w:val="22"/>
          <w:szCs w:val="22"/>
        </w:rPr>
      </w:pPr>
      <w:r w:rsidRPr="00312BCE">
        <w:rPr>
          <w:rFonts w:eastAsia="Courier New"/>
          <w:i/>
          <w:iCs/>
          <w:sz w:val="22"/>
          <w:szCs w:val="22"/>
        </w:rPr>
        <w:t>d. i soggetti esterni con rapporto di lavoro subordinato a tempo determinato o autonomo.</w:t>
      </w:r>
    </w:p>
    <w:p w14:paraId="4E29F017" w14:textId="77777777" w:rsidR="00E631D9" w:rsidRPr="00312BCE" w:rsidRDefault="00E631D9" w:rsidP="00760A43">
      <w:pPr>
        <w:pStyle w:val="Standard"/>
        <w:jc w:val="both"/>
        <w:rPr>
          <w:rFonts w:eastAsia="Courier New"/>
          <w:sz w:val="22"/>
          <w:szCs w:val="22"/>
        </w:rPr>
      </w:pPr>
    </w:p>
    <w:p w14:paraId="420EC8B2" w14:textId="6E6AAB17" w:rsidR="00E631D9" w:rsidRPr="00312BCE" w:rsidRDefault="001B66DE" w:rsidP="001B66DE">
      <w:pPr>
        <w:pStyle w:val="Standard"/>
        <w:jc w:val="both"/>
        <w:rPr>
          <w:rFonts w:eastAsia="Courier New"/>
          <w:i/>
          <w:iCs/>
          <w:sz w:val="22"/>
          <w:szCs w:val="22"/>
        </w:rPr>
      </w:pPr>
      <w:r w:rsidRPr="00312BCE">
        <w:rPr>
          <w:rFonts w:eastAsia="Courier New"/>
          <w:i/>
          <w:iCs/>
          <w:sz w:val="22"/>
          <w:szCs w:val="22"/>
        </w:rPr>
        <w:t>… i soggetti sopra individuati sono destinatari del divieto laddove esercitino poteri autoritativi e/o negoziali nei confronti di soggetti privati presso cui sono poi chiamati a svolgere un incarico/prestare servizio.</w:t>
      </w:r>
    </w:p>
    <w:p w14:paraId="56271696" w14:textId="77777777" w:rsidR="00E631D9" w:rsidRPr="00312BCE" w:rsidRDefault="00E631D9" w:rsidP="00760A43">
      <w:pPr>
        <w:pStyle w:val="Standard"/>
        <w:jc w:val="both"/>
        <w:rPr>
          <w:rFonts w:eastAsia="Courier New"/>
          <w:sz w:val="22"/>
          <w:szCs w:val="22"/>
        </w:rPr>
      </w:pPr>
    </w:p>
    <w:p w14:paraId="1F9A5573" w14:textId="7562B1C9" w:rsidR="00E631D9" w:rsidRPr="00312BCE" w:rsidRDefault="007A1E9D" w:rsidP="007A1E9D">
      <w:pPr>
        <w:pStyle w:val="Standard"/>
        <w:jc w:val="both"/>
        <w:rPr>
          <w:rFonts w:eastAsia="Courier New"/>
          <w:i/>
          <w:iCs/>
          <w:sz w:val="22"/>
          <w:szCs w:val="22"/>
        </w:rPr>
      </w:pPr>
      <w:r w:rsidRPr="00312BCE">
        <w:rPr>
          <w:rFonts w:eastAsia="Courier New"/>
          <w:i/>
          <w:iCs/>
          <w:sz w:val="22"/>
          <w:szCs w:val="22"/>
        </w:rPr>
        <w:t xml:space="preserve">… il divieto di </w:t>
      </w:r>
      <w:proofErr w:type="spellStart"/>
      <w:r w:rsidRPr="00312BCE">
        <w:rPr>
          <w:rFonts w:eastAsia="Courier New"/>
          <w:i/>
          <w:iCs/>
          <w:sz w:val="22"/>
          <w:szCs w:val="22"/>
        </w:rPr>
        <w:t>pantouflage</w:t>
      </w:r>
      <w:proofErr w:type="spellEnd"/>
      <w:r w:rsidRPr="00312BCE">
        <w:rPr>
          <w:rFonts w:eastAsia="Courier New"/>
          <w:i/>
          <w:iCs/>
          <w:sz w:val="22"/>
          <w:szCs w:val="22"/>
        </w:rPr>
        <w:t xml:space="preserve"> trova applicazione anche quando viene esercitata un’attività espressione di un potere autoritativo o negoziale in maniera occasionale (“una tantum”).</w:t>
      </w:r>
    </w:p>
    <w:p w14:paraId="3FC6CD05" w14:textId="77777777" w:rsidR="001E450D" w:rsidRPr="00312BCE" w:rsidRDefault="001E450D" w:rsidP="00760A43">
      <w:pPr>
        <w:pStyle w:val="Standard"/>
        <w:jc w:val="both"/>
        <w:rPr>
          <w:rFonts w:eastAsia="Courier New"/>
          <w:sz w:val="22"/>
          <w:szCs w:val="22"/>
        </w:rPr>
      </w:pPr>
    </w:p>
    <w:p w14:paraId="6ACA411F" w14:textId="14035E1F" w:rsidR="00126795" w:rsidRPr="00312BCE" w:rsidRDefault="00126795" w:rsidP="00760A43">
      <w:pPr>
        <w:pStyle w:val="Standard"/>
        <w:jc w:val="both"/>
        <w:rPr>
          <w:rFonts w:eastAsia="Courier New"/>
          <w:sz w:val="22"/>
          <w:szCs w:val="22"/>
        </w:rPr>
      </w:pPr>
      <w:r w:rsidRPr="00312BCE">
        <w:rPr>
          <w:rFonts w:eastAsia="Courier New"/>
          <w:sz w:val="22"/>
          <w:szCs w:val="22"/>
        </w:rPr>
        <w:t>---</w:t>
      </w:r>
    </w:p>
    <w:p w14:paraId="36EF9680" w14:textId="77777777" w:rsidR="00126795" w:rsidRPr="00312BCE" w:rsidRDefault="00126795" w:rsidP="00760A43">
      <w:pPr>
        <w:pStyle w:val="Standard"/>
        <w:jc w:val="both"/>
        <w:rPr>
          <w:rFonts w:eastAsia="Courier New"/>
          <w:sz w:val="22"/>
          <w:szCs w:val="22"/>
        </w:rPr>
      </w:pPr>
    </w:p>
    <w:p w14:paraId="4A5FAE0D" w14:textId="469DB4B2" w:rsidR="00126795" w:rsidRPr="00312BCE" w:rsidRDefault="00126795" w:rsidP="00126795">
      <w:pPr>
        <w:pStyle w:val="Standard"/>
        <w:jc w:val="both"/>
        <w:rPr>
          <w:rFonts w:eastAsia="Courier New"/>
          <w:i/>
          <w:iCs/>
          <w:sz w:val="22"/>
          <w:szCs w:val="22"/>
        </w:rPr>
      </w:pPr>
      <w:r w:rsidRPr="00312BCE">
        <w:rPr>
          <w:rFonts w:eastAsia="Courier New"/>
          <w:i/>
          <w:iCs/>
          <w:sz w:val="22"/>
          <w:szCs w:val="22"/>
        </w:rPr>
        <w:t xml:space="preserve">Come già chiarito dall’Autorità nel PNA 2022, il divieto di </w:t>
      </w:r>
      <w:proofErr w:type="spellStart"/>
      <w:r w:rsidRPr="00312BCE">
        <w:rPr>
          <w:rFonts w:eastAsia="Courier New"/>
          <w:i/>
          <w:iCs/>
          <w:sz w:val="22"/>
          <w:szCs w:val="22"/>
        </w:rPr>
        <w:t>pantouflage</w:t>
      </w:r>
      <w:proofErr w:type="spellEnd"/>
      <w:r w:rsidRPr="00312BCE">
        <w:rPr>
          <w:rFonts w:eastAsia="Courier New"/>
          <w:i/>
          <w:iCs/>
          <w:sz w:val="22"/>
          <w:szCs w:val="22"/>
        </w:rPr>
        <w:t xml:space="preserve"> non trova applicazione, invece, agli enti privati in destinazione costituiti successivamente alla cessazione del rapporto di pubblico impiego del</w:t>
      </w:r>
    </w:p>
    <w:p w14:paraId="53A4F633" w14:textId="77777777" w:rsidR="00126795" w:rsidRPr="00312BCE" w:rsidRDefault="00126795" w:rsidP="00126795">
      <w:pPr>
        <w:pStyle w:val="Standard"/>
        <w:jc w:val="both"/>
        <w:rPr>
          <w:rFonts w:eastAsia="Courier New"/>
          <w:i/>
          <w:iCs/>
          <w:sz w:val="22"/>
          <w:szCs w:val="22"/>
        </w:rPr>
      </w:pPr>
      <w:r w:rsidRPr="00312BCE">
        <w:rPr>
          <w:rFonts w:eastAsia="Courier New"/>
          <w:i/>
          <w:iCs/>
          <w:sz w:val="22"/>
          <w:szCs w:val="22"/>
        </w:rPr>
        <w:t xml:space="preserve">dipendente (cfr. per i dettagli PNA 2022, § 1.3 </w:t>
      </w:r>
      <w:proofErr w:type="spellStart"/>
      <w:r w:rsidRPr="00312BCE">
        <w:rPr>
          <w:rFonts w:eastAsia="Courier New"/>
          <w:i/>
          <w:iCs/>
          <w:sz w:val="22"/>
          <w:szCs w:val="22"/>
        </w:rPr>
        <w:t>pantouflage</w:t>
      </w:r>
      <w:proofErr w:type="spellEnd"/>
      <w:r w:rsidRPr="00312BCE">
        <w:rPr>
          <w:rFonts w:eastAsia="Courier New"/>
          <w:i/>
          <w:iCs/>
          <w:sz w:val="22"/>
          <w:szCs w:val="22"/>
        </w:rPr>
        <w:t>).</w:t>
      </w:r>
    </w:p>
    <w:p w14:paraId="7A85D552" w14:textId="77777777" w:rsidR="00126795" w:rsidRPr="00312BCE" w:rsidRDefault="00126795" w:rsidP="00126795">
      <w:pPr>
        <w:pStyle w:val="Standard"/>
        <w:jc w:val="both"/>
        <w:rPr>
          <w:rFonts w:eastAsia="Courier New"/>
          <w:i/>
          <w:iCs/>
          <w:sz w:val="22"/>
          <w:szCs w:val="22"/>
        </w:rPr>
      </w:pPr>
      <w:r w:rsidRPr="00312BCE">
        <w:rPr>
          <w:rFonts w:eastAsia="Courier New"/>
          <w:i/>
          <w:iCs/>
          <w:sz w:val="22"/>
          <w:szCs w:val="22"/>
        </w:rPr>
        <w:t>L’Autorità, superando l’orientamento espresso nel citato PNA 2022, ritiene che il divieto in esame non si</w:t>
      </w:r>
    </w:p>
    <w:p w14:paraId="7B559FF9" w14:textId="77777777" w:rsidR="00126795" w:rsidRPr="00312BCE" w:rsidRDefault="00126795" w:rsidP="00126795">
      <w:pPr>
        <w:pStyle w:val="Standard"/>
        <w:jc w:val="both"/>
        <w:rPr>
          <w:rFonts w:eastAsia="Courier New"/>
          <w:i/>
          <w:iCs/>
          <w:sz w:val="22"/>
          <w:szCs w:val="22"/>
        </w:rPr>
      </w:pPr>
      <w:r w:rsidRPr="00312BCE">
        <w:rPr>
          <w:rFonts w:eastAsia="Courier New"/>
          <w:i/>
          <w:iCs/>
          <w:sz w:val="22"/>
          <w:szCs w:val="22"/>
        </w:rPr>
        <w:t>applichi alle società in house in quanto tali enti costituiscono longa manus delle PA. Lo svolgimento di incarico</w:t>
      </w:r>
    </w:p>
    <w:p w14:paraId="1EE716F5" w14:textId="77777777" w:rsidR="00126795" w:rsidRPr="00312BCE" w:rsidRDefault="00126795" w:rsidP="00126795">
      <w:pPr>
        <w:pStyle w:val="Standard"/>
        <w:jc w:val="both"/>
        <w:rPr>
          <w:rFonts w:eastAsia="Courier New"/>
          <w:i/>
          <w:iCs/>
          <w:sz w:val="22"/>
          <w:szCs w:val="22"/>
        </w:rPr>
      </w:pPr>
      <w:r w:rsidRPr="00312BCE">
        <w:rPr>
          <w:rFonts w:eastAsia="Courier New"/>
          <w:i/>
          <w:iCs/>
          <w:sz w:val="22"/>
          <w:szCs w:val="22"/>
        </w:rPr>
        <w:t>in una società in house è comunque volto al perseguimento di interessi pubblici. Non si configura, dunque,</w:t>
      </w:r>
    </w:p>
    <w:p w14:paraId="22688674" w14:textId="77777777" w:rsidR="00126795" w:rsidRPr="00312BCE" w:rsidRDefault="00126795" w:rsidP="00126795">
      <w:pPr>
        <w:pStyle w:val="Standard"/>
        <w:jc w:val="both"/>
        <w:rPr>
          <w:rFonts w:eastAsia="Courier New"/>
          <w:i/>
          <w:iCs/>
          <w:sz w:val="22"/>
          <w:szCs w:val="22"/>
        </w:rPr>
      </w:pPr>
      <w:r w:rsidRPr="00312BCE">
        <w:rPr>
          <w:rFonts w:eastAsia="Courier New"/>
          <w:i/>
          <w:iCs/>
          <w:sz w:val="22"/>
          <w:szCs w:val="22"/>
        </w:rPr>
        <w:t>quella contrapposizione tra interesse pubblico/privato che costituisce il presupposto per l’applicazione del</w:t>
      </w:r>
    </w:p>
    <w:p w14:paraId="1EFAD4A1" w14:textId="1183754D" w:rsidR="00126795" w:rsidRPr="00312BCE" w:rsidRDefault="00126795" w:rsidP="00126795">
      <w:pPr>
        <w:pStyle w:val="Standard"/>
        <w:jc w:val="both"/>
        <w:rPr>
          <w:rFonts w:eastAsia="Courier New"/>
          <w:i/>
          <w:iCs/>
          <w:sz w:val="22"/>
          <w:szCs w:val="22"/>
        </w:rPr>
      </w:pPr>
      <w:r w:rsidRPr="00312BCE">
        <w:rPr>
          <w:rFonts w:eastAsia="Courier New"/>
          <w:i/>
          <w:iCs/>
          <w:sz w:val="22"/>
          <w:szCs w:val="22"/>
        </w:rPr>
        <w:t xml:space="preserve">divieto di </w:t>
      </w:r>
      <w:proofErr w:type="spellStart"/>
      <w:r w:rsidRPr="00312BCE">
        <w:rPr>
          <w:rFonts w:eastAsia="Courier New"/>
          <w:i/>
          <w:iCs/>
          <w:sz w:val="22"/>
          <w:szCs w:val="22"/>
        </w:rPr>
        <w:t>pantouflage</w:t>
      </w:r>
      <w:proofErr w:type="spellEnd"/>
      <w:r w:rsidRPr="00312BCE">
        <w:rPr>
          <w:rFonts w:eastAsia="Courier New"/>
          <w:i/>
          <w:iCs/>
          <w:sz w:val="22"/>
          <w:szCs w:val="22"/>
        </w:rPr>
        <w:t>.</w:t>
      </w:r>
    </w:p>
    <w:p w14:paraId="1C75AF1D" w14:textId="77777777" w:rsidR="00126795" w:rsidRPr="00312BCE" w:rsidRDefault="00126795" w:rsidP="00126795">
      <w:pPr>
        <w:pStyle w:val="Standard"/>
        <w:jc w:val="both"/>
        <w:rPr>
          <w:rFonts w:eastAsia="Courier New"/>
          <w:i/>
          <w:iCs/>
          <w:sz w:val="22"/>
          <w:szCs w:val="22"/>
        </w:rPr>
      </w:pPr>
      <w:r w:rsidRPr="00312BCE">
        <w:rPr>
          <w:rFonts w:eastAsia="Courier New"/>
          <w:i/>
          <w:iCs/>
          <w:sz w:val="22"/>
          <w:szCs w:val="22"/>
        </w:rPr>
        <w:t xml:space="preserve">Pertanto, l’applicazione del divieto di </w:t>
      </w:r>
      <w:proofErr w:type="spellStart"/>
      <w:r w:rsidRPr="00312BCE">
        <w:rPr>
          <w:rFonts w:eastAsia="Courier New"/>
          <w:i/>
          <w:iCs/>
          <w:sz w:val="22"/>
          <w:szCs w:val="22"/>
        </w:rPr>
        <w:t>pantouflage</w:t>
      </w:r>
      <w:proofErr w:type="spellEnd"/>
      <w:r w:rsidRPr="00312BCE">
        <w:rPr>
          <w:rFonts w:eastAsia="Courier New"/>
          <w:i/>
          <w:iCs/>
          <w:sz w:val="22"/>
          <w:szCs w:val="22"/>
        </w:rPr>
        <w:t xml:space="preserve"> alle società in house quali enti in destinazione è di norma</w:t>
      </w:r>
    </w:p>
    <w:p w14:paraId="767AF8C4" w14:textId="69CB9BB6" w:rsidR="007A1E9D" w:rsidRPr="00312BCE" w:rsidRDefault="00126795" w:rsidP="00126795">
      <w:pPr>
        <w:pStyle w:val="Standard"/>
        <w:jc w:val="both"/>
        <w:rPr>
          <w:rFonts w:eastAsia="Courier New"/>
          <w:i/>
          <w:iCs/>
          <w:sz w:val="22"/>
          <w:szCs w:val="22"/>
        </w:rPr>
      </w:pPr>
      <w:r w:rsidRPr="00312BCE">
        <w:rPr>
          <w:rFonts w:eastAsia="Courier New"/>
          <w:i/>
          <w:iCs/>
          <w:sz w:val="22"/>
          <w:szCs w:val="22"/>
        </w:rPr>
        <w:t>da ritenersi escluso, salvo che non si accerti nel caso concreto la sussistenza di un dualismo di interessi.</w:t>
      </w:r>
    </w:p>
    <w:p w14:paraId="1748F042" w14:textId="77777777" w:rsidR="007A1E9D" w:rsidRPr="00312BCE" w:rsidRDefault="007A1E9D" w:rsidP="00760A43">
      <w:pPr>
        <w:pStyle w:val="Standard"/>
        <w:jc w:val="both"/>
        <w:rPr>
          <w:rFonts w:eastAsia="Courier New"/>
          <w:sz w:val="22"/>
          <w:szCs w:val="22"/>
        </w:rPr>
      </w:pPr>
    </w:p>
    <w:p w14:paraId="08A206A8" w14:textId="07DA3A21" w:rsidR="00F5106D" w:rsidRPr="00312BCE" w:rsidRDefault="00F5106D" w:rsidP="00760A43">
      <w:pPr>
        <w:pStyle w:val="Standard"/>
        <w:jc w:val="both"/>
        <w:rPr>
          <w:rFonts w:eastAsia="Courier New"/>
          <w:sz w:val="22"/>
          <w:szCs w:val="22"/>
        </w:rPr>
      </w:pPr>
      <w:r w:rsidRPr="00312BCE">
        <w:rPr>
          <w:rFonts w:eastAsia="Courier New"/>
          <w:sz w:val="22"/>
          <w:szCs w:val="22"/>
        </w:rPr>
        <w:t>---</w:t>
      </w:r>
    </w:p>
    <w:p w14:paraId="7FC10CD5" w14:textId="77777777" w:rsidR="007A1E9D" w:rsidRPr="00312BCE" w:rsidRDefault="007A1E9D" w:rsidP="00760A43">
      <w:pPr>
        <w:pStyle w:val="Standard"/>
        <w:jc w:val="both"/>
        <w:rPr>
          <w:rFonts w:eastAsia="Courier New"/>
          <w:sz w:val="22"/>
          <w:szCs w:val="22"/>
        </w:rPr>
      </w:pPr>
    </w:p>
    <w:p w14:paraId="1A0CFA7A" w14:textId="638022CD" w:rsidR="00F5106D" w:rsidRPr="00312BCE" w:rsidRDefault="00F5106D" w:rsidP="00F5106D">
      <w:pPr>
        <w:pStyle w:val="Standard"/>
        <w:jc w:val="both"/>
        <w:rPr>
          <w:rFonts w:eastAsia="Courier New"/>
          <w:i/>
          <w:iCs/>
          <w:sz w:val="22"/>
          <w:szCs w:val="22"/>
        </w:rPr>
      </w:pPr>
      <w:r w:rsidRPr="00312BCE">
        <w:rPr>
          <w:rFonts w:eastAsia="Courier New"/>
          <w:i/>
          <w:iCs/>
          <w:sz w:val="22"/>
          <w:szCs w:val="22"/>
        </w:rPr>
        <w:t xml:space="preserve">… ai fini dell’applicazione del divieto di </w:t>
      </w:r>
      <w:proofErr w:type="spellStart"/>
      <w:r w:rsidRPr="00312BCE">
        <w:rPr>
          <w:rFonts w:eastAsia="Courier New"/>
          <w:i/>
          <w:iCs/>
          <w:sz w:val="22"/>
          <w:szCs w:val="22"/>
        </w:rPr>
        <w:t>pantouflage</w:t>
      </w:r>
      <w:proofErr w:type="spellEnd"/>
      <w:r w:rsidRPr="00312BCE">
        <w:rPr>
          <w:rFonts w:eastAsia="Courier New"/>
          <w:i/>
          <w:iCs/>
          <w:sz w:val="22"/>
          <w:szCs w:val="22"/>
        </w:rPr>
        <w:t>, ad avviso dell’Autorità, la ratio della norma è volta ad attribuire rilievo a tutte quelle situazioni in cui il potere autoritativo e negoziale viene esercitato per</w:t>
      </w:r>
      <w:r w:rsidR="00E12597" w:rsidRPr="00312BCE">
        <w:rPr>
          <w:rFonts w:eastAsia="Courier New"/>
          <w:i/>
          <w:iCs/>
          <w:sz w:val="22"/>
          <w:szCs w:val="22"/>
        </w:rPr>
        <w:t xml:space="preserve"> </w:t>
      </w:r>
      <w:r w:rsidRPr="00312BCE">
        <w:rPr>
          <w:rFonts w:eastAsia="Courier New"/>
          <w:i/>
          <w:iCs/>
          <w:sz w:val="22"/>
          <w:szCs w:val="22"/>
        </w:rPr>
        <w:t>conto dell’amministrazione nei tre anni precedenti alla cessazione dal servizio in modo “concreto ed</w:t>
      </w:r>
      <w:r w:rsidR="00E12597" w:rsidRPr="00312BCE">
        <w:rPr>
          <w:rFonts w:eastAsia="Courier New"/>
          <w:i/>
          <w:iCs/>
          <w:sz w:val="22"/>
          <w:szCs w:val="22"/>
        </w:rPr>
        <w:t xml:space="preserve"> </w:t>
      </w:r>
      <w:r w:rsidRPr="00312BCE">
        <w:rPr>
          <w:rFonts w:eastAsia="Courier New"/>
          <w:i/>
          <w:iCs/>
          <w:sz w:val="22"/>
          <w:szCs w:val="22"/>
        </w:rPr>
        <w:t>effettivo” cioè, in maniera non astratta e formalistica ma sostanziale e tale da incidere su una determinata</w:t>
      </w:r>
      <w:r w:rsidR="00E12597" w:rsidRPr="00312BCE">
        <w:rPr>
          <w:rFonts w:eastAsia="Courier New"/>
          <w:i/>
          <w:iCs/>
          <w:sz w:val="22"/>
          <w:szCs w:val="22"/>
        </w:rPr>
        <w:t xml:space="preserve"> </w:t>
      </w:r>
      <w:r w:rsidRPr="00312BCE">
        <w:rPr>
          <w:rFonts w:eastAsia="Courier New"/>
          <w:i/>
          <w:iCs/>
          <w:sz w:val="22"/>
          <w:szCs w:val="22"/>
        </w:rPr>
        <w:t>situazione giuridica.</w:t>
      </w:r>
    </w:p>
    <w:p w14:paraId="1FBB4267" w14:textId="77777777" w:rsidR="00F5106D" w:rsidRPr="00312BCE" w:rsidRDefault="00F5106D" w:rsidP="00760A43">
      <w:pPr>
        <w:pStyle w:val="Standard"/>
        <w:jc w:val="both"/>
        <w:rPr>
          <w:rFonts w:eastAsia="Courier New"/>
          <w:sz w:val="22"/>
          <w:szCs w:val="22"/>
        </w:rPr>
      </w:pPr>
    </w:p>
    <w:p w14:paraId="767C063D" w14:textId="02681740" w:rsidR="007C402B" w:rsidRPr="00312BCE" w:rsidRDefault="0012369E" w:rsidP="007C402B">
      <w:pPr>
        <w:pStyle w:val="Standard"/>
        <w:jc w:val="both"/>
        <w:rPr>
          <w:rFonts w:eastAsia="Courier New"/>
          <w:i/>
          <w:iCs/>
          <w:sz w:val="22"/>
          <w:szCs w:val="22"/>
        </w:rPr>
      </w:pPr>
      <w:r w:rsidRPr="00312BCE">
        <w:rPr>
          <w:rFonts w:eastAsia="Courier New"/>
          <w:i/>
          <w:iCs/>
          <w:sz w:val="22"/>
          <w:szCs w:val="22"/>
        </w:rPr>
        <w:t xml:space="preserve">… </w:t>
      </w:r>
      <w:r w:rsidR="007C402B" w:rsidRPr="00312BCE">
        <w:rPr>
          <w:rFonts w:eastAsia="Courier New"/>
          <w:i/>
          <w:iCs/>
          <w:sz w:val="22"/>
          <w:szCs w:val="22"/>
        </w:rPr>
        <w:t>L’Autorità, tenuto conto delle finalità della norma, ha valutato quali possano essere gli atti espressione di tali</w:t>
      </w:r>
      <w:r w:rsidRPr="00312BCE">
        <w:rPr>
          <w:rFonts w:eastAsia="Courier New"/>
          <w:i/>
          <w:iCs/>
          <w:sz w:val="22"/>
          <w:szCs w:val="22"/>
        </w:rPr>
        <w:t xml:space="preserve"> </w:t>
      </w:r>
      <w:r w:rsidR="007C402B" w:rsidRPr="00312BCE">
        <w:rPr>
          <w:rFonts w:eastAsia="Courier New"/>
          <w:i/>
          <w:iCs/>
          <w:sz w:val="22"/>
          <w:szCs w:val="22"/>
        </w:rPr>
        <w:t>poteri nello svolgimento della funzione pubblica ricoperta.</w:t>
      </w:r>
    </w:p>
    <w:p w14:paraId="0F08422E" w14:textId="77777777" w:rsidR="007C402B" w:rsidRPr="00312BCE" w:rsidRDefault="007C402B" w:rsidP="007C402B">
      <w:pPr>
        <w:pStyle w:val="Standard"/>
        <w:jc w:val="both"/>
        <w:rPr>
          <w:rFonts w:eastAsia="Courier New"/>
          <w:i/>
          <w:iCs/>
          <w:sz w:val="22"/>
          <w:szCs w:val="22"/>
        </w:rPr>
      </w:pPr>
      <w:r w:rsidRPr="00312BCE">
        <w:rPr>
          <w:rFonts w:eastAsia="Courier New"/>
          <w:i/>
          <w:iCs/>
          <w:sz w:val="22"/>
          <w:szCs w:val="22"/>
        </w:rPr>
        <w:t>Sono stati ricondotti a tale ambito, ad esempio, gli atti adottati non solo dai titolari di incarichi dirigenziali,</w:t>
      </w:r>
    </w:p>
    <w:p w14:paraId="4ADFA777" w14:textId="77777777" w:rsidR="007C402B" w:rsidRPr="00312BCE" w:rsidRDefault="007C402B" w:rsidP="007C402B">
      <w:pPr>
        <w:pStyle w:val="Standard"/>
        <w:jc w:val="both"/>
        <w:rPr>
          <w:rFonts w:eastAsia="Courier New"/>
          <w:i/>
          <w:iCs/>
          <w:sz w:val="22"/>
          <w:szCs w:val="22"/>
        </w:rPr>
      </w:pPr>
      <w:r w:rsidRPr="00312BCE">
        <w:rPr>
          <w:rFonts w:eastAsia="Courier New"/>
          <w:i/>
          <w:iCs/>
          <w:sz w:val="22"/>
          <w:szCs w:val="22"/>
        </w:rPr>
        <w:t xml:space="preserve">ma anche dai titolari di incarichi amministrativi di vertice, come sopra definiti (cfr. </w:t>
      </w:r>
      <w:proofErr w:type="spellStart"/>
      <w:r w:rsidRPr="00312BCE">
        <w:rPr>
          <w:rFonts w:eastAsia="Courier New"/>
          <w:i/>
          <w:iCs/>
          <w:sz w:val="22"/>
          <w:szCs w:val="22"/>
        </w:rPr>
        <w:t>supra</w:t>
      </w:r>
      <w:proofErr w:type="spellEnd"/>
      <w:r w:rsidRPr="00312BCE">
        <w:rPr>
          <w:rFonts w:eastAsia="Courier New"/>
          <w:i/>
          <w:iCs/>
          <w:sz w:val="22"/>
          <w:szCs w:val="22"/>
        </w:rPr>
        <w:t>) in virtù dei compiti</w:t>
      </w:r>
    </w:p>
    <w:p w14:paraId="01286863" w14:textId="77777777" w:rsidR="007C402B" w:rsidRPr="00312BCE" w:rsidRDefault="007C402B" w:rsidP="007C402B">
      <w:pPr>
        <w:pStyle w:val="Standard"/>
        <w:jc w:val="both"/>
        <w:rPr>
          <w:rFonts w:eastAsia="Courier New"/>
          <w:i/>
          <w:iCs/>
          <w:sz w:val="22"/>
          <w:szCs w:val="22"/>
        </w:rPr>
      </w:pPr>
      <w:r w:rsidRPr="00312BCE">
        <w:rPr>
          <w:rFonts w:eastAsia="Courier New"/>
          <w:i/>
          <w:iCs/>
          <w:sz w:val="22"/>
          <w:szCs w:val="22"/>
        </w:rPr>
        <w:t>di estremo rilievo loro conferiti e in ragione del peso determinante che potrebbero avere sull’adozione di</w:t>
      </w:r>
    </w:p>
    <w:p w14:paraId="5ECA8351" w14:textId="77777777" w:rsidR="0012369E" w:rsidRPr="00312BCE" w:rsidRDefault="007C402B" w:rsidP="007C402B">
      <w:pPr>
        <w:pStyle w:val="Standard"/>
        <w:jc w:val="both"/>
        <w:rPr>
          <w:rFonts w:eastAsia="Courier New"/>
          <w:i/>
          <w:iCs/>
          <w:sz w:val="22"/>
          <w:szCs w:val="22"/>
        </w:rPr>
      </w:pPr>
      <w:r w:rsidRPr="00312BCE">
        <w:rPr>
          <w:rFonts w:eastAsia="Courier New"/>
          <w:i/>
          <w:iCs/>
          <w:sz w:val="22"/>
          <w:szCs w:val="22"/>
        </w:rPr>
        <w:t>decisioni/provvedimenti della propria amministrazione/ente</w:t>
      </w:r>
      <w:r w:rsidR="0012369E" w:rsidRPr="00312BCE">
        <w:rPr>
          <w:rFonts w:eastAsia="Courier New"/>
          <w:i/>
          <w:iCs/>
          <w:sz w:val="22"/>
          <w:szCs w:val="22"/>
        </w:rPr>
        <w:t>.</w:t>
      </w:r>
    </w:p>
    <w:p w14:paraId="7EF2FA82" w14:textId="4320DCFC" w:rsidR="007C402B" w:rsidRPr="00312BCE" w:rsidRDefault="007C402B" w:rsidP="007C402B">
      <w:pPr>
        <w:pStyle w:val="Standard"/>
        <w:jc w:val="both"/>
        <w:rPr>
          <w:rFonts w:eastAsia="Courier New"/>
          <w:i/>
          <w:iCs/>
          <w:sz w:val="22"/>
          <w:szCs w:val="22"/>
        </w:rPr>
      </w:pPr>
      <w:r w:rsidRPr="00312BCE">
        <w:rPr>
          <w:rFonts w:eastAsia="Courier New"/>
          <w:i/>
          <w:iCs/>
          <w:sz w:val="22"/>
          <w:szCs w:val="22"/>
        </w:rPr>
        <w:t>Sono riconducibili tra gli atti espressione di tali poteri nello svolgimento della funzione pubblica quelli adottati</w:t>
      </w:r>
    </w:p>
    <w:p w14:paraId="4A814B8E" w14:textId="77777777" w:rsidR="007C402B" w:rsidRPr="00312BCE" w:rsidRDefault="007C402B" w:rsidP="007C402B">
      <w:pPr>
        <w:pStyle w:val="Standard"/>
        <w:jc w:val="both"/>
        <w:rPr>
          <w:rFonts w:eastAsia="Courier New"/>
          <w:i/>
          <w:iCs/>
          <w:sz w:val="22"/>
          <w:szCs w:val="22"/>
        </w:rPr>
      </w:pPr>
      <w:r w:rsidRPr="00312BCE">
        <w:rPr>
          <w:rFonts w:eastAsia="Courier New"/>
          <w:i/>
          <w:iCs/>
          <w:sz w:val="22"/>
          <w:szCs w:val="22"/>
        </w:rPr>
        <w:t>dal Responsabile unico del progetto-RUP) (art. 15 d.lgs. 36/2023), nelle diverse fasi del procedimento di gara,</w:t>
      </w:r>
    </w:p>
    <w:p w14:paraId="78EED3F8" w14:textId="1B9BE238" w:rsidR="007C402B" w:rsidRPr="00312BCE" w:rsidRDefault="007C402B" w:rsidP="007C402B">
      <w:pPr>
        <w:pStyle w:val="Standard"/>
        <w:jc w:val="both"/>
        <w:rPr>
          <w:rFonts w:eastAsia="Courier New"/>
          <w:i/>
          <w:iCs/>
          <w:sz w:val="22"/>
          <w:szCs w:val="22"/>
        </w:rPr>
      </w:pPr>
      <w:r w:rsidRPr="00312BCE">
        <w:rPr>
          <w:rFonts w:eastAsia="Courier New"/>
          <w:i/>
          <w:iCs/>
          <w:sz w:val="22"/>
          <w:szCs w:val="22"/>
        </w:rPr>
        <w:lastRenderedPageBreak/>
        <w:t>dalla predisposizione alla pubblicazione del bando di gara, dall’aggiudicazione dell’appalto alla fase di gestione</w:t>
      </w:r>
      <w:r w:rsidR="0012369E" w:rsidRPr="00312BCE">
        <w:rPr>
          <w:rFonts w:eastAsia="Courier New"/>
          <w:i/>
          <w:iCs/>
          <w:sz w:val="22"/>
          <w:szCs w:val="22"/>
        </w:rPr>
        <w:t xml:space="preserve"> </w:t>
      </w:r>
      <w:r w:rsidRPr="00312BCE">
        <w:rPr>
          <w:rFonts w:eastAsia="Courier New"/>
          <w:i/>
          <w:iCs/>
          <w:sz w:val="22"/>
          <w:szCs w:val="22"/>
        </w:rPr>
        <w:t>del contratto</w:t>
      </w:r>
      <w:r w:rsidR="0012369E" w:rsidRPr="00312BCE">
        <w:rPr>
          <w:rFonts w:eastAsia="Courier New"/>
          <w:i/>
          <w:iCs/>
          <w:sz w:val="22"/>
          <w:szCs w:val="22"/>
        </w:rPr>
        <w:t xml:space="preserve"> …</w:t>
      </w:r>
    </w:p>
    <w:p w14:paraId="00B792ED" w14:textId="77777777" w:rsidR="00EA2543" w:rsidRPr="00312BCE" w:rsidRDefault="00EA2543" w:rsidP="007C402B">
      <w:pPr>
        <w:pStyle w:val="Standard"/>
        <w:jc w:val="both"/>
        <w:rPr>
          <w:rFonts w:eastAsia="Courier New"/>
          <w:i/>
          <w:iCs/>
          <w:sz w:val="22"/>
          <w:szCs w:val="22"/>
        </w:rPr>
      </w:pPr>
    </w:p>
    <w:p w14:paraId="27D6806C" w14:textId="7F0D2D71" w:rsidR="00EA2543" w:rsidRPr="00312BCE" w:rsidRDefault="00EA2543" w:rsidP="007C402B">
      <w:pPr>
        <w:pStyle w:val="Standard"/>
        <w:jc w:val="both"/>
        <w:rPr>
          <w:rFonts w:eastAsia="Courier New"/>
          <w:i/>
          <w:iCs/>
          <w:sz w:val="22"/>
          <w:szCs w:val="22"/>
        </w:rPr>
      </w:pPr>
      <w:r w:rsidRPr="00312BCE">
        <w:rPr>
          <w:rFonts w:eastAsia="Courier New"/>
          <w:i/>
          <w:iCs/>
          <w:sz w:val="22"/>
          <w:szCs w:val="22"/>
        </w:rPr>
        <w:t>---</w:t>
      </w:r>
    </w:p>
    <w:p w14:paraId="1D06CE54" w14:textId="77777777" w:rsidR="007C402B" w:rsidRPr="00312BCE" w:rsidRDefault="007C402B" w:rsidP="00760A43">
      <w:pPr>
        <w:pStyle w:val="Standard"/>
        <w:jc w:val="both"/>
        <w:rPr>
          <w:rFonts w:eastAsia="Courier New"/>
          <w:sz w:val="22"/>
          <w:szCs w:val="22"/>
        </w:rPr>
      </w:pPr>
    </w:p>
    <w:p w14:paraId="69736912" w14:textId="77777777" w:rsidR="00EA2543" w:rsidRPr="00312BCE" w:rsidRDefault="00EA2543" w:rsidP="00EA2543">
      <w:pPr>
        <w:pStyle w:val="Standard"/>
        <w:jc w:val="both"/>
        <w:rPr>
          <w:rFonts w:eastAsia="Courier New"/>
          <w:i/>
          <w:iCs/>
          <w:sz w:val="22"/>
          <w:szCs w:val="22"/>
        </w:rPr>
      </w:pPr>
      <w:r w:rsidRPr="00312BCE">
        <w:rPr>
          <w:rFonts w:eastAsia="Courier New"/>
          <w:i/>
          <w:iCs/>
          <w:sz w:val="22"/>
          <w:szCs w:val="22"/>
        </w:rPr>
        <w:t xml:space="preserve">Il divieto di </w:t>
      </w:r>
      <w:proofErr w:type="spellStart"/>
      <w:r w:rsidRPr="00312BCE">
        <w:rPr>
          <w:rFonts w:eastAsia="Courier New"/>
          <w:i/>
          <w:iCs/>
          <w:sz w:val="22"/>
          <w:szCs w:val="22"/>
        </w:rPr>
        <w:t>pantouflage</w:t>
      </w:r>
      <w:proofErr w:type="spellEnd"/>
      <w:r w:rsidRPr="00312BCE">
        <w:rPr>
          <w:rFonts w:eastAsia="Courier New"/>
          <w:i/>
          <w:iCs/>
          <w:sz w:val="22"/>
          <w:szCs w:val="22"/>
        </w:rPr>
        <w:t xml:space="preserve"> implica, tra l’altro, che il “dipendente pubblico”, alla cessazione dal servizio, svolga</w:t>
      </w:r>
    </w:p>
    <w:p w14:paraId="73442B54" w14:textId="7D157250" w:rsidR="00EA2543" w:rsidRPr="00312BCE" w:rsidRDefault="00EA2543" w:rsidP="00EA2543">
      <w:pPr>
        <w:pStyle w:val="Standard"/>
        <w:jc w:val="both"/>
        <w:rPr>
          <w:rFonts w:eastAsia="Courier New"/>
          <w:i/>
          <w:iCs/>
          <w:sz w:val="22"/>
          <w:szCs w:val="22"/>
        </w:rPr>
      </w:pPr>
      <w:r w:rsidRPr="00312BCE">
        <w:rPr>
          <w:rFonts w:eastAsia="Courier New"/>
          <w:i/>
          <w:iCs/>
          <w:sz w:val="22"/>
          <w:szCs w:val="22"/>
        </w:rPr>
        <w:t>“attività lavorativa o professionale presso i soggetti privati destinatari dell’attività della pubblica amministrazione”.</w:t>
      </w:r>
    </w:p>
    <w:p w14:paraId="26E8DD98" w14:textId="77777777" w:rsidR="00EA2543" w:rsidRPr="00312BCE" w:rsidRDefault="00EA2543" w:rsidP="00760A43">
      <w:pPr>
        <w:pStyle w:val="Standard"/>
        <w:jc w:val="both"/>
        <w:rPr>
          <w:rFonts w:eastAsia="Courier New"/>
          <w:sz w:val="22"/>
          <w:szCs w:val="22"/>
        </w:rPr>
      </w:pPr>
    </w:p>
    <w:p w14:paraId="1A856B1F" w14:textId="1B6B4E4E" w:rsidR="00606269" w:rsidRPr="00312BCE" w:rsidRDefault="00606269" w:rsidP="00606269">
      <w:pPr>
        <w:pStyle w:val="Standard"/>
        <w:jc w:val="both"/>
        <w:rPr>
          <w:rFonts w:eastAsia="Courier New"/>
          <w:i/>
          <w:iCs/>
          <w:sz w:val="22"/>
          <w:szCs w:val="22"/>
        </w:rPr>
      </w:pPr>
      <w:r w:rsidRPr="00312BCE">
        <w:rPr>
          <w:rFonts w:eastAsia="Courier New"/>
          <w:i/>
          <w:iCs/>
          <w:sz w:val="22"/>
          <w:szCs w:val="22"/>
        </w:rPr>
        <w:t>… Vale precisare che il divieto concerne:</w:t>
      </w:r>
    </w:p>
    <w:p w14:paraId="0B6B5616" w14:textId="77777777" w:rsidR="00606269" w:rsidRPr="00312BCE" w:rsidRDefault="00606269" w:rsidP="00606269">
      <w:pPr>
        <w:pStyle w:val="Standard"/>
        <w:jc w:val="both"/>
        <w:rPr>
          <w:rFonts w:eastAsia="Courier New"/>
          <w:i/>
          <w:iCs/>
          <w:sz w:val="22"/>
          <w:szCs w:val="22"/>
        </w:rPr>
      </w:pPr>
      <w:r w:rsidRPr="00312BCE">
        <w:rPr>
          <w:rFonts w:eastAsia="Courier New"/>
          <w:i/>
          <w:iCs/>
          <w:sz w:val="22"/>
          <w:szCs w:val="22"/>
        </w:rPr>
        <w:t>- sia rapporti di lavoro subordinato – necessariamente di carattere oneroso (a tempo determinato o</w:t>
      </w:r>
    </w:p>
    <w:p w14:paraId="2FD24AF5" w14:textId="77777777" w:rsidR="00606269" w:rsidRPr="00312BCE" w:rsidRDefault="00606269" w:rsidP="00606269">
      <w:pPr>
        <w:pStyle w:val="Standard"/>
        <w:jc w:val="both"/>
        <w:rPr>
          <w:rFonts w:eastAsia="Courier New"/>
          <w:i/>
          <w:iCs/>
          <w:sz w:val="22"/>
          <w:szCs w:val="22"/>
        </w:rPr>
      </w:pPr>
      <w:r w:rsidRPr="00312BCE">
        <w:rPr>
          <w:rFonts w:eastAsia="Courier New"/>
          <w:i/>
          <w:iCs/>
          <w:sz w:val="22"/>
          <w:szCs w:val="22"/>
        </w:rPr>
        <w:t>indeterminato, ivi compresi gli incarichi dirigenziali);</w:t>
      </w:r>
    </w:p>
    <w:p w14:paraId="31925EFD" w14:textId="77777777" w:rsidR="00606269" w:rsidRPr="00312BCE" w:rsidRDefault="00606269" w:rsidP="00606269">
      <w:pPr>
        <w:pStyle w:val="Standard"/>
        <w:jc w:val="both"/>
        <w:rPr>
          <w:rFonts w:eastAsia="Courier New"/>
          <w:i/>
          <w:iCs/>
          <w:sz w:val="22"/>
          <w:szCs w:val="22"/>
        </w:rPr>
      </w:pPr>
      <w:r w:rsidRPr="00312BCE">
        <w:rPr>
          <w:rFonts w:eastAsia="Courier New"/>
          <w:i/>
          <w:iCs/>
          <w:sz w:val="22"/>
          <w:szCs w:val="22"/>
        </w:rPr>
        <w:t>- sia incarichi per ricoprire determinate posizioni nell’ente privato in destinazione.</w:t>
      </w:r>
    </w:p>
    <w:p w14:paraId="43CA55A7" w14:textId="2F76235E" w:rsidR="00EA2543" w:rsidRPr="00312BCE" w:rsidRDefault="00606269" w:rsidP="00606269">
      <w:pPr>
        <w:pStyle w:val="Standard"/>
        <w:jc w:val="both"/>
        <w:rPr>
          <w:rFonts w:eastAsia="Courier New"/>
          <w:i/>
          <w:iCs/>
          <w:sz w:val="22"/>
          <w:szCs w:val="22"/>
        </w:rPr>
      </w:pPr>
      <w:r w:rsidRPr="00312BCE">
        <w:rPr>
          <w:rFonts w:eastAsia="Courier New"/>
          <w:i/>
          <w:iCs/>
          <w:sz w:val="22"/>
          <w:szCs w:val="22"/>
        </w:rPr>
        <w:t>Ciò significa che il divieto si può applicare sia nel caso di assunzione di posizioni di vertice che di posizioni di livello inferiore (es. funzionari) all’interno del “soggetto privato” in destinazione. In molte ipotesi, tuttavia, il rischio di lesione dell’imparzialità della pubblica amministrazione risulta tanto più elevato quanto più alto è il profilo di responsabilità che un ex dipendente pubblico andrebbe a ricoprire nell’ente privato in destinazione.</w:t>
      </w:r>
    </w:p>
    <w:p w14:paraId="1F136F21" w14:textId="77777777" w:rsidR="00EA2543" w:rsidRPr="00312BCE" w:rsidRDefault="00EA2543" w:rsidP="00760A43">
      <w:pPr>
        <w:pStyle w:val="Standard"/>
        <w:jc w:val="both"/>
        <w:rPr>
          <w:rFonts w:eastAsia="Courier New"/>
          <w:sz w:val="22"/>
          <w:szCs w:val="22"/>
        </w:rPr>
      </w:pPr>
    </w:p>
    <w:p w14:paraId="1B36E584" w14:textId="77777777" w:rsidR="00794CAC" w:rsidRPr="00312BCE" w:rsidRDefault="00794CAC" w:rsidP="00794CAC">
      <w:pPr>
        <w:pStyle w:val="Standard"/>
        <w:rPr>
          <w:rFonts w:eastAsia="Courier New"/>
          <w:i/>
          <w:iCs/>
          <w:sz w:val="22"/>
          <w:szCs w:val="22"/>
        </w:rPr>
      </w:pPr>
      <w:r w:rsidRPr="00312BCE">
        <w:rPr>
          <w:rFonts w:eastAsia="Courier New"/>
          <w:i/>
          <w:iCs/>
          <w:sz w:val="22"/>
          <w:szCs w:val="22"/>
        </w:rPr>
        <w:t xml:space="preserve">Ulteriore aspetto da considerare concerne il fatto che il divieto di </w:t>
      </w:r>
      <w:proofErr w:type="spellStart"/>
      <w:r w:rsidRPr="00312BCE">
        <w:rPr>
          <w:rFonts w:eastAsia="Courier New"/>
          <w:i/>
          <w:iCs/>
          <w:sz w:val="22"/>
          <w:szCs w:val="22"/>
        </w:rPr>
        <w:t>pantouflage</w:t>
      </w:r>
      <w:proofErr w:type="spellEnd"/>
      <w:r w:rsidRPr="00312BCE">
        <w:rPr>
          <w:rFonts w:eastAsia="Courier New"/>
          <w:i/>
          <w:iCs/>
          <w:sz w:val="22"/>
          <w:szCs w:val="22"/>
        </w:rPr>
        <w:t xml:space="preserve"> presuppone lo svolgimento di</w:t>
      </w:r>
    </w:p>
    <w:p w14:paraId="1BDD5618" w14:textId="7160B5BA" w:rsidR="00794CAC" w:rsidRPr="00312BCE" w:rsidRDefault="00794CAC" w:rsidP="00794CAC">
      <w:pPr>
        <w:pStyle w:val="Standard"/>
        <w:rPr>
          <w:rFonts w:eastAsia="Courier New"/>
          <w:i/>
          <w:iCs/>
          <w:sz w:val="22"/>
          <w:szCs w:val="22"/>
        </w:rPr>
      </w:pPr>
      <w:r w:rsidRPr="00312BCE">
        <w:rPr>
          <w:rFonts w:eastAsia="Courier New"/>
          <w:i/>
          <w:iCs/>
          <w:sz w:val="22"/>
          <w:szCs w:val="22"/>
        </w:rPr>
        <w:t>prestazioni lavorative presso il “soggetto privato” in destinazione connotate dai caratteri di continuità e stabilità ...</w:t>
      </w:r>
    </w:p>
    <w:p w14:paraId="4DFBD86E" w14:textId="77777777" w:rsidR="00794CAC" w:rsidRPr="00312BCE" w:rsidRDefault="00794CAC" w:rsidP="00760A43">
      <w:pPr>
        <w:pStyle w:val="Standard"/>
        <w:jc w:val="both"/>
        <w:rPr>
          <w:rFonts w:eastAsia="Courier New"/>
          <w:sz w:val="22"/>
          <w:szCs w:val="22"/>
        </w:rPr>
      </w:pPr>
    </w:p>
    <w:p w14:paraId="2355043D" w14:textId="7798A434" w:rsidR="00794CAC" w:rsidRPr="00312BCE" w:rsidRDefault="00794CAC" w:rsidP="00760A43">
      <w:pPr>
        <w:pStyle w:val="Standard"/>
        <w:jc w:val="both"/>
        <w:rPr>
          <w:rFonts w:eastAsia="Courier New"/>
          <w:sz w:val="22"/>
          <w:szCs w:val="22"/>
        </w:rPr>
      </w:pPr>
      <w:r w:rsidRPr="00312BCE">
        <w:rPr>
          <w:rFonts w:eastAsia="Courier New"/>
          <w:sz w:val="22"/>
          <w:szCs w:val="22"/>
        </w:rPr>
        <w:t>---</w:t>
      </w:r>
    </w:p>
    <w:p w14:paraId="09A749B2" w14:textId="77777777" w:rsidR="00F5106D" w:rsidRPr="00312BCE" w:rsidRDefault="00F5106D" w:rsidP="00760A43">
      <w:pPr>
        <w:pStyle w:val="Standard"/>
        <w:jc w:val="both"/>
        <w:rPr>
          <w:rFonts w:eastAsia="Courier New"/>
          <w:sz w:val="22"/>
          <w:szCs w:val="22"/>
        </w:rPr>
      </w:pPr>
    </w:p>
    <w:p w14:paraId="7D6DDB55" w14:textId="0640E402" w:rsidR="00B112FA" w:rsidRPr="00312BCE" w:rsidRDefault="00B112FA" w:rsidP="00760A43">
      <w:pPr>
        <w:pStyle w:val="Standard"/>
        <w:jc w:val="both"/>
        <w:rPr>
          <w:rFonts w:eastAsia="Courier New"/>
          <w:sz w:val="22"/>
          <w:szCs w:val="22"/>
        </w:rPr>
      </w:pPr>
      <w:r w:rsidRPr="00312BCE">
        <w:rPr>
          <w:rFonts w:eastAsia="Courier New"/>
          <w:sz w:val="22"/>
          <w:szCs w:val="22"/>
        </w:rPr>
        <w:t>Sui profili sanziona</w:t>
      </w:r>
      <w:r w:rsidR="00BE3D58" w:rsidRPr="00312BCE">
        <w:rPr>
          <w:rFonts w:eastAsia="Courier New"/>
          <w:sz w:val="22"/>
          <w:szCs w:val="22"/>
        </w:rPr>
        <w:t xml:space="preserve">tori (nullità dei contratti, obbligo di restituzione dei compensi </w:t>
      </w:r>
      <w:proofErr w:type="spellStart"/>
      <w:r w:rsidR="00BE3D58" w:rsidRPr="00312BCE">
        <w:rPr>
          <w:rFonts w:eastAsia="Courier New"/>
          <w:sz w:val="22"/>
          <w:szCs w:val="22"/>
        </w:rPr>
        <w:t>ecc</w:t>
      </w:r>
      <w:proofErr w:type="spellEnd"/>
      <w:r w:rsidR="00BE3D58" w:rsidRPr="00312BCE">
        <w:rPr>
          <w:rFonts w:eastAsia="Courier New"/>
          <w:sz w:val="22"/>
          <w:szCs w:val="22"/>
        </w:rPr>
        <w:t>)</w:t>
      </w:r>
      <w:r w:rsidR="00571ADA" w:rsidRPr="00312BCE">
        <w:rPr>
          <w:rFonts w:eastAsia="Courier New"/>
          <w:sz w:val="22"/>
          <w:szCs w:val="22"/>
        </w:rPr>
        <w:t xml:space="preserve"> si rinvia alla Parte Seconda delle sopra richiamate Linee Guida 1 ANAC.</w:t>
      </w:r>
    </w:p>
    <w:p w14:paraId="3F5F1F46" w14:textId="77777777" w:rsidR="00B112FA" w:rsidRPr="00312BCE" w:rsidRDefault="00B112FA" w:rsidP="00760A43">
      <w:pPr>
        <w:pStyle w:val="Standard"/>
        <w:jc w:val="both"/>
        <w:rPr>
          <w:rFonts w:eastAsia="Courier New"/>
          <w:sz w:val="22"/>
          <w:szCs w:val="22"/>
        </w:rPr>
      </w:pPr>
    </w:p>
    <w:p w14:paraId="2E8B2342" w14:textId="15B20CA1" w:rsidR="00006529" w:rsidRPr="00312BCE" w:rsidRDefault="00006529" w:rsidP="00760A43">
      <w:pPr>
        <w:pStyle w:val="Standard"/>
        <w:jc w:val="both"/>
        <w:rPr>
          <w:rFonts w:eastAsia="Courier New"/>
          <w:sz w:val="22"/>
          <w:szCs w:val="22"/>
        </w:rPr>
      </w:pPr>
      <w:r w:rsidRPr="00312BCE">
        <w:rPr>
          <w:rFonts w:eastAsia="Courier New"/>
          <w:sz w:val="22"/>
          <w:szCs w:val="22"/>
        </w:rPr>
        <w:t>---</w:t>
      </w:r>
    </w:p>
    <w:p w14:paraId="31256389" w14:textId="77777777" w:rsidR="00006529" w:rsidRPr="00312BCE" w:rsidRDefault="00006529" w:rsidP="00760A43">
      <w:pPr>
        <w:pStyle w:val="Standard"/>
        <w:jc w:val="both"/>
        <w:rPr>
          <w:rFonts w:eastAsia="Courier New"/>
          <w:sz w:val="22"/>
          <w:szCs w:val="22"/>
        </w:rPr>
      </w:pPr>
    </w:p>
    <w:p w14:paraId="45F6B5FC" w14:textId="1BD87DAE" w:rsidR="00760A43" w:rsidRPr="00312BCE" w:rsidRDefault="00006529" w:rsidP="00760A43">
      <w:pPr>
        <w:pStyle w:val="Standard"/>
        <w:jc w:val="both"/>
        <w:rPr>
          <w:rFonts w:eastAsia="Courier New"/>
          <w:sz w:val="22"/>
          <w:szCs w:val="22"/>
        </w:rPr>
      </w:pPr>
      <w:r w:rsidRPr="00312BCE">
        <w:rPr>
          <w:rFonts w:eastAsia="Courier New"/>
          <w:sz w:val="22"/>
          <w:szCs w:val="22"/>
        </w:rPr>
        <w:t xml:space="preserve">Dal </w:t>
      </w:r>
      <w:r w:rsidR="00760A43" w:rsidRPr="00312BCE">
        <w:rPr>
          <w:rFonts w:eastAsia="Courier New"/>
          <w:sz w:val="22"/>
          <w:szCs w:val="22"/>
        </w:rPr>
        <w:t xml:space="preserve">PNA ANAC 2022 (parte generale – il </w:t>
      </w:r>
      <w:proofErr w:type="spellStart"/>
      <w:r w:rsidR="00760A43" w:rsidRPr="00312BCE">
        <w:rPr>
          <w:rFonts w:eastAsia="Courier New"/>
          <w:sz w:val="22"/>
          <w:szCs w:val="22"/>
        </w:rPr>
        <w:t>pantouflage</w:t>
      </w:r>
      <w:proofErr w:type="spellEnd"/>
      <w:r w:rsidR="00760A43" w:rsidRPr="00312BCE">
        <w:rPr>
          <w:rFonts w:eastAsia="Courier New"/>
          <w:sz w:val="22"/>
          <w:szCs w:val="22"/>
        </w:rPr>
        <w:t>)</w:t>
      </w:r>
      <w:r w:rsidRPr="00312BCE">
        <w:rPr>
          <w:rFonts w:eastAsia="Courier New"/>
          <w:sz w:val="22"/>
          <w:szCs w:val="22"/>
        </w:rPr>
        <w:t xml:space="preserve"> si trae quanto segue</w:t>
      </w:r>
      <w:r w:rsidR="003512B8" w:rsidRPr="00312BCE">
        <w:rPr>
          <w:rFonts w:eastAsia="Courier New"/>
          <w:sz w:val="22"/>
          <w:szCs w:val="22"/>
        </w:rPr>
        <w:t>.</w:t>
      </w:r>
    </w:p>
    <w:p w14:paraId="76F1DCEB" w14:textId="77777777" w:rsidR="00760A43" w:rsidRPr="00312BCE" w:rsidRDefault="00760A43" w:rsidP="00760A43">
      <w:pPr>
        <w:pStyle w:val="Standard"/>
        <w:jc w:val="both"/>
        <w:rPr>
          <w:rFonts w:eastAsia="Courier New"/>
          <w:sz w:val="22"/>
          <w:szCs w:val="22"/>
        </w:rPr>
      </w:pPr>
    </w:p>
    <w:p w14:paraId="2E23F665" w14:textId="77777777" w:rsidR="00760A43" w:rsidRPr="00312BCE" w:rsidRDefault="00760A43" w:rsidP="00760A43">
      <w:pPr>
        <w:pStyle w:val="Standard"/>
        <w:jc w:val="both"/>
        <w:rPr>
          <w:rFonts w:eastAsia="Courier New"/>
          <w:i/>
          <w:iCs/>
          <w:sz w:val="22"/>
          <w:szCs w:val="22"/>
        </w:rPr>
      </w:pPr>
      <w:r w:rsidRPr="00312BCE">
        <w:rPr>
          <w:rFonts w:eastAsia="Courier New"/>
          <w:i/>
          <w:iCs/>
          <w:sz w:val="22"/>
          <w:szCs w:val="22"/>
        </w:rPr>
        <w:t xml:space="preserve">... il RPCT è chiamato a verificare la corretta attuazione delle misure, anche attraverso attività volte ad acquisire informazioni utili in merito al rispetto del divieto di </w:t>
      </w:r>
      <w:proofErr w:type="spellStart"/>
      <w:r w:rsidRPr="00312BCE">
        <w:rPr>
          <w:rFonts w:eastAsia="Courier New"/>
          <w:i/>
          <w:iCs/>
          <w:sz w:val="22"/>
          <w:szCs w:val="22"/>
        </w:rPr>
        <w:t>pantouflage</w:t>
      </w:r>
      <w:proofErr w:type="spellEnd"/>
      <w:r w:rsidRPr="00312BCE">
        <w:rPr>
          <w:rFonts w:eastAsia="Courier New"/>
          <w:i/>
          <w:iCs/>
          <w:sz w:val="22"/>
          <w:szCs w:val="22"/>
        </w:rPr>
        <w:t>.</w:t>
      </w:r>
    </w:p>
    <w:p w14:paraId="34B04C4C" w14:textId="77777777" w:rsidR="00760A43" w:rsidRPr="00312BCE" w:rsidRDefault="00760A43" w:rsidP="00760A43">
      <w:pPr>
        <w:pStyle w:val="Standard"/>
        <w:jc w:val="both"/>
        <w:rPr>
          <w:rFonts w:eastAsia="Courier New"/>
          <w:i/>
          <w:iCs/>
          <w:sz w:val="22"/>
          <w:szCs w:val="22"/>
        </w:rPr>
      </w:pPr>
    </w:p>
    <w:p w14:paraId="6A6BBDA6" w14:textId="77777777" w:rsidR="00760A43" w:rsidRPr="00312BCE" w:rsidRDefault="00760A43" w:rsidP="00760A43">
      <w:pPr>
        <w:pStyle w:val="Standard"/>
        <w:jc w:val="both"/>
        <w:rPr>
          <w:rFonts w:eastAsia="Courier New"/>
          <w:sz w:val="22"/>
          <w:szCs w:val="22"/>
        </w:rPr>
      </w:pPr>
      <w:r w:rsidRPr="00312BCE">
        <w:rPr>
          <w:rFonts w:eastAsia="Courier New"/>
          <w:sz w:val="22"/>
          <w:szCs w:val="22"/>
        </w:rPr>
        <w:t xml:space="preserve">Il RPCT può avvalersi della collaborazione degli uffici competenti dell’amministrazione/ente - ad esempio l’ufficio del personale o l’ufficio gare e contratti – per lo svolgimento dei propri compiti. </w:t>
      </w:r>
    </w:p>
    <w:p w14:paraId="4257726E" w14:textId="77777777" w:rsidR="00760A43" w:rsidRPr="00312BCE" w:rsidRDefault="00760A43" w:rsidP="00760A43">
      <w:pPr>
        <w:pStyle w:val="Standard"/>
        <w:jc w:val="both"/>
        <w:rPr>
          <w:rFonts w:eastAsia="Courier New"/>
          <w:sz w:val="22"/>
          <w:szCs w:val="22"/>
        </w:rPr>
      </w:pPr>
      <w:r w:rsidRPr="00312BCE">
        <w:rPr>
          <w:rFonts w:eastAsia="Courier New"/>
          <w:sz w:val="22"/>
          <w:szCs w:val="22"/>
        </w:rPr>
        <w:t xml:space="preserve"> </w:t>
      </w:r>
    </w:p>
    <w:p w14:paraId="2FCDB9BB" w14:textId="77777777" w:rsidR="00760A43" w:rsidRPr="00312BCE" w:rsidRDefault="00760A43" w:rsidP="00760A43">
      <w:pPr>
        <w:pStyle w:val="Standard"/>
        <w:jc w:val="both"/>
        <w:rPr>
          <w:rFonts w:eastAsia="Courier New"/>
          <w:sz w:val="22"/>
          <w:szCs w:val="22"/>
        </w:rPr>
      </w:pPr>
      <w:r w:rsidRPr="00312BCE">
        <w:rPr>
          <w:rFonts w:eastAsia="Courier New"/>
          <w:sz w:val="22"/>
          <w:szCs w:val="22"/>
        </w:rPr>
        <w:t>Inoltre, specifiche verifiche sul rispetto delle misure in questione potranno essere inserite negli audit a cura del RPCT.</w:t>
      </w:r>
    </w:p>
    <w:p w14:paraId="025B17A0" w14:textId="77777777" w:rsidR="00760A43" w:rsidRPr="00312BCE" w:rsidRDefault="00760A43" w:rsidP="00760A43">
      <w:pPr>
        <w:pStyle w:val="Standard"/>
        <w:jc w:val="both"/>
        <w:rPr>
          <w:rFonts w:eastAsia="Courier New"/>
          <w:sz w:val="22"/>
          <w:szCs w:val="22"/>
        </w:rPr>
      </w:pPr>
    </w:p>
    <w:p w14:paraId="7BA5FCAF" w14:textId="77777777" w:rsidR="00760A43" w:rsidRPr="00312BCE" w:rsidRDefault="00760A43" w:rsidP="00760A43">
      <w:pPr>
        <w:pStyle w:val="Standard"/>
        <w:jc w:val="both"/>
        <w:rPr>
          <w:rFonts w:eastAsia="Courier New"/>
          <w:i/>
          <w:iCs/>
          <w:sz w:val="22"/>
          <w:szCs w:val="22"/>
        </w:rPr>
      </w:pPr>
      <w:r w:rsidRPr="00312BCE">
        <w:rPr>
          <w:rFonts w:eastAsia="Courier New"/>
          <w:i/>
          <w:iCs/>
          <w:sz w:val="22"/>
          <w:szCs w:val="22"/>
        </w:rPr>
        <w:t>Il RPCT potrebbe anche svolgere una funzione consultiva di supporto, quale ausilio all’interno dell’amministrazione/ente per chiarire, anche a seguito di richiesta da parte del dipendente pubblico che sta per cessare dal servizio, quali siano le eventuali ipotesi di violazione del divieto con riguardo all’attività esercitata presso l’amministrazione/ente di appartenenza. A tal fine, il RPCT può raccogliere elementi, valutazioni e informazioni utili attraverso l’interlocuzione con gli uffici - in particolare con l’ufficio del personale - o le strutture interne, anche di controllo o con compiti ispettivi, dell’amministrazione.</w:t>
      </w:r>
    </w:p>
    <w:p w14:paraId="29DBC22F" w14:textId="77777777" w:rsidR="00760A43" w:rsidRPr="00312BCE" w:rsidRDefault="00760A43" w:rsidP="00760A43">
      <w:pPr>
        <w:pStyle w:val="Standard"/>
        <w:jc w:val="both"/>
        <w:rPr>
          <w:rFonts w:eastAsia="Courier New"/>
          <w:i/>
          <w:iCs/>
          <w:sz w:val="22"/>
          <w:szCs w:val="22"/>
        </w:rPr>
      </w:pPr>
      <w:r w:rsidRPr="00312BCE">
        <w:rPr>
          <w:rFonts w:eastAsia="Courier New"/>
          <w:i/>
          <w:iCs/>
          <w:sz w:val="22"/>
          <w:szCs w:val="22"/>
        </w:rPr>
        <w:t>Resta ferma la facoltà di rivolgersi ad ANAC per un parere in merito a determinate fattispecie, qualora permangano dubbi sulla corretta applicazione della norma.</w:t>
      </w:r>
    </w:p>
    <w:p w14:paraId="6EB5522C" w14:textId="77777777" w:rsidR="00760A43" w:rsidRPr="00312BCE" w:rsidRDefault="00760A43" w:rsidP="00760A43">
      <w:pPr>
        <w:pStyle w:val="Standard"/>
        <w:jc w:val="both"/>
        <w:rPr>
          <w:rFonts w:eastAsia="Courier New"/>
          <w:i/>
          <w:iCs/>
          <w:sz w:val="22"/>
          <w:szCs w:val="22"/>
        </w:rPr>
      </w:pPr>
      <w:r w:rsidRPr="00312BCE">
        <w:rPr>
          <w:rFonts w:eastAsia="Courier New"/>
          <w:i/>
          <w:iCs/>
          <w:sz w:val="22"/>
          <w:szCs w:val="22"/>
        </w:rPr>
        <w:t xml:space="preserve">Il RPCT, in ogni caso, è il punto di riferimento per ANAC, che nell’ambito dell’esercizio dei propri poteri di vigilanza, potrà richiedere al RPCT chiarimenti e informazioni funzionali a valutare i casi di segnalazione di eventuale violazione del divieto di </w:t>
      </w:r>
      <w:proofErr w:type="spellStart"/>
      <w:r w:rsidRPr="00312BCE">
        <w:rPr>
          <w:rFonts w:eastAsia="Courier New"/>
          <w:i/>
          <w:iCs/>
          <w:sz w:val="22"/>
          <w:szCs w:val="22"/>
        </w:rPr>
        <w:t>pantouflage</w:t>
      </w:r>
      <w:proofErr w:type="spellEnd"/>
      <w:r w:rsidRPr="00312BCE">
        <w:rPr>
          <w:rFonts w:eastAsia="Courier New"/>
          <w:i/>
          <w:iCs/>
          <w:sz w:val="22"/>
          <w:szCs w:val="22"/>
        </w:rPr>
        <w:t>.</w:t>
      </w:r>
    </w:p>
    <w:p w14:paraId="3D1E5EAA" w14:textId="77777777" w:rsidR="00760A43" w:rsidRPr="00312BCE" w:rsidRDefault="00760A43" w:rsidP="00760A43">
      <w:pPr>
        <w:pStyle w:val="Standard"/>
        <w:jc w:val="both"/>
        <w:rPr>
          <w:rFonts w:eastAsia="Courier New"/>
          <w:sz w:val="22"/>
          <w:szCs w:val="22"/>
        </w:rPr>
      </w:pPr>
    </w:p>
    <w:p w14:paraId="51228330" w14:textId="77777777" w:rsidR="00760A43" w:rsidRPr="00312BCE" w:rsidRDefault="00760A43" w:rsidP="00760A43">
      <w:pPr>
        <w:pStyle w:val="Standard"/>
        <w:jc w:val="both"/>
        <w:rPr>
          <w:rFonts w:eastAsia="Courier New"/>
          <w:sz w:val="22"/>
          <w:szCs w:val="22"/>
        </w:rPr>
      </w:pPr>
      <w:r w:rsidRPr="00312BCE">
        <w:rPr>
          <w:rFonts w:eastAsia="Courier New"/>
          <w:sz w:val="22"/>
          <w:szCs w:val="22"/>
        </w:rPr>
        <w:lastRenderedPageBreak/>
        <w:t>Le misure del presente PTPCT in tema di "</w:t>
      </w:r>
      <w:proofErr w:type="spellStart"/>
      <w:r w:rsidRPr="00312BCE">
        <w:rPr>
          <w:rFonts w:eastAsia="Courier New"/>
          <w:sz w:val="22"/>
          <w:szCs w:val="22"/>
        </w:rPr>
        <w:t>pantouflage</w:t>
      </w:r>
      <w:proofErr w:type="spellEnd"/>
      <w:r w:rsidRPr="00312BCE">
        <w:rPr>
          <w:rFonts w:eastAsia="Courier New"/>
          <w:sz w:val="22"/>
          <w:szCs w:val="22"/>
        </w:rPr>
        <w:t>" sono le seguenti (anche tenendo conto di quanto al § 3.1.1 delle Linee Guida ANAC 1134 / 2017):</w:t>
      </w:r>
    </w:p>
    <w:p w14:paraId="340FA3B4" w14:textId="39AAEDA5" w:rsidR="00760A43" w:rsidRPr="00312BCE" w:rsidRDefault="00760A43" w:rsidP="00760A43">
      <w:pPr>
        <w:pStyle w:val="Standard"/>
        <w:jc w:val="both"/>
        <w:rPr>
          <w:rFonts w:eastAsia="Courier New"/>
          <w:sz w:val="22"/>
          <w:szCs w:val="22"/>
        </w:rPr>
      </w:pPr>
      <w:r w:rsidRPr="00312BCE">
        <w:rPr>
          <w:rFonts w:eastAsia="Courier New"/>
          <w:sz w:val="22"/>
          <w:szCs w:val="22"/>
        </w:rPr>
        <w:t xml:space="preserve">- mappatura in aggiornamento costante, da parte del RPCT per </w:t>
      </w:r>
      <w:r w:rsidR="00B17C55" w:rsidRPr="00312BCE">
        <w:rPr>
          <w:rFonts w:eastAsia="Courier New"/>
          <w:sz w:val="22"/>
          <w:szCs w:val="22"/>
        </w:rPr>
        <w:t>ASM</w:t>
      </w:r>
      <w:r w:rsidRPr="00312BCE">
        <w:rPr>
          <w:rFonts w:eastAsia="Courier New"/>
          <w:sz w:val="22"/>
          <w:szCs w:val="22"/>
        </w:rPr>
        <w:t>, degli amministratori, direttori generali e dirigenti riconducibili alla casistica sopra definita e pertanto soggetti alle verifiche in questione;</w:t>
      </w:r>
    </w:p>
    <w:p w14:paraId="5707ED02" w14:textId="77777777" w:rsidR="00760A43" w:rsidRPr="00312BCE" w:rsidRDefault="00760A43" w:rsidP="00760A43">
      <w:pPr>
        <w:pStyle w:val="Standard"/>
        <w:jc w:val="both"/>
        <w:rPr>
          <w:rFonts w:eastAsia="Courier New"/>
          <w:sz w:val="22"/>
          <w:szCs w:val="22"/>
        </w:rPr>
      </w:pPr>
      <w:r w:rsidRPr="00312BCE">
        <w:rPr>
          <w:rFonts w:eastAsia="Courier New"/>
          <w:sz w:val="22"/>
          <w:szCs w:val="22"/>
        </w:rPr>
        <w:t>- conseguenti verifiche, da definirsi in sede di audit, a che il fenomeno di cui sopra non si realizzi nel concreto per i soggetti sopra individuati (anche su eventuale segnalazione di soggetti esterni ed interni), con eventuale valutazione ed attuazione delle conseguenze nei confronti dei soggetti coinvolti (ex amministratori o dipendenti delle Società da una parte, persone giuridiche con cui questi ultimi abbiano instaurato rapporti dall’altra);</w:t>
      </w:r>
    </w:p>
    <w:p w14:paraId="661C3D8A" w14:textId="77777777" w:rsidR="00760A43" w:rsidRPr="00312BCE" w:rsidRDefault="00760A43" w:rsidP="00760A43">
      <w:pPr>
        <w:pStyle w:val="Standard"/>
        <w:jc w:val="both"/>
        <w:rPr>
          <w:rFonts w:eastAsia="Courier New"/>
          <w:sz w:val="22"/>
          <w:szCs w:val="22"/>
        </w:rPr>
      </w:pPr>
      <w:r w:rsidRPr="00312BCE">
        <w:rPr>
          <w:rFonts w:eastAsia="Courier New"/>
          <w:sz w:val="22"/>
          <w:szCs w:val="22"/>
        </w:rPr>
        <w:t xml:space="preserve">- inserimento di apposite clausole negli atti di assunzione di personale di livello dirigenziale e non dirigenziale (ove siano conferiti incarichi di funzione dirigenziale) che prevedono specificamente il divieto di </w:t>
      </w:r>
      <w:proofErr w:type="spellStart"/>
      <w:r w:rsidRPr="00312BCE">
        <w:rPr>
          <w:rFonts w:eastAsia="Courier New"/>
          <w:sz w:val="22"/>
          <w:szCs w:val="22"/>
        </w:rPr>
        <w:t>pantouflage</w:t>
      </w:r>
      <w:proofErr w:type="spellEnd"/>
      <w:r w:rsidRPr="00312BCE">
        <w:rPr>
          <w:rFonts w:eastAsia="Courier New"/>
          <w:sz w:val="22"/>
          <w:szCs w:val="22"/>
        </w:rPr>
        <w:t>;</w:t>
      </w:r>
    </w:p>
    <w:p w14:paraId="6471D2D6" w14:textId="77777777" w:rsidR="00760A43" w:rsidRPr="00312BCE" w:rsidRDefault="00760A43" w:rsidP="00760A43">
      <w:pPr>
        <w:pStyle w:val="Standard"/>
        <w:jc w:val="both"/>
        <w:rPr>
          <w:rFonts w:eastAsia="Courier New"/>
          <w:sz w:val="22"/>
          <w:szCs w:val="22"/>
        </w:rPr>
      </w:pPr>
      <w:r w:rsidRPr="00312BCE">
        <w:rPr>
          <w:rFonts w:eastAsia="Courier New"/>
          <w:sz w:val="22"/>
          <w:szCs w:val="22"/>
        </w:rPr>
        <w:t>- inserimento, nei bandi di selezione del personale, della condizione ostativa all’assunzione in oggetto (secondo specifica modulistica standard);</w:t>
      </w:r>
    </w:p>
    <w:p w14:paraId="7DB257AC" w14:textId="022AA025" w:rsidR="00760A43" w:rsidRPr="00312BCE" w:rsidRDefault="00760A43" w:rsidP="00760A43">
      <w:pPr>
        <w:pStyle w:val="Standard"/>
        <w:jc w:val="both"/>
        <w:rPr>
          <w:rFonts w:eastAsia="Courier New"/>
          <w:sz w:val="22"/>
          <w:szCs w:val="22"/>
        </w:rPr>
      </w:pPr>
      <w:r w:rsidRPr="00312BCE">
        <w:rPr>
          <w:rFonts w:eastAsia="Courier New"/>
          <w:sz w:val="22"/>
          <w:szCs w:val="22"/>
        </w:rPr>
        <w:t>- dovere per gli Amministratori</w:t>
      </w:r>
      <w:r w:rsidR="00B21D5D" w:rsidRPr="00312BCE">
        <w:rPr>
          <w:rFonts w:eastAsia="Courier New"/>
          <w:sz w:val="22"/>
          <w:szCs w:val="22"/>
        </w:rPr>
        <w:t xml:space="preserve">, </w:t>
      </w:r>
      <w:r w:rsidRPr="00312BCE">
        <w:rPr>
          <w:rFonts w:eastAsia="Courier New"/>
          <w:sz w:val="22"/>
          <w:szCs w:val="22"/>
        </w:rPr>
        <w:t>Direttori Generali</w:t>
      </w:r>
      <w:r w:rsidR="00312BCE">
        <w:rPr>
          <w:rFonts w:eastAsia="Courier New"/>
          <w:sz w:val="22"/>
          <w:szCs w:val="22"/>
        </w:rPr>
        <w:t xml:space="preserve"> e</w:t>
      </w:r>
      <w:r w:rsidR="00B21D5D" w:rsidRPr="00312BCE">
        <w:rPr>
          <w:rFonts w:eastAsia="Courier New"/>
          <w:sz w:val="22"/>
          <w:szCs w:val="22"/>
        </w:rPr>
        <w:t xml:space="preserve"> Dirigenti</w:t>
      </w:r>
      <w:r w:rsidR="00312BCE">
        <w:rPr>
          <w:rFonts w:eastAsia="Courier New"/>
          <w:sz w:val="22"/>
          <w:szCs w:val="22"/>
        </w:rPr>
        <w:t xml:space="preserve"> (ove nominati), RUP / DEC</w:t>
      </w:r>
      <w:r w:rsidR="00B21D5D" w:rsidRPr="00312BCE">
        <w:rPr>
          <w:rFonts w:eastAsia="Courier New"/>
          <w:sz w:val="22"/>
          <w:szCs w:val="22"/>
        </w:rPr>
        <w:t xml:space="preserve"> </w:t>
      </w:r>
      <w:r w:rsidR="00A929C0" w:rsidRPr="00312BCE">
        <w:rPr>
          <w:rFonts w:eastAsia="Courier New"/>
          <w:sz w:val="22"/>
          <w:szCs w:val="22"/>
        </w:rPr>
        <w:t xml:space="preserve">di ASM </w:t>
      </w:r>
      <w:r w:rsidR="00B21D5D" w:rsidRPr="00312BCE">
        <w:rPr>
          <w:rFonts w:eastAsia="Courier New"/>
          <w:sz w:val="22"/>
          <w:szCs w:val="22"/>
        </w:rPr>
        <w:t>ed altr</w:t>
      </w:r>
      <w:r w:rsidR="00B23B2F" w:rsidRPr="00312BCE">
        <w:rPr>
          <w:rFonts w:eastAsia="Courier New"/>
          <w:sz w:val="22"/>
          <w:szCs w:val="22"/>
        </w:rPr>
        <w:t>i</w:t>
      </w:r>
      <w:r w:rsidR="00B21D5D" w:rsidRPr="00312BCE">
        <w:rPr>
          <w:rFonts w:eastAsia="Courier New"/>
          <w:sz w:val="22"/>
          <w:szCs w:val="22"/>
        </w:rPr>
        <w:t xml:space="preserve"> soggetti sopra individuati</w:t>
      </w:r>
      <w:r w:rsidRPr="00312BCE">
        <w:rPr>
          <w:rFonts w:eastAsia="Courier New"/>
          <w:sz w:val="22"/>
          <w:szCs w:val="22"/>
        </w:rPr>
        <w:t xml:space="preserve"> di sottoscrivere, entro 15 giorni dalla nomina, una dichiarazione, con cui l’interessato si impegna al rispetto del divieto di </w:t>
      </w:r>
      <w:proofErr w:type="spellStart"/>
      <w:r w:rsidRPr="00312BCE">
        <w:rPr>
          <w:rFonts w:eastAsia="Courier New"/>
          <w:sz w:val="22"/>
          <w:szCs w:val="22"/>
        </w:rPr>
        <w:t>pantouflage</w:t>
      </w:r>
      <w:proofErr w:type="spellEnd"/>
      <w:r w:rsidRPr="00312BCE">
        <w:rPr>
          <w:rFonts w:eastAsia="Courier New"/>
          <w:sz w:val="22"/>
          <w:szCs w:val="22"/>
        </w:rPr>
        <w:t>;</w:t>
      </w:r>
    </w:p>
    <w:p w14:paraId="3DDA4BF5" w14:textId="77777777" w:rsidR="00760A43" w:rsidRPr="00312BCE" w:rsidRDefault="00760A43" w:rsidP="00760A43">
      <w:pPr>
        <w:pStyle w:val="Standard"/>
        <w:jc w:val="both"/>
        <w:rPr>
          <w:rFonts w:eastAsia="Courier New"/>
          <w:sz w:val="22"/>
          <w:szCs w:val="22"/>
        </w:rPr>
      </w:pPr>
      <w:r w:rsidRPr="00312BCE">
        <w:rPr>
          <w:rFonts w:eastAsia="Courier New"/>
          <w:sz w:val="22"/>
          <w:szCs w:val="22"/>
        </w:rPr>
        <w:t>- previsione, nei bandi di gara o negli atti prodromici agli affidamenti di contratti pubblici, dell’obbligo per l’operatore economico concorrente di dichiarare di non avere stipulato contratti di lavoro o comunque attribuito incarichi ad ex dipendenti pubblici in violazione del predetto divieto, per quanto di conoscenza;</w:t>
      </w:r>
    </w:p>
    <w:p w14:paraId="7AA0D42F" w14:textId="77777777" w:rsidR="00760A43" w:rsidRPr="00312BCE" w:rsidRDefault="00760A43" w:rsidP="00760A43">
      <w:pPr>
        <w:pStyle w:val="Standard"/>
        <w:jc w:val="both"/>
        <w:rPr>
          <w:rFonts w:eastAsia="Courier New"/>
          <w:sz w:val="22"/>
          <w:szCs w:val="22"/>
        </w:rPr>
      </w:pPr>
      <w:r w:rsidRPr="00312BCE">
        <w:rPr>
          <w:rFonts w:eastAsia="Courier New"/>
          <w:sz w:val="22"/>
          <w:szCs w:val="22"/>
        </w:rPr>
        <w:t xml:space="preserve">- richiesta di una dichiarazione in fase di affidamento di incarichi e consulenze con cui la controparte dichiara di non incorrere nel divieto di </w:t>
      </w:r>
      <w:proofErr w:type="spellStart"/>
      <w:r w:rsidRPr="00312BCE">
        <w:rPr>
          <w:rFonts w:eastAsia="Courier New"/>
          <w:sz w:val="22"/>
          <w:szCs w:val="22"/>
        </w:rPr>
        <w:t>pantouflage</w:t>
      </w:r>
      <w:proofErr w:type="spellEnd"/>
      <w:r w:rsidRPr="00312BCE">
        <w:rPr>
          <w:rFonts w:eastAsia="Courier New"/>
          <w:sz w:val="22"/>
          <w:szCs w:val="22"/>
        </w:rPr>
        <w:t xml:space="preserve"> (secondo specifica modulistica standard);</w:t>
      </w:r>
    </w:p>
    <w:p w14:paraId="06F91BA5" w14:textId="70F2B3DD" w:rsidR="00760A43" w:rsidRDefault="00760A43" w:rsidP="00760A43">
      <w:pPr>
        <w:pStyle w:val="Standard"/>
        <w:jc w:val="both"/>
        <w:rPr>
          <w:rFonts w:eastAsia="Courier New"/>
          <w:sz w:val="22"/>
          <w:szCs w:val="22"/>
        </w:rPr>
      </w:pPr>
      <w:r w:rsidRPr="00312BCE">
        <w:rPr>
          <w:rFonts w:eastAsia="Courier New"/>
          <w:sz w:val="22"/>
          <w:szCs w:val="22"/>
        </w:rPr>
        <w:t>- dovere per gli Amministratori, Direttori Generali</w:t>
      </w:r>
      <w:r w:rsidR="00312BCE">
        <w:rPr>
          <w:rFonts w:eastAsia="Courier New"/>
          <w:sz w:val="22"/>
          <w:szCs w:val="22"/>
        </w:rPr>
        <w:t xml:space="preserve"> e</w:t>
      </w:r>
      <w:r w:rsidRPr="00312BCE">
        <w:rPr>
          <w:rFonts w:eastAsia="Courier New"/>
          <w:sz w:val="22"/>
          <w:szCs w:val="22"/>
        </w:rPr>
        <w:t xml:space="preserve"> Dirigenti</w:t>
      </w:r>
      <w:r w:rsidR="00312BCE">
        <w:rPr>
          <w:rFonts w:eastAsia="Courier New"/>
          <w:sz w:val="22"/>
          <w:szCs w:val="22"/>
        </w:rPr>
        <w:t xml:space="preserve"> (ove nominati), RUP / DEC</w:t>
      </w:r>
      <w:r w:rsidR="00B23B2F" w:rsidRPr="00312BCE">
        <w:rPr>
          <w:rFonts w:eastAsia="Courier New"/>
          <w:sz w:val="22"/>
          <w:szCs w:val="22"/>
        </w:rPr>
        <w:t xml:space="preserve"> ed altri soggetti sopra individuati </w:t>
      </w:r>
      <w:r w:rsidRPr="00312BCE">
        <w:rPr>
          <w:rFonts w:eastAsia="Courier New"/>
          <w:sz w:val="22"/>
          <w:szCs w:val="22"/>
        </w:rPr>
        <w:t xml:space="preserve">di </w:t>
      </w:r>
      <w:r w:rsidR="00B17C55" w:rsidRPr="00312BCE">
        <w:rPr>
          <w:rFonts w:eastAsia="Courier New"/>
          <w:sz w:val="22"/>
          <w:szCs w:val="22"/>
        </w:rPr>
        <w:t>ASM</w:t>
      </w:r>
      <w:r w:rsidRPr="00312BCE">
        <w:rPr>
          <w:rFonts w:eastAsia="Courier New"/>
          <w:sz w:val="22"/>
          <w:szCs w:val="22"/>
        </w:rPr>
        <w:t xml:space="preserve"> di sottoscrizione, entro 15 giorni dalla cessazione dell’incarico / rapporto di lavoro, di una dichiarazione di impegno al rispetto del divieto di </w:t>
      </w:r>
      <w:proofErr w:type="spellStart"/>
      <w:r w:rsidRPr="00312BCE">
        <w:rPr>
          <w:rFonts w:eastAsia="Courier New"/>
          <w:sz w:val="22"/>
          <w:szCs w:val="22"/>
        </w:rPr>
        <w:t>pantouflage</w:t>
      </w:r>
      <w:proofErr w:type="spellEnd"/>
      <w:r w:rsidRPr="00312BCE">
        <w:rPr>
          <w:rFonts w:eastAsia="Courier New"/>
          <w:sz w:val="22"/>
          <w:szCs w:val="22"/>
        </w:rPr>
        <w:t xml:space="preserve"> nei tre anni successivi alla cessazione.</w:t>
      </w:r>
    </w:p>
    <w:p w14:paraId="0DEA1190" w14:textId="77777777" w:rsidR="00224389" w:rsidRPr="00260659" w:rsidRDefault="00224389" w:rsidP="00224389">
      <w:pPr>
        <w:pStyle w:val="Testonormale"/>
        <w:jc w:val="both"/>
        <w:rPr>
          <w:rFonts w:ascii="Times New Roman" w:eastAsia="Courier New" w:hAnsi="Times New Roman" w:cs="Times New Roman"/>
          <w:kern w:val="3"/>
          <w:sz w:val="22"/>
          <w:szCs w:val="22"/>
        </w:rPr>
      </w:pPr>
      <w:r w:rsidRPr="00223202">
        <w:rPr>
          <w:rFonts w:ascii="Times New Roman" w:eastAsia="Courier New" w:hAnsi="Times New Roman" w:cs="Times New Roman"/>
          <w:kern w:val="3"/>
          <w:sz w:val="22"/>
          <w:szCs w:val="22"/>
        </w:rPr>
        <w:t xml:space="preserve">Tutto quanto sopra anche tenendo conto di quanto alla delibera ANAC n 369 del </w:t>
      </w:r>
      <w:proofErr w:type="gramStart"/>
      <w:r w:rsidRPr="00223202">
        <w:rPr>
          <w:rFonts w:ascii="Times New Roman" w:eastAsia="Courier New" w:hAnsi="Times New Roman" w:cs="Times New Roman"/>
          <w:kern w:val="3"/>
          <w:sz w:val="22"/>
          <w:szCs w:val="22"/>
        </w:rPr>
        <w:t>1 Ottobre</w:t>
      </w:r>
      <w:proofErr w:type="gramEnd"/>
      <w:r w:rsidRPr="00223202">
        <w:rPr>
          <w:rFonts w:ascii="Times New Roman" w:eastAsia="Courier New" w:hAnsi="Times New Roman" w:cs="Times New Roman"/>
          <w:kern w:val="3"/>
          <w:sz w:val="22"/>
          <w:szCs w:val="22"/>
        </w:rPr>
        <w:t xml:space="preserve"> 2025.</w:t>
      </w:r>
    </w:p>
    <w:p w14:paraId="6B37CC96" w14:textId="77777777" w:rsidR="00760A43" w:rsidRDefault="00760A43" w:rsidP="003F68CD">
      <w:pPr>
        <w:jc w:val="both"/>
        <w:rPr>
          <w:sz w:val="22"/>
          <w:szCs w:val="22"/>
        </w:rPr>
      </w:pPr>
    </w:p>
    <w:p w14:paraId="6D79BEC9" w14:textId="5604AF0A" w:rsidR="00175FD4" w:rsidRPr="00223202" w:rsidRDefault="00466A67" w:rsidP="00175FD4">
      <w:pPr>
        <w:pStyle w:val="Standard"/>
        <w:jc w:val="both"/>
      </w:pPr>
      <w:r w:rsidRPr="00223202">
        <w:rPr>
          <w:b/>
          <w:sz w:val="22"/>
          <w:szCs w:val="22"/>
        </w:rPr>
        <w:t>5</w:t>
      </w:r>
      <w:r w:rsidR="00175FD4" w:rsidRPr="00223202">
        <w:rPr>
          <w:b/>
          <w:sz w:val="22"/>
          <w:szCs w:val="22"/>
        </w:rPr>
        <w:t>.</w:t>
      </w:r>
      <w:r w:rsidRPr="00223202">
        <w:rPr>
          <w:b/>
          <w:sz w:val="22"/>
          <w:szCs w:val="22"/>
        </w:rPr>
        <w:t>7</w:t>
      </w:r>
      <w:r w:rsidR="00175FD4" w:rsidRPr="00223202">
        <w:rPr>
          <w:b/>
          <w:sz w:val="22"/>
          <w:szCs w:val="22"/>
        </w:rPr>
        <w:t>) TUTELA DEL DIPENDENTE CHE SEGNALA ILLECITI (WHISTLEBLOWER)</w:t>
      </w:r>
    </w:p>
    <w:p w14:paraId="72990680" w14:textId="77777777" w:rsidR="00175FD4" w:rsidRPr="00223202" w:rsidRDefault="00175FD4" w:rsidP="00175FD4">
      <w:pPr>
        <w:pStyle w:val="Standard"/>
        <w:jc w:val="both"/>
        <w:rPr>
          <w:i/>
          <w:sz w:val="22"/>
          <w:szCs w:val="22"/>
          <w:u w:val="single"/>
        </w:rPr>
      </w:pPr>
    </w:p>
    <w:p w14:paraId="739B4279" w14:textId="77777777" w:rsidR="00175FD4" w:rsidRPr="00223202" w:rsidRDefault="00175FD4" w:rsidP="00175FD4">
      <w:pPr>
        <w:pStyle w:val="Standard"/>
        <w:jc w:val="both"/>
        <w:rPr>
          <w:i/>
          <w:iCs/>
          <w:sz w:val="22"/>
          <w:szCs w:val="22"/>
        </w:rPr>
      </w:pPr>
      <w:r w:rsidRPr="00223202">
        <w:rPr>
          <w:sz w:val="22"/>
          <w:szCs w:val="22"/>
        </w:rPr>
        <w:t xml:space="preserve">Come richiamato dalle Linee Guida 1 / 2025 ANAC in materia di canali interni di segnalazione, </w:t>
      </w:r>
      <w:r w:rsidRPr="00223202">
        <w:rPr>
          <w:i/>
          <w:iCs/>
          <w:sz w:val="22"/>
          <w:szCs w:val="22"/>
        </w:rPr>
        <w:t xml:space="preserve">Ex art 4 c 1 </w:t>
      </w:r>
      <w:proofErr w:type="spellStart"/>
      <w:r w:rsidRPr="00223202">
        <w:rPr>
          <w:i/>
          <w:iCs/>
          <w:sz w:val="22"/>
          <w:szCs w:val="22"/>
        </w:rPr>
        <w:t>DLgs</w:t>
      </w:r>
      <w:proofErr w:type="spellEnd"/>
      <w:r w:rsidRPr="00223202">
        <w:rPr>
          <w:i/>
          <w:iCs/>
          <w:sz w:val="22"/>
          <w:szCs w:val="22"/>
        </w:rPr>
        <w:t xml:space="preserve"> 24 / 2023 vige l’obbligo per i soggetti del settore pubblico e per i soggetti del settore privato di attivare propri canali interni di segnalazione che garantiscano la riservatezza dell’identità della persona segnalante, della persona coinvolta e della persona menzionata nella segnalazione, nonché del contenuto della segnalazione e della relativa documentazione.</w:t>
      </w:r>
    </w:p>
    <w:p w14:paraId="26522467" w14:textId="77777777" w:rsidR="00175FD4" w:rsidRDefault="00175FD4" w:rsidP="00175FD4">
      <w:pPr>
        <w:pStyle w:val="Standard"/>
        <w:jc w:val="both"/>
        <w:rPr>
          <w:i/>
          <w:iCs/>
          <w:sz w:val="22"/>
          <w:szCs w:val="22"/>
          <w:highlight w:val="green"/>
        </w:rPr>
      </w:pPr>
    </w:p>
    <w:p w14:paraId="384B546B" w14:textId="77777777" w:rsidR="00175FD4" w:rsidRPr="00223202" w:rsidRDefault="00175FD4" w:rsidP="00175FD4">
      <w:pPr>
        <w:pStyle w:val="Standard"/>
        <w:jc w:val="both"/>
        <w:rPr>
          <w:sz w:val="22"/>
          <w:szCs w:val="22"/>
        </w:rPr>
      </w:pPr>
      <w:r w:rsidRPr="00223202">
        <w:rPr>
          <w:sz w:val="22"/>
          <w:szCs w:val="22"/>
        </w:rPr>
        <w:t xml:space="preserve">Anche ai sensi dell’art. 6 c 2-bis lettera a) </w:t>
      </w:r>
      <w:proofErr w:type="spellStart"/>
      <w:r w:rsidRPr="00223202">
        <w:rPr>
          <w:sz w:val="22"/>
          <w:szCs w:val="22"/>
        </w:rPr>
        <w:t>DLgs</w:t>
      </w:r>
      <w:proofErr w:type="spellEnd"/>
      <w:r w:rsidRPr="00223202">
        <w:rPr>
          <w:sz w:val="22"/>
          <w:szCs w:val="22"/>
        </w:rPr>
        <w:t xml:space="preserve"> 231 / 2001, le persone che rivestono, anche di fatto, funzioni di rappresentanza, di amministrazione o di direzione della società o di una sua unità organizzativa dotata di autonomia finanziaria e funzionale, le persone sottoposte alla direzione o alla vigilanza di uno dei soggetti di cui sopra, le persone che a qualsiasi titolo collaborano con l’ente hanno l’obbligo di presentare, a tutela dell’integrità della Società e nell’ambito del proprio dovere di diligenza nei confronti del datore di lavoro, segnalazioni circostanziate di condotte illecite.</w:t>
      </w:r>
    </w:p>
    <w:p w14:paraId="3CF24DE9" w14:textId="77777777" w:rsidR="00175FD4" w:rsidRDefault="00175FD4" w:rsidP="00175FD4">
      <w:pPr>
        <w:pStyle w:val="Standard"/>
        <w:jc w:val="both"/>
        <w:rPr>
          <w:sz w:val="22"/>
          <w:szCs w:val="22"/>
        </w:rPr>
      </w:pPr>
      <w:r w:rsidRPr="00223202">
        <w:rPr>
          <w:sz w:val="22"/>
          <w:szCs w:val="22"/>
        </w:rPr>
        <w:t>Dunque, il Gestore / RPCT (si veda il prosieguo) deve essere tempestivamente informato in merito a quegli atti, comportamenti o eventi.</w:t>
      </w:r>
    </w:p>
    <w:p w14:paraId="36A3B099" w14:textId="77777777" w:rsidR="00175FD4" w:rsidRPr="007F695D" w:rsidRDefault="00175FD4" w:rsidP="00175FD4">
      <w:pPr>
        <w:pStyle w:val="Standard"/>
        <w:jc w:val="both"/>
        <w:rPr>
          <w:i/>
          <w:iCs/>
          <w:sz w:val="22"/>
          <w:szCs w:val="22"/>
          <w:highlight w:val="green"/>
        </w:rPr>
      </w:pPr>
    </w:p>
    <w:p w14:paraId="40BAA5F7" w14:textId="77777777" w:rsidR="00175FD4" w:rsidRDefault="00175FD4" w:rsidP="00175FD4">
      <w:pPr>
        <w:pStyle w:val="Standard"/>
        <w:jc w:val="both"/>
        <w:rPr>
          <w:i/>
          <w:iCs/>
          <w:sz w:val="22"/>
          <w:szCs w:val="22"/>
        </w:rPr>
      </w:pPr>
      <w:r w:rsidRPr="00A7543D">
        <w:rPr>
          <w:sz w:val="22"/>
          <w:szCs w:val="22"/>
        </w:rPr>
        <w:t xml:space="preserve">Coerentemente con le Linee Guida 1 / 2025 di cui sopra (§ 2.1, cui si rinvia), </w:t>
      </w:r>
      <w:r w:rsidRPr="00A7543D">
        <w:rPr>
          <w:i/>
          <w:iCs/>
          <w:sz w:val="22"/>
          <w:szCs w:val="22"/>
        </w:rPr>
        <w:t xml:space="preserve">È opportuno che l’ente informi le </w:t>
      </w:r>
      <w:r w:rsidRPr="00A7543D">
        <w:rPr>
          <w:i/>
          <w:iCs/>
          <w:sz w:val="22"/>
          <w:szCs w:val="22"/>
          <w:u w:val="single"/>
        </w:rPr>
        <w:t>Organizzazioni Sindacali</w:t>
      </w:r>
      <w:r w:rsidRPr="00A7543D">
        <w:rPr>
          <w:i/>
          <w:iCs/>
          <w:sz w:val="22"/>
          <w:szCs w:val="22"/>
        </w:rPr>
        <w:t xml:space="preserve"> in merito ai principali elementi che connotano il canale interno come, ad esempio, le modalità di presentazione della segnalazione, la gestione della stessa, l’individuazione del gestore, la formazione specifica del personale addetto, nonché la modalità di diffusione all’interno dell’ente delle informazioni relative all’utilizzo del canale.</w:t>
      </w:r>
    </w:p>
    <w:p w14:paraId="537DBA0A" w14:textId="25FEF626" w:rsidR="00175FD4" w:rsidRPr="00523672" w:rsidRDefault="007F2146" w:rsidP="00175FD4">
      <w:pPr>
        <w:pStyle w:val="Standard"/>
        <w:jc w:val="both"/>
        <w:rPr>
          <w:i/>
          <w:iCs/>
          <w:sz w:val="22"/>
          <w:szCs w:val="22"/>
        </w:rPr>
      </w:pPr>
      <w:r w:rsidRPr="00523672">
        <w:rPr>
          <w:sz w:val="22"/>
          <w:szCs w:val="22"/>
        </w:rPr>
        <w:t xml:space="preserve">ASM valuta l’acquisto di una piattaforma digitale per </w:t>
      </w:r>
      <w:r w:rsidR="00006415" w:rsidRPr="00523672">
        <w:rPr>
          <w:sz w:val="22"/>
          <w:szCs w:val="22"/>
        </w:rPr>
        <w:t xml:space="preserve">la segnalazione whistleblowing e, nel caso di acquisto, </w:t>
      </w:r>
      <w:r w:rsidR="00006415" w:rsidRPr="00523672">
        <w:rPr>
          <w:i/>
          <w:iCs/>
          <w:sz w:val="22"/>
          <w:szCs w:val="22"/>
        </w:rPr>
        <w:t>l’</w:t>
      </w:r>
      <w:r w:rsidR="00175FD4" w:rsidRPr="00523672">
        <w:rPr>
          <w:i/>
          <w:iCs/>
          <w:sz w:val="22"/>
          <w:szCs w:val="22"/>
        </w:rPr>
        <w:t xml:space="preserve">informativa è trasmessa prima </w:t>
      </w:r>
      <w:r w:rsidR="00523672" w:rsidRPr="00523672">
        <w:rPr>
          <w:i/>
          <w:iCs/>
          <w:sz w:val="22"/>
          <w:szCs w:val="22"/>
        </w:rPr>
        <w:t>[dell’ingresso di esercizio]</w:t>
      </w:r>
      <w:r w:rsidR="00175FD4" w:rsidRPr="00523672">
        <w:rPr>
          <w:i/>
          <w:iCs/>
          <w:sz w:val="22"/>
          <w:szCs w:val="22"/>
        </w:rPr>
        <w:t>, al fine di valutare in tempo congruo le considerazioni eventualmente formulate dall’organizzazione sindacale. Viene altresì assegnato un apposito termine con indicazione della disponibilità ad un eventuale incontro, se richiesto.</w:t>
      </w:r>
    </w:p>
    <w:p w14:paraId="1956EC26" w14:textId="77777777" w:rsidR="00175FD4" w:rsidRDefault="00175FD4" w:rsidP="00175FD4">
      <w:pPr>
        <w:pStyle w:val="Standard"/>
        <w:jc w:val="both"/>
        <w:rPr>
          <w:sz w:val="22"/>
          <w:szCs w:val="22"/>
          <w:highlight w:val="green"/>
        </w:rPr>
      </w:pPr>
    </w:p>
    <w:p w14:paraId="1B402ECA" w14:textId="10BC5F87" w:rsidR="00175FD4" w:rsidRPr="00C2095A" w:rsidRDefault="00175FD4" w:rsidP="00175FD4">
      <w:pPr>
        <w:pStyle w:val="Standard"/>
        <w:jc w:val="both"/>
        <w:rPr>
          <w:i/>
          <w:iCs/>
          <w:sz w:val="22"/>
          <w:szCs w:val="22"/>
        </w:rPr>
      </w:pPr>
      <w:r w:rsidRPr="00C2095A">
        <w:rPr>
          <w:sz w:val="22"/>
          <w:szCs w:val="22"/>
        </w:rPr>
        <w:lastRenderedPageBreak/>
        <w:t xml:space="preserve">Il </w:t>
      </w:r>
      <w:r w:rsidRPr="00C2095A">
        <w:rPr>
          <w:sz w:val="22"/>
          <w:szCs w:val="22"/>
          <w:u w:val="single"/>
        </w:rPr>
        <w:t>gestore del canale interno</w:t>
      </w:r>
      <w:r w:rsidRPr="00C2095A">
        <w:rPr>
          <w:sz w:val="22"/>
          <w:szCs w:val="22"/>
        </w:rPr>
        <w:t xml:space="preserve"> delle segnalazioni, e di queste ultime in generale è il </w:t>
      </w:r>
      <w:r w:rsidRPr="00C2095A">
        <w:rPr>
          <w:sz w:val="22"/>
          <w:szCs w:val="22"/>
          <w:u w:val="single"/>
        </w:rPr>
        <w:t>RPCT</w:t>
      </w:r>
      <w:r w:rsidRPr="00C2095A">
        <w:rPr>
          <w:sz w:val="22"/>
          <w:szCs w:val="22"/>
        </w:rPr>
        <w:t>, che deve sempre garantire indipendenza e conflitto di interesse; in base al § 3 delle Linee Guida 1</w:t>
      </w:r>
      <w:r w:rsidR="00C2095A">
        <w:rPr>
          <w:sz w:val="22"/>
          <w:szCs w:val="22"/>
        </w:rPr>
        <w:t>.</w:t>
      </w:r>
    </w:p>
    <w:p w14:paraId="084FCDCF" w14:textId="77777777" w:rsidR="00175FD4" w:rsidRDefault="00175FD4" w:rsidP="00175FD4">
      <w:pPr>
        <w:pStyle w:val="Standard"/>
        <w:jc w:val="both"/>
        <w:rPr>
          <w:i/>
          <w:iCs/>
          <w:sz w:val="22"/>
          <w:szCs w:val="22"/>
          <w:highlight w:val="green"/>
        </w:rPr>
      </w:pPr>
    </w:p>
    <w:p w14:paraId="78972A2E" w14:textId="77777777" w:rsidR="00175FD4" w:rsidRPr="00C2095A" w:rsidRDefault="00175FD4" w:rsidP="00175FD4">
      <w:pPr>
        <w:pStyle w:val="Standard"/>
        <w:jc w:val="both"/>
        <w:rPr>
          <w:i/>
          <w:iCs/>
          <w:sz w:val="22"/>
          <w:szCs w:val="22"/>
        </w:rPr>
      </w:pPr>
      <w:r w:rsidRPr="00C2095A">
        <w:rPr>
          <w:sz w:val="22"/>
          <w:szCs w:val="22"/>
        </w:rPr>
        <w:t xml:space="preserve">In base al § 3.4.2 delle Linee Guida 1, il RPCT / Gestore del canale interno </w:t>
      </w:r>
      <w:r w:rsidRPr="00C2095A">
        <w:rPr>
          <w:i/>
          <w:iCs/>
          <w:sz w:val="22"/>
          <w:szCs w:val="22"/>
        </w:rPr>
        <w:t xml:space="preserve">può trattare </w:t>
      </w:r>
      <w:r w:rsidRPr="00C2095A">
        <w:rPr>
          <w:i/>
          <w:iCs/>
          <w:sz w:val="22"/>
          <w:szCs w:val="22"/>
          <w:u w:val="single"/>
        </w:rPr>
        <w:t>dati personali</w:t>
      </w:r>
      <w:r w:rsidRPr="00C2095A">
        <w:rPr>
          <w:i/>
          <w:iCs/>
          <w:sz w:val="22"/>
          <w:szCs w:val="22"/>
        </w:rPr>
        <w:t xml:space="preserve"> in qualità di responsabile del trattamento, in conformità alle condizioni previste dall’art. 28 del Regolamento UE 2016/679 [</w:t>
      </w:r>
      <w:r w:rsidRPr="00C2095A">
        <w:rPr>
          <w:sz w:val="22"/>
          <w:szCs w:val="22"/>
        </w:rPr>
        <w:t>qualifica che viene assegnata con l’approvazione del presente PPCT]</w:t>
      </w:r>
      <w:r w:rsidRPr="00C2095A">
        <w:rPr>
          <w:i/>
          <w:iCs/>
          <w:sz w:val="22"/>
          <w:szCs w:val="22"/>
        </w:rPr>
        <w:t xml:space="preserve">. </w:t>
      </w:r>
    </w:p>
    <w:p w14:paraId="5A3A1873" w14:textId="77777777" w:rsidR="00175FD4" w:rsidRPr="00C2095A" w:rsidRDefault="00175FD4" w:rsidP="00175FD4">
      <w:pPr>
        <w:pStyle w:val="Standard"/>
        <w:jc w:val="both"/>
        <w:rPr>
          <w:i/>
          <w:iCs/>
          <w:sz w:val="22"/>
          <w:szCs w:val="22"/>
        </w:rPr>
      </w:pPr>
      <w:r w:rsidRPr="00C2095A">
        <w:rPr>
          <w:i/>
          <w:iCs/>
          <w:sz w:val="22"/>
          <w:szCs w:val="22"/>
        </w:rPr>
        <w:t xml:space="preserve">Il </w:t>
      </w:r>
      <w:r w:rsidRPr="00C2095A">
        <w:rPr>
          <w:sz w:val="22"/>
          <w:szCs w:val="22"/>
        </w:rPr>
        <w:t>RPCT / Gestore</w:t>
      </w:r>
      <w:r w:rsidRPr="00C2095A">
        <w:rPr>
          <w:i/>
          <w:iCs/>
          <w:sz w:val="22"/>
          <w:szCs w:val="22"/>
        </w:rPr>
        <w:t xml:space="preserve"> dovrà mantenere le interlocuzioni con la persona segnalante e realizzare tutti gli adempimenti previsti dall’art. 5 del d.lgs. n. 24/2023 in conformità a quanto disciplinato nel relativo atto organizzativo/MOG 231 che il soggetto esterno stesso adotta e che dovrà essere richiamato nel sopra citato contratto.</w:t>
      </w:r>
    </w:p>
    <w:p w14:paraId="72992AD1" w14:textId="77777777" w:rsidR="00175FD4" w:rsidRDefault="00175FD4" w:rsidP="00175FD4">
      <w:pPr>
        <w:pStyle w:val="Standard"/>
        <w:ind w:left="567"/>
        <w:jc w:val="both"/>
        <w:rPr>
          <w:sz w:val="22"/>
          <w:szCs w:val="22"/>
        </w:rPr>
      </w:pPr>
    </w:p>
    <w:p w14:paraId="790C92ED" w14:textId="77777777" w:rsidR="00175FD4" w:rsidRPr="00C2095A" w:rsidRDefault="00175FD4" w:rsidP="00175FD4">
      <w:pPr>
        <w:pStyle w:val="Standard"/>
        <w:ind w:left="567"/>
        <w:jc w:val="both"/>
        <w:rPr>
          <w:i/>
          <w:iCs/>
          <w:sz w:val="22"/>
          <w:szCs w:val="22"/>
        </w:rPr>
      </w:pPr>
      <w:r w:rsidRPr="00C2095A">
        <w:rPr>
          <w:i/>
          <w:iCs/>
          <w:sz w:val="22"/>
          <w:szCs w:val="22"/>
        </w:rPr>
        <w:t>Il RPCT / Gestore delle segnalazioni opererà con:</w:t>
      </w:r>
    </w:p>
    <w:p w14:paraId="726D89CD" w14:textId="77777777" w:rsidR="00175FD4" w:rsidRPr="00C2095A" w:rsidRDefault="00175FD4" w:rsidP="00175FD4">
      <w:pPr>
        <w:pStyle w:val="Standard"/>
        <w:ind w:left="567"/>
        <w:jc w:val="both"/>
        <w:rPr>
          <w:i/>
          <w:iCs/>
          <w:sz w:val="22"/>
          <w:szCs w:val="22"/>
        </w:rPr>
      </w:pPr>
      <w:r w:rsidRPr="00C2095A">
        <w:rPr>
          <w:i/>
          <w:iCs/>
          <w:sz w:val="22"/>
          <w:szCs w:val="22"/>
        </w:rPr>
        <w:t xml:space="preserve">- </w:t>
      </w:r>
      <w:r w:rsidRPr="00C2095A">
        <w:rPr>
          <w:i/>
          <w:iCs/>
          <w:sz w:val="22"/>
          <w:szCs w:val="22"/>
          <w:u w:val="single"/>
        </w:rPr>
        <w:t>imparzialità</w:t>
      </w:r>
      <w:r w:rsidRPr="00C2095A">
        <w:rPr>
          <w:i/>
          <w:iCs/>
          <w:sz w:val="22"/>
          <w:szCs w:val="22"/>
        </w:rPr>
        <w:t xml:space="preserve">: il gestore deve operare in maniera neutrale ed equidistante rispetto alle parti coinvolte, svolgendo un'attività scevra da condizionamenti o favoritismi; </w:t>
      </w:r>
    </w:p>
    <w:p w14:paraId="6F4C797A" w14:textId="77777777" w:rsidR="00175FD4" w:rsidRPr="00C2095A" w:rsidRDefault="00175FD4" w:rsidP="00175FD4">
      <w:pPr>
        <w:pStyle w:val="Standard"/>
        <w:numPr>
          <w:ilvl w:val="0"/>
          <w:numId w:val="22"/>
        </w:numPr>
        <w:ind w:left="567"/>
        <w:jc w:val="both"/>
        <w:rPr>
          <w:i/>
          <w:iCs/>
          <w:sz w:val="22"/>
          <w:szCs w:val="22"/>
        </w:rPr>
      </w:pPr>
      <w:r w:rsidRPr="00C2095A">
        <w:rPr>
          <w:i/>
          <w:iCs/>
          <w:sz w:val="22"/>
          <w:szCs w:val="22"/>
        </w:rPr>
        <w:t xml:space="preserve">- </w:t>
      </w:r>
      <w:r w:rsidRPr="00C2095A">
        <w:rPr>
          <w:i/>
          <w:iCs/>
          <w:sz w:val="22"/>
          <w:szCs w:val="22"/>
          <w:u w:val="single"/>
        </w:rPr>
        <w:t>indipendenza</w:t>
      </w:r>
      <w:r w:rsidRPr="00C2095A">
        <w:rPr>
          <w:i/>
          <w:iCs/>
          <w:sz w:val="22"/>
          <w:szCs w:val="22"/>
        </w:rPr>
        <w:t xml:space="preserve">: il gestore deve essere un soggetto in grado di svolgere le attività cui è tenuto ai fini della gestione della segnalazione senza interferenze, ossia in autonomia operativa e valutativa19. </w:t>
      </w:r>
    </w:p>
    <w:p w14:paraId="63DD2ED6" w14:textId="77777777" w:rsidR="00175FD4" w:rsidRPr="00C2095A" w:rsidRDefault="00175FD4" w:rsidP="00175FD4">
      <w:pPr>
        <w:pStyle w:val="Standard"/>
        <w:ind w:left="567"/>
        <w:jc w:val="both"/>
        <w:rPr>
          <w:i/>
          <w:iCs/>
          <w:sz w:val="22"/>
          <w:szCs w:val="22"/>
        </w:rPr>
      </w:pPr>
      <w:r w:rsidRPr="00C2095A">
        <w:rPr>
          <w:i/>
          <w:iCs/>
          <w:sz w:val="22"/>
          <w:szCs w:val="22"/>
        </w:rPr>
        <w:t xml:space="preserve">Per le verifiche e gli accertamenti nell’ambito della propria istruttoria, il </w:t>
      </w:r>
      <w:r w:rsidRPr="00C2095A">
        <w:rPr>
          <w:sz w:val="22"/>
          <w:szCs w:val="22"/>
        </w:rPr>
        <w:t>RPCT</w:t>
      </w:r>
      <w:r w:rsidRPr="00C2095A">
        <w:rPr>
          <w:i/>
          <w:iCs/>
          <w:sz w:val="22"/>
          <w:szCs w:val="22"/>
        </w:rPr>
        <w:t xml:space="preserve"> / gestore può: </w:t>
      </w:r>
    </w:p>
    <w:p w14:paraId="375AA8C6" w14:textId="51DCE4EF" w:rsidR="00175FD4" w:rsidRPr="00C2095A" w:rsidRDefault="00175FD4" w:rsidP="00175FD4">
      <w:pPr>
        <w:pStyle w:val="Standard"/>
        <w:ind w:left="567"/>
        <w:jc w:val="both"/>
        <w:rPr>
          <w:i/>
          <w:iCs/>
          <w:sz w:val="22"/>
          <w:szCs w:val="22"/>
        </w:rPr>
      </w:pPr>
      <w:r w:rsidRPr="00C2095A">
        <w:rPr>
          <w:i/>
          <w:iCs/>
          <w:sz w:val="22"/>
          <w:szCs w:val="22"/>
        </w:rPr>
        <w:t>a) accedere</w:t>
      </w:r>
      <w:r w:rsidR="00C2095A">
        <w:rPr>
          <w:i/>
          <w:iCs/>
          <w:sz w:val="22"/>
          <w:szCs w:val="22"/>
        </w:rPr>
        <w:t xml:space="preserve"> … </w:t>
      </w:r>
      <w:r w:rsidRPr="00C2095A">
        <w:rPr>
          <w:i/>
          <w:iCs/>
          <w:sz w:val="22"/>
          <w:szCs w:val="22"/>
        </w:rPr>
        <w:t xml:space="preserve">ai servizi dell’ente (ad esempio banche dati, piattaforme, data-base e ogni altro applicativo in uso presso l’ente); </w:t>
      </w:r>
    </w:p>
    <w:p w14:paraId="2C099663" w14:textId="77777777" w:rsidR="00175FD4" w:rsidRDefault="00175FD4" w:rsidP="00175FD4">
      <w:pPr>
        <w:pStyle w:val="Standard"/>
        <w:ind w:left="567"/>
        <w:jc w:val="both"/>
        <w:rPr>
          <w:i/>
          <w:iCs/>
          <w:sz w:val="22"/>
          <w:szCs w:val="22"/>
        </w:rPr>
      </w:pPr>
      <w:r w:rsidRPr="00C2095A">
        <w:rPr>
          <w:i/>
          <w:iCs/>
          <w:sz w:val="22"/>
          <w:szCs w:val="22"/>
        </w:rPr>
        <w:t>b) coinvolgere, ove ritenuto opportuno, altre strutture interne o esterne all’ente.</w:t>
      </w:r>
    </w:p>
    <w:p w14:paraId="06DB215F" w14:textId="77777777" w:rsidR="00175FD4" w:rsidRDefault="00175FD4" w:rsidP="00175FD4">
      <w:pPr>
        <w:pStyle w:val="Standard"/>
        <w:ind w:left="567"/>
        <w:jc w:val="both"/>
        <w:rPr>
          <w:i/>
          <w:iCs/>
          <w:sz w:val="22"/>
          <w:szCs w:val="22"/>
        </w:rPr>
      </w:pPr>
    </w:p>
    <w:p w14:paraId="1F9BDEFA" w14:textId="2CCD4426" w:rsidR="00175FD4" w:rsidRPr="00762CAA" w:rsidRDefault="00175FD4" w:rsidP="00175FD4">
      <w:pPr>
        <w:pStyle w:val="Standard"/>
        <w:ind w:left="567"/>
        <w:jc w:val="both"/>
        <w:rPr>
          <w:i/>
          <w:iCs/>
          <w:sz w:val="22"/>
          <w:szCs w:val="22"/>
        </w:rPr>
      </w:pPr>
      <w:r w:rsidRPr="00762CAA">
        <w:rPr>
          <w:i/>
          <w:iCs/>
          <w:sz w:val="22"/>
          <w:szCs w:val="22"/>
        </w:rPr>
        <w:t xml:space="preserve">Al fine di garantire l’autonomia nei termini sopra descritti, … </w:t>
      </w:r>
      <w:r w:rsidRPr="00762CAA">
        <w:rPr>
          <w:i/>
          <w:iCs/>
          <w:sz w:val="22"/>
          <w:szCs w:val="22"/>
          <w:u w:val="single"/>
        </w:rPr>
        <w:t>agli organi di indirizzo [</w:t>
      </w:r>
      <w:r w:rsidRPr="00762CAA">
        <w:rPr>
          <w:sz w:val="22"/>
          <w:szCs w:val="22"/>
          <w:u w:val="single"/>
        </w:rPr>
        <w:t>Amministratore Unico di ASM]</w:t>
      </w:r>
      <w:r w:rsidRPr="00762CAA">
        <w:rPr>
          <w:i/>
          <w:iCs/>
          <w:sz w:val="22"/>
          <w:szCs w:val="22"/>
          <w:u w:val="single"/>
        </w:rPr>
        <w:t xml:space="preserve"> non sono attribuiti poteri </w:t>
      </w:r>
      <w:r w:rsidRPr="00762CAA">
        <w:rPr>
          <w:i/>
          <w:iCs/>
          <w:sz w:val="22"/>
          <w:szCs w:val="22"/>
        </w:rPr>
        <w:t xml:space="preserve">di supervisione della gestione delle </w:t>
      </w:r>
      <w:r w:rsidRPr="00762CAA">
        <w:rPr>
          <w:i/>
          <w:iCs/>
          <w:sz w:val="22"/>
          <w:szCs w:val="22"/>
          <w:u w:val="single"/>
        </w:rPr>
        <w:t>segnalazioni.</w:t>
      </w:r>
      <w:r w:rsidRPr="00762CAA">
        <w:rPr>
          <w:i/>
          <w:iCs/>
          <w:sz w:val="22"/>
          <w:szCs w:val="22"/>
        </w:rPr>
        <w:t xml:space="preserve"> </w:t>
      </w:r>
    </w:p>
    <w:p w14:paraId="39C5EFC4" w14:textId="77777777" w:rsidR="00175FD4" w:rsidRPr="00762CAA" w:rsidRDefault="00175FD4" w:rsidP="00175FD4">
      <w:pPr>
        <w:pStyle w:val="Standard"/>
        <w:ind w:left="567"/>
        <w:jc w:val="both"/>
        <w:rPr>
          <w:i/>
          <w:iCs/>
          <w:sz w:val="22"/>
          <w:szCs w:val="22"/>
        </w:rPr>
      </w:pPr>
      <w:r w:rsidRPr="00762CAA">
        <w:rPr>
          <w:i/>
          <w:iCs/>
          <w:sz w:val="22"/>
          <w:szCs w:val="22"/>
        </w:rPr>
        <w:t xml:space="preserve">Il </w:t>
      </w:r>
      <w:r w:rsidRPr="00762CAA">
        <w:rPr>
          <w:sz w:val="22"/>
          <w:szCs w:val="22"/>
        </w:rPr>
        <w:t>RPCT</w:t>
      </w:r>
      <w:r w:rsidRPr="00762CAA">
        <w:rPr>
          <w:i/>
          <w:iCs/>
          <w:sz w:val="22"/>
          <w:szCs w:val="22"/>
        </w:rPr>
        <w:t xml:space="preserve"> / gestore … svolge in autonomia le verifiche di competenza e le iniziative consequenziali, senza demandare la decisione finale dell’istruttoria all’organo di indirizzo. </w:t>
      </w:r>
    </w:p>
    <w:p w14:paraId="798C0EF6" w14:textId="77777777" w:rsidR="00175FD4" w:rsidRPr="0063750C" w:rsidRDefault="00175FD4" w:rsidP="00175FD4">
      <w:pPr>
        <w:pStyle w:val="Standard"/>
        <w:ind w:left="567"/>
        <w:jc w:val="both"/>
        <w:rPr>
          <w:i/>
          <w:iCs/>
          <w:sz w:val="22"/>
          <w:szCs w:val="22"/>
        </w:rPr>
      </w:pPr>
      <w:r w:rsidRPr="0063750C">
        <w:rPr>
          <w:i/>
          <w:iCs/>
          <w:sz w:val="22"/>
          <w:szCs w:val="22"/>
        </w:rPr>
        <w:t xml:space="preserve">Il compito del </w:t>
      </w:r>
      <w:r w:rsidRPr="0063750C">
        <w:rPr>
          <w:sz w:val="22"/>
          <w:szCs w:val="22"/>
        </w:rPr>
        <w:t>RPCT</w:t>
      </w:r>
      <w:r w:rsidRPr="0063750C">
        <w:rPr>
          <w:i/>
          <w:iCs/>
          <w:sz w:val="22"/>
          <w:szCs w:val="22"/>
        </w:rPr>
        <w:t xml:space="preserve"> / gestore è quello di </w:t>
      </w:r>
      <w:r w:rsidRPr="0063750C">
        <w:rPr>
          <w:i/>
          <w:iCs/>
          <w:sz w:val="22"/>
          <w:szCs w:val="22"/>
          <w:u w:val="single"/>
        </w:rPr>
        <w:t>verificare i fatti segnalati</w:t>
      </w:r>
      <w:r w:rsidRPr="0063750C">
        <w:rPr>
          <w:i/>
          <w:iCs/>
          <w:sz w:val="22"/>
          <w:szCs w:val="22"/>
        </w:rPr>
        <w:t xml:space="preserve"> e di rivolgersi tempestivamente agli organi preposti interni o enti/istituzioni esterne, ognuno secondo le proprie competenze, nel caso in cui emerga una possibile violazione della normativa di settore. </w:t>
      </w:r>
    </w:p>
    <w:p w14:paraId="0D26EEA1" w14:textId="77777777" w:rsidR="00175FD4" w:rsidRPr="0063750C" w:rsidRDefault="00175FD4" w:rsidP="00175FD4">
      <w:pPr>
        <w:pStyle w:val="Standard"/>
        <w:ind w:left="567"/>
        <w:jc w:val="both"/>
        <w:rPr>
          <w:i/>
          <w:iCs/>
          <w:sz w:val="22"/>
          <w:szCs w:val="22"/>
        </w:rPr>
      </w:pPr>
      <w:r w:rsidRPr="0063750C">
        <w:rPr>
          <w:i/>
          <w:iCs/>
          <w:sz w:val="22"/>
          <w:szCs w:val="22"/>
        </w:rPr>
        <w:t xml:space="preserve">L’attività istruttoria potrebbe concludersi con </w:t>
      </w:r>
      <w:r w:rsidRPr="0063750C">
        <w:rPr>
          <w:i/>
          <w:iCs/>
          <w:sz w:val="22"/>
          <w:szCs w:val="22"/>
          <w:u w:val="single"/>
        </w:rPr>
        <w:t>esiti diversi</w:t>
      </w:r>
      <w:r w:rsidRPr="0063750C">
        <w:rPr>
          <w:i/>
          <w:iCs/>
          <w:sz w:val="22"/>
          <w:szCs w:val="22"/>
        </w:rPr>
        <w:t xml:space="preserve">, tra i quali, ad esempio, l’archiviazione della segnalazione, la revisione di procedure o processi interni, … la trasmissione degli atti all’Autorità Giudiziaria. </w:t>
      </w:r>
    </w:p>
    <w:p w14:paraId="299D4253" w14:textId="23198EB0" w:rsidR="00175FD4" w:rsidRPr="0063750C" w:rsidRDefault="00175FD4" w:rsidP="00175FD4">
      <w:pPr>
        <w:pStyle w:val="Standard"/>
        <w:ind w:left="567"/>
        <w:jc w:val="both"/>
        <w:rPr>
          <w:i/>
          <w:iCs/>
          <w:sz w:val="22"/>
          <w:szCs w:val="22"/>
        </w:rPr>
      </w:pPr>
      <w:r w:rsidRPr="0063750C">
        <w:rPr>
          <w:sz w:val="22"/>
          <w:szCs w:val="22"/>
          <w:u w:val="single"/>
        </w:rPr>
        <w:t>L’Amministratore Unico di ASM</w:t>
      </w:r>
      <w:r w:rsidRPr="0063750C">
        <w:rPr>
          <w:sz w:val="22"/>
          <w:szCs w:val="22"/>
        </w:rPr>
        <w:t xml:space="preserve"> </w:t>
      </w:r>
      <w:r w:rsidRPr="0063750C">
        <w:rPr>
          <w:i/>
          <w:iCs/>
          <w:sz w:val="22"/>
          <w:szCs w:val="22"/>
        </w:rPr>
        <w:t>… potrà essere coinvolto solo a valle dell’istruttoria, ove ne vengano ravvisati profili di competenza. Così, ad esempio, se all’esito della gestione dovesse emergere la necessità di rivedere un atto interno, il gestore definirà autonomamente l’istruttoria trasmettendo la relazione e gli estratti pertinenti anonimizzati della segnalazione all’organo competente (che ben potrebbe essere l’organo di indirizzo) …</w:t>
      </w:r>
    </w:p>
    <w:p w14:paraId="11062799" w14:textId="27A4AF8A" w:rsidR="00175FD4" w:rsidRDefault="00175FD4" w:rsidP="00175FD4">
      <w:pPr>
        <w:pStyle w:val="Standard"/>
        <w:ind w:left="567"/>
        <w:jc w:val="both"/>
        <w:rPr>
          <w:i/>
          <w:iCs/>
          <w:sz w:val="22"/>
          <w:szCs w:val="22"/>
        </w:rPr>
      </w:pPr>
      <w:r w:rsidRPr="0063750C">
        <w:rPr>
          <w:sz w:val="22"/>
          <w:szCs w:val="22"/>
        </w:rPr>
        <w:t>L’Amministratore Unico di ASM</w:t>
      </w:r>
      <w:r w:rsidRPr="0063750C">
        <w:rPr>
          <w:i/>
          <w:iCs/>
          <w:sz w:val="22"/>
          <w:szCs w:val="22"/>
        </w:rPr>
        <w:t xml:space="preserve"> svolge un’attività di monitoraggio generale sul corretto funzionamento della procedura whistleblowing.</w:t>
      </w:r>
    </w:p>
    <w:p w14:paraId="3429C9F6" w14:textId="77777777" w:rsidR="00175FD4" w:rsidRDefault="00175FD4" w:rsidP="00175FD4">
      <w:pPr>
        <w:pStyle w:val="Standard"/>
        <w:ind w:left="567"/>
        <w:jc w:val="both"/>
        <w:rPr>
          <w:i/>
          <w:iCs/>
          <w:sz w:val="22"/>
          <w:szCs w:val="22"/>
        </w:rPr>
      </w:pPr>
    </w:p>
    <w:p w14:paraId="4235B0BE" w14:textId="073DD52B" w:rsidR="00175FD4" w:rsidRPr="0080696F" w:rsidRDefault="00175FD4" w:rsidP="00175FD4">
      <w:pPr>
        <w:pStyle w:val="Standard"/>
        <w:ind w:left="567"/>
        <w:jc w:val="both"/>
        <w:rPr>
          <w:sz w:val="22"/>
          <w:szCs w:val="22"/>
        </w:rPr>
      </w:pPr>
      <w:r w:rsidRPr="009A5D6E">
        <w:rPr>
          <w:sz w:val="22"/>
          <w:szCs w:val="22"/>
        </w:rPr>
        <w:t>Come da § 3.3 delle Linee Guida, in caso di segnalazione di terzi riguardante il RPCT o di segnalazione inoltrata da parte del RPCT e relativa a terzi, la segnalazione in questione viene presa in carico da parte del</w:t>
      </w:r>
      <w:r w:rsidR="001F6ED8" w:rsidRPr="009A5D6E">
        <w:rPr>
          <w:sz w:val="22"/>
          <w:szCs w:val="22"/>
        </w:rPr>
        <w:t xml:space="preserve"> </w:t>
      </w:r>
      <w:r w:rsidR="001F6ED8" w:rsidRPr="009A5D6E">
        <w:rPr>
          <w:sz w:val="22"/>
          <w:szCs w:val="22"/>
          <w:u w:val="single"/>
        </w:rPr>
        <w:t xml:space="preserve">Responsabile </w:t>
      </w:r>
      <w:r w:rsidR="009A5D6E" w:rsidRPr="009A5D6E">
        <w:rPr>
          <w:sz w:val="22"/>
          <w:szCs w:val="22"/>
          <w:u w:val="single"/>
        </w:rPr>
        <w:t>Tecnico</w:t>
      </w:r>
      <w:r w:rsidR="009A5D6E" w:rsidRPr="009A5D6E">
        <w:rPr>
          <w:sz w:val="22"/>
          <w:szCs w:val="22"/>
        </w:rPr>
        <w:t xml:space="preserve"> di ASM</w:t>
      </w:r>
      <w:r w:rsidRPr="009A5D6E">
        <w:rPr>
          <w:sz w:val="22"/>
          <w:szCs w:val="22"/>
        </w:rPr>
        <w:t>.</w:t>
      </w:r>
      <w:r>
        <w:rPr>
          <w:sz w:val="22"/>
          <w:szCs w:val="22"/>
        </w:rPr>
        <w:t xml:space="preserve"> </w:t>
      </w:r>
    </w:p>
    <w:p w14:paraId="20CA42B7" w14:textId="77777777" w:rsidR="00175FD4" w:rsidRDefault="00175FD4" w:rsidP="00175FD4">
      <w:pPr>
        <w:pStyle w:val="Standard"/>
        <w:ind w:left="567"/>
        <w:jc w:val="both"/>
        <w:rPr>
          <w:sz w:val="22"/>
          <w:szCs w:val="22"/>
        </w:rPr>
      </w:pPr>
    </w:p>
    <w:p w14:paraId="0A6E2A38" w14:textId="77777777" w:rsidR="00175FD4" w:rsidRPr="004A55AC" w:rsidRDefault="00175FD4" w:rsidP="00175FD4">
      <w:pPr>
        <w:pStyle w:val="Default"/>
        <w:ind w:left="567"/>
        <w:jc w:val="both"/>
        <w:rPr>
          <w:rFonts w:ascii="Times New Roman" w:hAnsi="Times New Roman" w:cs="Times New Roman"/>
          <w:i/>
          <w:iCs/>
          <w:color w:val="auto"/>
          <w:kern w:val="3"/>
          <w:sz w:val="22"/>
          <w:szCs w:val="22"/>
          <w:u w:val="single"/>
        </w:rPr>
      </w:pPr>
      <w:r w:rsidRPr="004A55AC">
        <w:rPr>
          <w:rFonts w:ascii="Times New Roman" w:hAnsi="Times New Roman" w:cs="Times New Roman"/>
          <w:color w:val="auto"/>
          <w:kern w:val="3"/>
          <w:sz w:val="22"/>
          <w:szCs w:val="22"/>
          <w:u w:val="single"/>
        </w:rPr>
        <w:t xml:space="preserve">Il RPCT / Gestore svolge </w:t>
      </w:r>
      <w:r w:rsidRPr="004A55AC">
        <w:rPr>
          <w:rFonts w:ascii="Times New Roman" w:hAnsi="Times New Roman" w:cs="Times New Roman"/>
          <w:i/>
          <w:iCs/>
          <w:color w:val="auto"/>
          <w:kern w:val="3"/>
          <w:sz w:val="22"/>
          <w:szCs w:val="22"/>
          <w:u w:val="single"/>
        </w:rPr>
        <w:t xml:space="preserve">le seguenti attività: </w:t>
      </w:r>
    </w:p>
    <w:p w14:paraId="3F56619D" w14:textId="77777777" w:rsidR="00175FD4" w:rsidRPr="004A55AC" w:rsidRDefault="00175FD4" w:rsidP="00175FD4">
      <w:pPr>
        <w:pStyle w:val="Default"/>
        <w:ind w:left="567"/>
        <w:jc w:val="both"/>
        <w:rPr>
          <w:rFonts w:ascii="Times New Roman" w:hAnsi="Times New Roman" w:cs="Times New Roman"/>
          <w:i/>
          <w:iCs/>
          <w:color w:val="auto"/>
          <w:kern w:val="3"/>
          <w:sz w:val="22"/>
          <w:szCs w:val="22"/>
        </w:rPr>
      </w:pPr>
      <w:r w:rsidRPr="004A55AC">
        <w:rPr>
          <w:rFonts w:ascii="Times New Roman" w:hAnsi="Times New Roman" w:cs="Times New Roman"/>
          <w:i/>
          <w:iCs/>
          <w:color w:val="auto"/>
          <w:kern w:val="3"/>
          <w:sz w:val="22"/>
          <w:szCs w:val="22"/>
        </w:rPr>
        <w:t xml:space="preserve">a) rilascia alla persona segnalante avviso di ricevimento della segnalazione; </w:t>
      </w:r>
    </w:p>
    <w:p w14:paraId="6FEB9182" w14:textId="77777777" w:rsidR="00175FD4" w:rsidRPr="004A55AC" w:rsidRDefault="00175FD4" w:rsidP="00175FD4">
      <w:pPr>
        <w:pStyle w:val="Default"/>
        <w:ind w:left="567"/>
        <w:jc w:val="both"/>
        <w:rPr>
          <w:rFonts w:ascii="Times New Roman" w:hAnsi="Times New Roman" w:cs="Times New Roman"/>
          <w:i/>
          <w:iCs/>
          <w:color w:val="auto"/>
          <w:kern w:val="3"/>
          <w:sz w:val="22"/>
          <w:szCs w:val="22"/>
        </w:rPr>
      </w:pPr>
      <w:r w:rsidRPr="004A55AC">
        <w:rPr>
          <w:rFonts w:ascii="Times New Roman" w:hAnsi="Times New Roman" w:cs="Times New Roman"/>
          <w:i/>
          <w:iCs/>
          <w:color w:val="auto"/>
          <w:kern w:val="3"/>
          <w:sz w:val="22"/>
          <w:szCs w:val="22"/>
        </w:rPr>
        <w:t xml:space="preserve">b) mantiene le interlocuzioni con la persona segnalante e possono richiedere a quest'ultima, se necessario, integrazioni; </w:t>
      </w:r>
    </w:p>
    <w:p w14:paraId="3B3A2163" w14:textId="77777777" w:rsidR="00175FD4" w:rsidRPr="004A55AC" w:rsidRDefault="00175FD4" w:rsidP="00175FD4">
      <w:pPr>
        <w:pStyle w:val="Default"/>
        <w:ind w:left="567"/>
        <w:jc w:val="both"/>
        <w:rPr>
          <w:rFonts w:ascii="Times New Roman" w:hAnsi="Times New Roman" w:cs="Times New Roman"/>
          <w:i/>
          <w:iCs/>
          <w:color w:val="auto"/>
          <w:kern w:val="3"/>
          <w:sz w:val="22"/>
          <w:szCs w:val="22"/>
        </w:rPr>
      </w:pPr>
      <w:r w:rsidRPr="004A55AC">
        <w:rPr>
          <w:rFonts w:ascii="Times New Roman" w:hAnsi="Times New Roman" w:cs="Times New Roman"/>
          <w:i/>
          <w:iCs/>
          <w:color w:val="auto"/>
          <w:kern w:val="3"/>
          <w:sz w:val="22"/>
          <w:szCs w:val="22"/>
        </w:rPr>
        <w:t xml:space="preserve">c) dà diligente seguito alle segnalazioni ricevute; </w:t>
      </w:r>
    </w:p>
    <w:p w14:paraId="401FA1DD" w14:textId="77777777" w:rsidR="00175FD4" w:rsidRPr="004A55AC" w:rsidRDefault="00175FD4" w:rsidP="00175FD4">
      <w:pPr>
        <w:pStyle w:val="Standard"/>
        <w:ind w:left="567"/>
        <w:jc w:val="both"/>
        <w:rPr>
          <w:i/>
          <w:iCs/>
          <w:sz w:val="22"/>
          <w:szCs w:val="22"/>
        </w:rPr>
      </w:pPr>
      <w:r w:rsidRPr="004A55AC">
        <w:rPr>
          <w:i/>
          <w:iCs/>
          <w:sz w:val="22"/>
          <w:szCs w:val="22"/>
        </w:rPr>
        <w:t xml:space="preserve">d) fornisce riscontro alla segnalazione entro tre mesi dalla data dell'avviso di ricevimento o, in mancanza di tale avviso, entro tre mesi dalla scadenza del termine di sette giorni dalla presentazione della segnalazione. </w:t>
      </w:r>
    </w:p>
    <w:p w14:paraId="18917F64" w14:textId="77777777" w:rsidR="00175FD4" w:rsidRPr="004A55AC" w:rsidRDefault="00175FD4" w:rsidP="00175FD4">
      <w:pPr>
        <w:pStyle w:val="Standard"/>
        <w:ind w:left="567"/>
        <w:jc w:val="both"/>
        <w:rPr>
          <w:i/>
          <w:iCs/>
          <w:sz w:val="22"/>
          <w:szCs w:val="22"/>
        </w:rPr>
      </w:pPr>
    </w:p>
    <w:p w14:paraId="20D0EC95" w14:textId="77777777" w:rsidR="00175FD4" w:rsidRPr="004A55AC" w:rsidRDefault="00175FD4" w:rsidP="00175FD4">
      <w:pPr>
        <w:pStyle w:val="Standard"/>
        <w:ind w:left="567"/>
        <w:jc w:val="both"/>
        <w:rPr>
          <w:b/>
          <w:bCs/>
          <w:i/>
          <w:iCs/>
          <w:sz w:val="22"/>
          <w:szCs w:val="22"/>
        </w:rPr>
      </w:pPr>
      <w:r w:rsidRPr="004A55AC">
        <w:rPr>
          <w:sz w:val="22"/>
          <w:szCs w:val="22"/>
        </w:rPr>
        <w:lastRenderedPageBreak/>
        <w:t>Come da § 3.5 delle Linee Guida</w:t>
      </w:r>
      <w:r w:rsidRPr="004A55AC">
        <w:rPr>
          <w:i/>
          <w:iCs/>
          <w:sz w:val="22"/>
          <w:szCs w:val="22"/>
        </w:rPr>
        <w:t>, nell’ipotesi in cui un diverso soggetto interno [</w:t>
      </w:r>
      <w:r w:rsidRPr="004A55AC">
        <w:rPr>
          <w:sz w:val="22"/>
          <w:szCs w:val="22"/>
        </w:rPr>
        <w:t>dal RPCT / Gestore</w:t>
      </w:r>
      <w:r w:rsidRPr="004A55AC">
        <w:rPr>
          <w:i/>
          <w:iCs/>
          <w:sz w:val="22"/>
          <w:szCs w:val="22"/>
        </w:rPr>
        <w:t>] riceva per errore la segnalazione, dovrà trasmetterla al gestore entro sette giorni, in conformità all’art. 4, co. 6, d.lgs. n. 24/2023, nel rispetto della riservatezza del segnalante e del contenuto della segnalazione</w:t>
      </w:r>
      <w:r w:rsidRPr="004A55AC">
        <w:rPr>
          <w:b/>
          <w:bCs/>
          <w:i/>
          <w:iCs/>
          <w:sz w:val="22"/>
          <w:szCs w:val="22"/>
        </w:rPr>
        <w:t xml:space="preserve">. </w:t>
      </w:r>
    </w:p>
    <w:p w14:paraId="0A10CE06" w14:textId="77777777" w:rsidR="00175FD4" w:rsidRPr="000C4404" w:rsidRDefault="00175FD4" w:rsidP="00175FD4">
      <w:pPr>
        <w:pStyle w:val="Standard"/>
        <w:ind w:left="567"/>
        <w:jc w:val="both"/>
        <w:rPr>
          <w:i/>
          <w:iCs/>
          <w:sz w:val="22"/>
          <w:szCs w:val="22"/>
          <w:highlight w:val="green"/>
        </w:rPr>
      </w:pPr>
    </w:p>
    <w:p w14:paraId="41BC7101" w14:textId="77777777" w:rsidR="00175FD4" w:rsidRPr="00E53DF5" w:rsidRDefault="00175FD4" w:rsidP="00175FD4">
      <w:pPr>
        <w:pStyle w:val="Standard"/>
        <w:ind w:left="567"/>
        <w:jc w:val="both"/>
        <w:rPr>
          <w:sz w:val="22"/>
          <w:szCs w:val="22"/>
        </w:rPr>
      </w:pPr>
      <w:r w:rsidRPr="00E53DF5">
        <w:rPr>
          <w:i/>
          <w:iCs/>
          <w:sz w:val="22"/>
          <w:szCs w:val="22"/>
        </w:rPr>
        <w:t>Nel caso di segnalazione anonima</w:t>
      </w:r>
      <w:r w:rsidRPr="00E53DF5">
        <w:rPr>
          <w:sz w:val="22"/>
          <w:szCs w:val="22"/>
        </w:rPr>
        <w:t>, il RPCT / Gestore</w:t>
      </w:r>
      <w:r w:rsidRPr="00E53DF5">
        <w:rPr>
          <w:b/>
          <w:bCs/>
          <w:sz w:val="22"/>
          <w:szCs w:val="22"/>
        </w:rPr>
        <w:t xml:space="preserve"> </w:t>
      </w:r>
      <w:r w:rsidRPr="00E53DF5">
        <w:rPr>
          <w:sz w:val="22"/>
          <w:szCs w:val="22"/>
        </w:rPr>
        <w:t xml:space="preserve">l’ente </w:t>
      </w:r>
      <w:r w:rsidRPr="00E53DF5">
        <w:rPr>
          <w:i/>
          <w:iCs/>
          <w:sz w:val="22"/>
          <w:szCs w:val="22"/>
        </w:rPr>
        <w:t>è comunque tenuto a registrare la segnalazione e a conservare la relativa documentazione rendendo così possibile rintracciarla qualora la persona segnalante o chi abbia sporto denuncia comunichi ad ANAC di aver subìto misure ritorsive a causa di quella segnalazione o denuncia anonima (art. 16, co. 4, d.lgs. n. 24/2023).</w:t>
      </w:r>
      <w:r w:rsidRPr="00E53DF5">
        <w:rPr>
          <w:sz w:val="22"/>
          <w:szCs w:val="22"/>
        </w:rPr>
        <w:t xml:space="preserve"> </w:t>
      </w:r>
    </w:p>
    <w:p w14:paraId="75480F5F" w14:textId="77777777" w:rsidR="00175FD4" w:rsidRDefault="00175FD4" w:rsidP="00175FD4">
      <w:pPr>
        <w:pStyle w:val="Standard"/>
        <w:jc w:val="both"/>
        <w:rPr>
          <w:sz w:val="22"/>
          <w:szCs w:val="22"/>
          <w:highlight w:val="green"/>
        </w:rPr>
      </w:pPr>
    </w:p>
    <w:p w14:paraId="6882B1CF" w14:textId="77777777" w:rsidR="00175FD4" w:rsidRPr="00E53DF5" w:rsidRDefault="00175FD4" w:rsidP="00175FD4">
      <w:pPr>
        <w:pStyle w:val="Standard"/>
        <w:jc w:val="both"/>
        <w:rPr>
          <w:i/>
          <w:iCs/>
          <w:sz w:val="22"/>
          <w:szCs w:val="22"/>
        </w:rPr>
      </w:pPr>
      <w:r w:rsidRPr="00E53DF5">
        <w:rPr>
          <w:i/>
          <w:iCs/>
          <w:sz w:val="22"/>
          <w:szCs w:val="22"/>
        </w:rPr>
        <w:t>… in presenza di una segnalazione whistleblowing, le diverse fasi di attività del gestore della segnalazione</w:t>
      </w:r>
      <w:r w:rsidRPr="00E53DF5">
        <w:rPr>
          <w:sz w:val="22"/>
          <w:szCs w:val="22"/>
        </w:rPr>
        <w:t xml:space="preserve"> [sono] </w:t>
      </w:r>
      <w:r w:rsidRPr="00E53DF5">
        <w:rPr>
          <w:i/>
          <w:iCs/>
          <w:sz w:val="22"/>
          <w:szCs w:val="22"/>
        </w:rPr>
        <w:t xml:space="preserve">… articolate come segue: </w:t>
      </w:r>
    </w:p>
    <w:p w14:paraId="78EC4D9A" w14:textId="77777777" w:rsidR="00175FD4" w:rsidRPr="00E53DF5" w:rsidRDefault="00175FD4" w:rsidP="00175FD4">
      <w:pPr>
        <w:pStyle w:val="Standard"/>
        <w:jc w:val="both"/>
        <w:rPr>
          <w:sz w:val="22"/>
          <w:szCs w:val="22"/>
        </w:rPr>
      </w:pPr>
    </w:p>
    <w:p w14:paraId="1C6A135F" w14:textId="77777777" w:rsidR="00175FD4" w:rsidRPr="00E53DF5" w:rsidRDefault="00175FD4" w:rsidP="00175FD4">
      <w:pPr>
        <w:pStyle w:val="Standard"/>
        <w:ind w:left="567"/>
        <w:jc w:val="both"/>
        <w:rPr>
          <w:sz w:val="22"/>
          <w:szCs w:val="22"/>
          <w:u w:val="single"/>
        </w:rPr>
      </w:pPr>
      <w:r w:rsidRPr="00E53DF5">
        <w:rPr>
          <w:sz w:val="22"/>
          <w:szCs w:val="22"/>
          <w:u w:val="single"/>
        </w:rPr>
        <w:t xml:space="preserve">1) Avviso di ricevimento della segnalazione </w:t>
      </w:r>
    </w:p>
    <w:p w14:paraId="2C75D1E5" w14:textId="77777777" w:rsidR="00175FD4" w:rsidRPr="000C4404" w:rsidRDefault="00175FD4" w:rsidP="00175FD4">
      <w:pPr>
        <w:pStyle w:val="Standard"/>
        <w:ind w:left="567"/>
        <w:jc w:val="both"/>
        <w:rPr>
          <w:sz w:val="22"/>
          <w:szCs w:val="22"/>
          <w:highlight w:val="green"/>
        </w:rPr>
      </w:pPr>
    </w:p>
    <w:p w14:paraId="3F020260" w14:textId="77777777" w:rsidR="00175FD4" w:rsidRPr="000D4D34" w:rsidRDefault="00175FD4" w:rsidP="00175FD4">
      <w:pPr>
        <w:pStyle w:val="Standard"/>
        <w:ind w:left="567"/>
        <w:jc w:val="both"/>
        <w:rPr>
          <w:i/>
          <w:iCs/>
          <w:sz w:val="22"/>
          <w:szCs w:val="22"/>
        </w:rPr>
      </w:pPr>
      <w:r w:rsidRPr="000D4D34">
        <w:rPr>
          <w:i/>
          <w:iCs/>
          <w:sz w:val="22"/>
          <w:szCs w:val="22"/>
        </w:rPr>
        <w:t xml:space="preserve">Il gestore è tenuto a rilasciare alla persona segnalante tale avviso entro sette giorni dalla presentazione della segnalazione stessa (art. 5, co. 1, lett. a) del d.lgs. n. 24/2023). </w:t>
      </w:r>
    </w:p>
    <w:p w14:paraId="4B2201F4" w14:textId="77777777" w:rsidR="00175FD4" w:rsidRPr="000D4D34" w:rsidRDefault="00175FD4" w:rsidP="00175FD4">
      <w:pPr>
        <w:pStyle w:val="Standard"/>
        <w:ind w:left="567"/>
        <w:jc w:val="both"/>
        <w:rPr>
          <w:i/>
          <w:iCs/>
          <w:sz w:val="22"/>
          <w:szCs w:val="22"/>
        </w:rPr>
      </w:pPr>
      <w:r w:rsidRPr="000D4D34">
        <w:rPr>
          <w:i/>
          <w:iCs/>
          <w:sz w:val="22"/>
          <w:szCs w:val="22"/>
        </w:rPr>
        <w:t xml:space="preserve">Si precisa che l’avviso non implica, per il </w:t>
      </w:r>
      <w:r w:rsidRPr="000D4D34">
        <w:rPr>
          <w:sz w:val="22"/>
          <w:szCs w:val="22"/>
        </w:rPr>
        <w:t>RPCT / gestore</w:t>
      </w:r>
      <w:r w:rsidRPr="000D4D34">
        <w:rPr>
          <w:i/>
          <w:iCs/>
          <w:sz w:val="22"/>
          <w:szCs w:val="22"/>
        </w:rPr>
        <w:t>, alcuna valutazione dei contenuti oggetto della segnalazione, ma assume un carattere meramente informativo nei confronti della persona segnalante con riferimento alla ricezione e presa in carico della segnalazione</w:t>
      </w:r>
      <w:r w:rsidRPr="000D4D34">
        <w:rPr>
          <w:b/>
          <w:bCs/>
          <w:i/>
          <w:iCs/>
          <w:sz w:val="22"/>
          <w:szCs w:val="22"/>
        </w:rPr>
        <w:t xml:space="preserve">. </w:t>
      </w:r>
    </w:p>
    <w:p w14:paraId="72B1C8C0" w14:textId="77777777" w:rsidR="00175FD4" w:rsidRPr="00B451CC" w:rsidRDefault="00175FD4" w:rsidP="00175FD4">
      <w:pPr>
        <w:pStyle w:val="Standard"/>
        <w:ind w:left="567"/>
        <w:jc w:val="both"/>
        <w:rPr>
          <w:i/>
          <w:iCs/>
          <w:sz w:val="22"/>
          <w:szCs w:val="22"/>
        </w:rPr>
      </w:pPr>
      <w:r w:rsidRPr="00B451CC">
        <w:rPr>
          <w:i/>
          <w:iCs/>
          <w:sz w:val="22"/>
          <w:szCs w:val="22"/>
        </w:rPr>
        <w:t>L’avviso di ricevimento, a seconda della modalità utilizzata, sarà comunicato mediante la piattaforma informatica o, in caso di mancato utilizzo della piattaforma, sarà inoltrato al recapito indicato dalla persona segnalante nella segnalazione o, in assenza di quest’ultima indicazione, a quello utilizzato dalla persona segnalante per inoltrare la segnalazione.</w:t>
      </w:r>
    </w:p>
    <w:p w14:paraId="296F6929" w14:textId="77777777" w:rsidR="00175FD4" w:rsidRDefault="00175FD4" w:rsidP="00175FD4">
      <w:pPr>
        <w:pStyle w:val="Standard"/>
        <w:jc w:val="both"/>
        <w:rPr>
          <w:i/>
          <w:iCs/>
          <w:sz w:val="22"/>
          <w:szCs w:val="22"/>
          <w:highlight w:val="green"/>
        </w:rPr>
      </w:pPr>
    </w:p>
    <w:p w14:paraId="322203AA" w14:textId="77777777" w:rsidR="00175FD4" w:rsidRPr="00855ED6" w:rsidRDefault="00175FD4" w:rsidP="00175FD4">
      <w:pPr>
        <w:pStyle w:val="Standard"/>
        <w:ind w:left="567"/>
        <w:jc w:val="both"/>
        <w:rPr>
          <w:sz w:val="22"/>
          <w:szCs w:val="22"/>
          <w:u w:val="single"/>
        </w:rPr>
      </w:pPr>
      <w:r w:rsidRPr="00855ED6">
        <w:rPr>
          <w:sz w:val="22"/>
          <w:szCs w:val="22"/>
          <w:u w:val="single"/>
        </w:rPr>
        <w:t xml:space="preserve">2) Esame preliminare della segnalazione ricevuta. </w:t>
      </w:r>
    </w:p>
    <w:p w14:paraId="5DF36C52" w14:textId="77777777" w:rsidR="00175FD4" w:rsidRDefault="00175FD4" w:rsidP="00175FD4">
      <w:pPr>
        <w:pStyle w:val="Standard"/>
        <w:ind w:left="567"/>
        <w:jc w:val="both"/>
        <w:rPr>
          <w:i/>
          <w:iCs/>
          <w:sz w:val="22"/>
          <w:szCs w:val="22"/>
          <w:highlight w:val="green"/>
        </w:rPr>
      </w:pPr>
    </w:p>
    <w:p w14:paraId="5E8F5E47" w14:textId="77777777" w:rsidR="00175FD4" w:rsidRPr="00B451CC" w:rsidRDefault="00175FD4" w:rsidP="00175FD4">
      <w:pPr>
        <w:pStyle w:val="Standard"/>
        <w:ind w:left="567"/>
        <w:jc w:val="both"/>
        <w:rPr>
          <w:i/>
          <w:iCs/>
          <w:sz w:val="22"/>
          <w:szCs w:val="22"/>
        </w:rPr>
      </w:pPr>
      <w:r w:rsidRPr="00B451CC">
        <w:rPr>
          <w:i/>
          <w:iCs/>
          <w:sz w:val="22"/>
          <w:szCs w:val="22"/>
        </w:rPr>
        <w:t xml:space="preserve">Preliminarmente il </w:t>
      </w:r>
      <w:r w:rsidRPr="00B451CC">
        <w:rPr>
          <w:sz w:val="22"/>
          <w:szCs w:val="22"/>
        </w:rPr>
        <w:t>RPCT / gestore</w:t>
      </w:r>
      <w:r w:rsidRPr="00B451CC">
        <w:rPr>
          <w:i/>
          <w:iCs/>
          <w:sz w:val="22"/>
          <w:szCs w:val="22"/>
        </w:rPr>
        <w:t xml:space="preserve"> verifica che la segnalazione sia stata presentata da una delle persone legittimate ai sensi del d.lgs. n. 24/2023 e che l’oggetto della stessa rientri nell’ambito di applicazione del medesimo decreto (cd. presupposti soggettivi e oggettivi). </w:t>
      </w:r>
    </w:p>
    <w:p w14:paraId="73469D02" w14:textId="77777777" w:rsidR="00C14402" w:rsidRDefault="00175FD4" w:rsidP="00175FD4">
      <w:pPr>
        <w:pStyle w:val="Standard"/>
        <w:ind w:left="567"/>
        <w:jc w:val="both"/>
        <w:rPr>
          <w:i/>
          <w:iCs/>
          <w:sz w:val="22"/>
          <w:szCs w:val="22"/>
        </w:rPr>
      </w:pPr>
      <w:r w:rsidRPr="00B451CC">
        <w:rPr>
          <w:i/>
          <w:iCs/>
          <w:sz w:val="22"/>
          <w:szCs w:val="22"/>
        </w:rPr>
        <w:t xml:space="preserve">Nel caso in cui manchino i suddetti requisiti e, dunque, la segnalazione non sia qualificabile come di whistleblowing, il RPCT / gestore la trasmetterà di norma </w:t>
      </w:r>
      <w:r w:rsidRPr="00B451CC">
        <w:rPr>
          <w:sz w:val="22"/>
          <w:szCs w:val="22"/>
        </w:rPr>
        <w:t>all’Amministratore Unico di ASM</w:t>
      </w:r>
      <w:r w:rsidRPr="00B451CC">
        <w:rPr>
          <w:i/>
          <w:iCs/>
          <w:sz w:val="22"/>
          <w:szCs w:val="22"/>
        </w:rPr>
        <w:t xml:space="preserve"> … che la tratterà, laddove previsto, come una segnalazione ordinaria, dandone contestualmente comunicazione alla persona segnalante. </w:t>
      </w:r>
    </w:p>
    <w:p w14:paraId="3D20B77D" w14:textId="4A888AEE" w:rsidR="00175FD4" w:rsidRPr="00B451CC" w:rsidRDefault="00175FD4" w:rsidP="00175FD4">
      <w:pPr>
        <w:pStyle w:val="Standard"/>
        <w:ind w:left="567"/>
        <w:jc w:val="both"/>
        <w:rPr>
          <w:i/>
          <w:iCs/>
          <w:sz w:val="22"/>
          <w:szCs w:val="22"/>
        </w:rPr>
      </w:pPr>
      <w:r w:rsidRPr="00B451CC">
        <w:rPr>
          <w:sz w:val="22"/>
          <w:szCs w:val="22"/>
        </w:rPr>
        <w:t>ASM</w:t>
      </w:r>
      <w:r w:rsidRPr="00B451CC">
        <w:rPr>
          <w:i/>
          <w:iCs/>
          <w:sz w:val="22"/>
          <w:szCs w:val="22"/>
        </w:rPr>
        <w:t xml:space="preserve"> potrà comunque valutare, per una maggiore tutela della persona segnalante, di mantenerne riservata l’identità anche se la segnalazione non è qualificabile come di whistleblowing.</w:t>
      </w:r>
    </w:p>
    <w:p w14:paraId="2B2C0D41" w14:textId="77777777" w:rsidR="00175FD4" w:rsidRDefault="00175FD4" w:rsidP="00175FD4">
      <w:pPr>
        <w:pStyle w:val="Standard"/>
        <w:ind w:left="567"/>
        <w:jc w:val="both"/>
        <w:rPr>
          <w:i/>
          <w:iCs/>
          <w:sz w:val="22"/>
          <w:szCs w:val="22"/>
          <w:highlight w:val="green"/>
        </w:rPr>
      </w:pPr>
    </w:p>
    <w:p w14:paraId="54053E18" w14:textId="77777777" w:rsidR="00175FD4" w:rsidRPr="00650D68" w:rsidRDefault="00175FD4" w:rsidP="00175FD4">
      <w:pPr>
        <w:pStyle w:val="Standard"/>
        <w:ind w:left="567"/>
        <w:jc w:val="both"/>
        <w:rPr>
          <w:i/>
          <w:iCs/>
          <w:sz w:val="22"/>
          <w:szCs w:val="22"/>
        </w:rPr>
      </w:pPr>
      <w:r w:rsidRPr="00650D68">
        <w:rPr>
          <w:i/>
          <w:iCs/>
          <w:sz w:val="22"/>
          <w:szCs w:val="22"/>
        </w:rPr>
        <w:t xml:space="preserve">Il </w:t>
      </w:r>
      <w:r w:rsidRPr="00650D68">
        <w:rPr>
          <w:sz w:val="22"/>
          <w:szCs w:val="22"/>
        </w:rPr>
        <w:t>RPCT / gestore</w:t>
      </w:r>
      <w:r w:rsidRPr="00650D68">
        <w:rPr>
          <w:i/>
          <w:iCs/>
          <w:sz w:val="22"/>
          <w:szCs w:val="22"/>
        </w:rPr>
        <w:t xml:space="preserve"> valuta altresì che la segnalazione:</w:t>
      </w:r>
    </w:p>
    <w:p w14:paraId="682C037F" w14:textId="77777777" w:rsidR="00175FD4" w:rsidRPr="00650D68" w:rsidRDefault="00175FD4" w:rsidP="00175FD4">
      <w:pPr>
        <w:pStyle w:val="Standard"/>
        <w:ind w:left="567"/>
        <w:jc w:val="both"/>
        <w:rPr>
          <w:i/>
          <w:iCs/>
          <w:sz w:val="22"/>
          <w:szCs w:val="22"/>
        </w:rPr>
      </w:pPr>
      <w:r w:rsidRPr="00650D68">
        <w:rPr>
          <w:b/>
          <w:bCs/>
          <w:i/>
          <w:iCs/>
          <w:sz w:val="22"/>
          <w:szCs w:val="22"/>
        </w:rPr>
        <w:t xml:space="preserve">- </w:t>
      </w:r>
      <w:r w:rsidRPr="00650D68">
        <w:rPr>
          <w:i/>
          <w:iCs/>
          <w:sz w:val="22"/>
          <w:szCs w:val="22"/>
        </w:rPr>
        <w:t>si basi su fatti sufficientemente precisi;</w:t>
      </w:r>
    </w:p>
    <w:p w14:paraId="7B8F04BC" w14:textId="77777777" w:rsidR="00175FD4" w:rsidRPr="00650D68" w:rsidRDefault="00175FD4" w:rsidP="00175FD4">
      <w:pPr>
        <w:pStyle w:val="Standard"/>
        <w:ind w:left="567"/>
        <w:jc w:val="both"/>
        <w:rPr>
          <w:i/>
          <w:iCs/>
          <w:sz w:val="22"/>
          <w:szCs w:val="22"/>
        </w:rPr>
      </w:pPr>
      <w:r w:rsidRPr="00650D68">
        <w:rPr>
          <w:b/>
          <w:bCs/>
          <w:i/>
          <w:iCs/>
          <w:sz w:val="22"/>
          <w:szCs w:val="22"/>
        </w:rPr>
        <w:t xml:space="preserve">- </w:t>
      </w:r>
      <w:r w:rsidRPr="00650D68">
        <w:rPr>
          <w:i/>
          <w:iCs/>
          <w:sz w:val="22"/>
          <w:szCs w:val="22"/>
        </w:rPr>
        <w:t>contenga una descrizione dei fatti oggetto della segnalazione e, ove presenti, anche le modalità attraverso cui la persona segnalante è venuto a conoscenza dei fatti;</w:t>
      </w:r>
    </w:p>
    <w:p w14:paraId="38B5AC30" w14:textId="77777777" w:rsidR="00175FD4" w:rsidRPr="00650D68" w:rsidRDefault="00175FD4" w:rsidP="00175FD4">
      <w:pPr>
        <w:pStyle w:val="Standard"/>
        <w:ind w:left="567"/>
        <w:jc w:val="both"/>
        <w:rPr>
          <w:i/>
          <w:iCs/>
          <w:sz w:val="22"/>
          <w:szCs w:val="22"/>
        </w:rPr>
      </w:pPr>
      <w:r w:rsidRPr="00650D68">
        <w:rPr>
          <w:b/>
          <w:bCs/>
          <w:i/>
          <w:iCs/>
          <w:sz w:val="22"/>
          <w:szCs w:val="22"/>
        </w:rPr>
        <w:t xml:space="preserve">- </w:t>
      </w:r>
      <w:r w:rsidRPr="00650D68">
        <w:rPr>
          <w:i/>
          <w:iCs/>
          <w:sz w:val="22"/>
          <w:szCs w:val="22"/>
        </w:rPr>
        <w:t>contenga le generalità della persona coinvolta (se conosciute) o altri elementi che consentano di identificare la persona coinvolta nella segnalazione.</w:t>
      </w:r>
    </w:p>
    <w:p w14:paraId="2C9B8C13" w14:textId="77777777" w:rsidR="00175FD4" w:rsidRPr="00650D68" w:rsidRDefault="00175FD4" w:rsidP="00175FD4">
      <w:pPr>
        <w:pStyle w:val="Standard"/>
        <w:ind w:left="567"/>
        <w:jc w:val="both"/>
        <w:rPr>
          <w:i/>
          <w:iCs/>
          <w:sz w:val="22"/>
          <w:szCs w:val="22"/>
        </w:rPr>
      </w:pPr>
      <w:r w:rsidRPr="00650D68">
        <w:rPr>
          <w:i/>
          <w:iCs/>
          <w:sz w:val="22"/>
          <w:szCs w:val="22"/>
        </w:rPr>
        <w:t>Resta ferma la possibilità per il gestore di richiedere alla persona segnalante ulteriori chiarimenti, documenti e informazioni a supporto della segnalazione. Per i dettagli sul punto si rinvia a quanto già previsto nelle LLGG di cui alla citata delibera n. 311/2023, § 2.1.4.</w:t>
      </w:r>
    </w:p>
    <w:p w14:paraId="66597830" w14:textId="77777777" w:rsidR="00175FD4" w:rsidRPr="00650D68" w:rsidRDefault="00175FD4" w:rsidP="00175FD4">
      <w:pPr>
        <w:pStyle w:val="Standard"/>
        <w:ind w:left="567"/>
        <w:jc w:val="both"/>
        <w:rPr>
          <w:i/>
          <w:iCs/>
          <w:sz w:val="22"/>
          <w:szCs w:val="22"/>
        </w:rPr>
      </w:pPr>
      <w:r w:rsidRPr="00650D68">
        <w:rPr>
          <w:i/>
          <w:iCs/>
          <w:sz w:val="22"/>
          <w:szCs w:val="22"/>
        </w:rPr>
        <w:t xml:space="preserve">Laddove non siano state fornite le integrazioni e le delucidazioni richieste, il </w:t>
      </w:r>
      <w:r w:rsidRPr="00650D68">
        <w:rPr>
          <w:sz w:val="22"/>
          <w:szCs w:val="22"/>
        </w:rPr>
        <w:t xml:space="preserve">RPCT / gestore </w:t>
      </w:r>
      <w:r w:rsidRPr="00650D68">
        <w:rPr>
          <w:i/>
          <w:iCs/>
          <w:sz w:val="22"/>
          <w:szCs w:val="22"/>
        </w:rPr>
        <w:t>potrà archiviare la segnalazione, fornendo in ogni caso alla persona segnalante la motivazione della decisione.</w:t>
      </w:r>
    </w:p>
    <w:p w14:paraId="05FFF838" w14:textId="77777777" w:rsidR="00175FD4" w:rsidRDefault="00175FD4" w:rsidP="00175FD4">
      <w:pPr>
        <w:pStyle w:val="Standard"/>
        <w:ind w:left="567"/>
        <w:jc w:val="both"/>
        <w:rPr>
          <w:sz w:val="22"/>
          <w:szCs w:val="22"/>
          <w:highlight w:val="green"/>
        </w:rPr>
      </w:pPr>
    </w:p>
    <w:p w14:paraId="19D42203" w14:textId="77777777" w:rsidR="00D577B8" w:rsidRDefault="00D577B8" w:rsidP="00175FD4">
      <w:pPr>
        <w:pStyle w:val="Standard"/>
        <w:ind w:left="567"/>
        <w:jc w:val="both"/>
        <w:rPr>
          <w:sz w:val="22"/>
          <w:szCs w:val="22"/>
          <w:highlight w:val="green"/>
        </w:rPr>
      </w:pPr>
    </w:p>
    <w:p w14:paraId="2497F376" w14:textId="77777777" w:rsidR="00D577B8" w:rsidRDefault="00D577B8" w:rsidP="00175FD4">
      <w:pPr>
        <w:pStyle w:val="Standard"/>
        <w:ind w:left="567"/>
        <w:jc w:val="both"/>
        <w:rPr>
          <w:sz w:val="22"/>
          <w:szCs w:val="22"/>
          <w:highlight w:val="green"/>
        </w:rPr>
      </w:pPr>
    </w:p>
    <w:p w14:paraId="338EAB27" w14:textId="77777777" w:rsidR="00D577B8" w:rsidRDefault="00D577B8" w:rsidP="00175FD4">
      <w:pPr>
        <w:pStyle w:val="Standard"/>
        <w:ind w:left="567"/>
        <w:jc w:val="both"/>
        <w:rPr>
          <w:sz w:val="22"/>
          <w:szCs w:val="22"/>
          <w:highlight w:val="green"/>
        </w:rPr>
      </w:pPr>
    </w:p>
    <w:p w14:paraId="47E22A20" w14:textId="77777777" w:rsidR="00175FD4" w:rsidRPr="00855ED6" w:rsidRDefault="00175FD4" w:rsidP="00175FD4">
      <w:pPr>
        <w:pStyle w:val="Standard"/>
        <w:ind w:left="567"/>
        <w:jc w:val="both"/>
        <w:rPr>
          <w:sz w:val="22"/>
          <w:szCs w:val="22"/>
          <w:u w:val="single"/>
        </w:rPr>
      </w:pPr>
      <w:r w:rsidRPr="00855ED6">
        <w:rPr>
          <w:sz w:val="22"/>
          <w:szCs w:val="22"/>
          <w:u w:val="single"/>
        </w:rPr>
        <w:lastRenderedPageBreak/>
        <w:t>3) Istruttoria ed accertamento della segnalazione</w:t>
      </w:r>
    </w:p>
    <w:p w14:paraId="4A76E6CA" w14:textId="77777777" w:rsidR="00175FD4" w:rsidRDefault="00175FD4" w:rsidP="00175FD4">
      <w:pPr>
        <w:pStyle w:val="Standard"/>
        <w:ind w:left="567"/>
        <w:jc w:val="both"/>
        <w:rPr>
          <w:sz w:val="22"/>
          <w:szCs w:val="22"/>
          <w:highlight w:val="green"/>
        </w:rPr>
      </w:pPr>
    </w:p>
    <w:p w14:paraId="4E80B311" w14:textId="77777777" w:rsidR="00175FD4" w:rsidRPr="003C584D" w:rsidRDefault="00175FD4" w:rsidP="00175FD4">
      <w:pPr>
        <w:pStyle w:val="Standard"/>
        <w:ind w:left="567"/>
        <w:jc w:val="both"/>
        <w:rPr>
          <w:i/>
          <w:iCs/>
          <w:sz w:val="22"/>
          <w:szCs w:val="22"/>
        </w:rPr>
      </w:pPr>
      <w:r w:rsidRPr="003C584D">
        <w:rPr>
          <w:i/>
          <w:iCs/>
          <w:sz w:val="22"/>
          <w:szCs w:val="22"/>
        </w:rPr>
        <w:t xml:space="preserve">Verificata l’ammissibilità della segnalazione il RPCT / gestore può procedere con l’istruttoria vera e propria, che consiste nell’effettuare tutte le opportune verifiche, analisi e </w:t>
      </w:r>
      <w:proofErr w:type="spellStart"/>
      <w:r w:rsidRPr="003C584D">
        <w:rPr>
          <w:i/>
          <w:iCs/>
          <w:sz w:val="22"/>
          <w:szCs w:val="22"/>
        </w:rPr>
        <w:t>valutazioni</w:t>
      </w:r>
      <w:proofErr w:type="spellEnd"/>
      <w:r w:rsidRPr="003C584D">
        <w:rPr>
          <w:i/>
          <w:iCs/>
          <w:sz w:val="22"/>
          <w:szCs w:val="22"/>
        </w:rPr>
        <w:t xml:space="preserve"> circa la fondatezza o meno dei fatti segnalati.</w:t>
      </w:r>
    </w:p>
    <w:p w14:paraId="3A626B4B" w14:textId="77777777" w:rsidR="00175FD4" w:rsidRPr="003C584D" w:rsidRDefault="00175FD4" w:rsidP="00175FD4">
      <w:pPr>
        <w:pStyle w:val="Standard"/>
        <w:ind w:left="567"/>
        <w:jc w:val="both"/>
        <w:rPr>
          <w:i/>
          <w:iCs/>
          <w:sz w:val="22"/>
          <w:szCs w:val="22"/>
        </w:rPr>
      </w:pPr>
      <w:r w:rsidRPr="003C584D">
        <w:rPr>
          <w:i/>
          <w:iCs/>
          <w:sz w:val="22"/>
          <w:szCs w:val="22"/>
        </w:rPr>
        <w:t>Tali attività di accertamento potranno essere svolte …:</w:t>
      </w:r>
    </w:p>
    <w:p w14:paraId="6CBAE719" w14:textId="77777777" w:rsidR="00175FD4" w:rsidRPr="003C584D" w:rsidRDefault="00175FD4" w:rsidP="00175FD4">
      <w:pPr>
        <w:pStyle w:val="Standard"/>
        <w:ind w:left="567"/>
        <w:jc w:val="both"/>
        <w:rPr>
          <w:i/>
          <w:iCs/>
          <w:sz w:val="22"/>
          <w:szCs w:val="22"/>
        </w:rPr>
      </w:pPr>
      <w:r w:rsidRPr="003C584D">
        <w:rPr>
          <w:rFonts w:ascii="Segoe UI Symbol" w:hAnsi="Segoe UI Symbol" w:cs="Segoe UI Symbol"/>
          <w:i/>
          <w:iCs/>
          <w:sz w:val="22"/>
          <w:szCs w:val="22"/>
        </w:rPr>
        <w:t>➢</w:t>
      </w:r>
      <w:r w:rsidRPr="003C584D">
        <w:rPr>
          <w:i/>
          <w:iCs/>
          <w:sz w:val="22"/>
          <w:szCs w:val="22"/>
        </w:rPr>
        <w:t xml:space="preserve"> direttamente, acquisendo dalla persona segnalante gli elementi informativi necessari;</w:t>
      </w:r>
    </w:p>
    <w:p w14:paraId="59409587" w14:textId="77777777" w:rsidR="00175FD4" w:rsidRPr="003C584D" w:rsidRDefault="00175FD4" w:rsidP="00175FD4">
      <w:pPr>
        <w:pStyle w:val="Standard"/>
        <w:ind w:left="567"/>
        <w:jc w:val="both"/>
        <w:rPr>
          <w:i/>
          <w:iCs/>
          <w:sz w:val="22"/>
          <w:szCs w:val="22"/>
        </w:rPr>
      </w:pPr>
      <w:r w:rsidRPr="003C584D">
        <w:rPr>
          <w:rFonts w:ascii="Segoe UI Symbol" w:hAnsi="Segoe UI Symbol" w:cs="Segoe UI Symbol"/>
          <w:i/>
          <w:iCs/>
          <w:sz w:val="22"/>
          <w:szCs w:val="22"/>
        </w:rPr>
        <w:t>➢</w:t>
      </w:r>
      <w:r w:rsidRPr="003C584D">
        <w:rPr>
          <w:i/>
          <w:iCs/>
          <w:sz w:val="22"/>
          <w:szCs w:val="22"/>
        </w:rPr>
        <w:t xml:space="preserve"> mediante il coinvolgimento di altre strutture interne all’ente o anche di soggetti specializzati esterni, ove ritenuto necessario, in considerazione delle specifiche competenze tecniche e professionali utili per il caso di specie (ad esempio tramite audizioni).</w:t>
      </w:r>
    </w:p>
    <w:p w14:paraId="1DB5482B" w14:textId="77777777" w:rsidR="00175FD4" w:rsidRPr="003C584D" w:rsidRDefault="00175FD4" w:rsidP="00175FD4">
      <w:pPr>
        <w:pStyle w:val="Standard"/>
        <w:ind w:left="567"/>
        <w:jc w:val="both"/>
        <w:rPr>
          <w:i/>
          <w:iCs/>
          <w:sz w:val="22"/>
          <w:szCs w:val="22"/>
        </w:rPr>
      </w:pPr>
      <w:r w:rsidRPr="003C584D">
        <w:rPr>
          <w:sz w:val="22"/>
          <w:szCs w:val="22"/>
        </w:rPr>
        <w:t>Il Gestore / RPCT cura</w:t>
      </w:r>
      <w:r w:rsidRPr="003C584D">
        <w:rPr>
          <w:i/>
          <w:iCs/>
          <w:sz w:val="22"/>
          <w:szCs w:val="22"/>
        </w:rPr>
        <w:t xml:space="preserve"> la tutela della riservatezza nel momento in cui si rende necessario per il gestore coinvolgere soggetti terzi (interni o esterni all’amministrazione) per le verifiche sui fatti segnalati. In questi casi, il gestore non trasmette la segnalazione a tali soggetti, ma solo gli esiti delle verifiche eventualmente condotte e, se del caso, estratti accuratamente anonimizzati della segnalazione, prestando sempre la massima attenzione per evitare che dalle informazioni e dai fatti descritti si possa risalire all’identità della persona segnalante. </w:t>
      </w:r>
    </w:p>
    <w:p w14:paraId="4E9E5138" w14:textId="77777777" w:rsidR="00175FD4" w:rsidRPr="003C584D" w:rsidRDefault="00175FD4" w:rsidP="00175FD4">
      <w:pPr>
        <w:pStyle w:val="Standard"/>
        <w:ind w:left="567"/>
        <w:jc w:val="both"/>
        <w:rPr>
          <w:i/>
          <w:iCs/>
          <w:sz w:val="22"/>
          <w:szCs w:val="22"/>
        </w:rPr>
      </w:pPr>
      <w:r w:rsidRPr="003C584D">
        <w:rPr>
          <w:i/>
          <w:iCs/>
          <w:sz w:val="22"/>
          <w:szCs w:val="22"/>
        </w:rPr>
        <w:t xml:space="preserve">Nel caso in cui, poi, si renda necessario, il </w:t>
      </w:r>
      <w:r w:rsidRPr="003C584D">
        <w:rPr>
          <w:sz w:val="22"/>
          <w:szCs w:val="22"/>
        </w:rPr>
        <w:t>RPCT / gestore</w:t>
      </w:r>
      <w:r w:rsidRPr="003C584D">
        <w:rPr>
          <w:i/>
          <w:iCs/>
          <w:sz w:val="22"/>
          <w:szCs w:val="22"/>
        </w:rPr>
        <w:t xml:space="preserve"> trasmette l’intera documentazione pervenuta - nel rispetto della tutela della riservatezza dell’identità dell’autore della segnalazione - alle Autorità giudiziarie competenti, avendo cura di evidenziare che si tratta di una segnalazione pervenuta ai sensi della normativa whistleblowing. Laddove l’identità venga successivamente richiesta dall’Autorità giudiziaria o contabile, il </w:t>
      </w:r>
      <w:r w:rsidRPr="003C584D">
        <w:rPr>
          <w:sz w:val="22"/>
          <w:szCs w:val="22"/>
        </w:rPr>
        <w:t>RPCT / gestore</w:t>
      </w:r>
      <w:r w:rsidRPr="003C584D">
        <w:rPr>
          <w:i/>
          <w:iCs/>
          <w:sz w:val="22"/>
          <w:szCs w:val="22"/>
        </w:rPr>
        <w:t xml:space="preserve"> fornisce tale indicazione, previa notifica alla persona segnalante. </w:t>
      </w:r>
    </w:p>
    <w:p w14:paraId="2A9EA2A5" w14:textId="77777777" w:rsidR="00175FD4" w:rsidRPr="003C584D" w:rsidRDefault="00175FD4" w:rsidP="00175FD4">
      <w:pPr>
        <w:pStyle w:val="Standard"/>
        <w:ind w:left="567"/>
        <w:jc w:val="both"/>
        <w:rPr>
          <w:i/>
          <w:iCs/>
          <w:sz w:val="22"/>
          <w:szCs w:val="22"/>
        </w:rPr>
      </w:pPr>
      <w:r w:rsidRPr="003C584D">
        <w:rPr>
          <w:i/>
          <w:iCs/>
          <w:sz w:val="22"/>
          <w:szCs w:val="22"/>
        </w:rPr>
        <w:t>Le persone devono essere preventivamente informate (tramite la piattaforma informatica o con altri mezzi) della eventualità che la segnalazione, nel rispetto della tutela della riservatezza dell’identità, possa essere trasmessa alle Autorità giudiziarie, per i profili di rispettiva competenza.</w:t>
      </w:r>
    </w:p>
    <w:p w14:paraId="22D24A7E" w14:textId="77777777" w:rsidR="00175FD4" w:rsidRPr="003C584D" w:rsidRDefault="00175FD4" w:rsidP="00175FD4">
      <w:pPr>
        <w:pStyle w:val="Standard"/>
        <w:ind w:left="567"/>
        <w:jc w:val="both"/>
        <w:rPr>
          <w:i/>
          <w:iCs/>
          <w:sz w:val="22"/>
          <w:szCs w:val="22"/>
        </w:rPr>
      </w:pPr>
      <w:r w:rsidRPr="003C584D">
        <w:rPr>
          <w:i/>
          <w:iCs/>
          <w:sz w:val="22"/>
          <w:szCs w:val="22"/>
        </w:rPr>
        <w:t xml:space="preserve">Una volta completata l’attività di accertamento, il </w:t>
      </w:r>
      <w:r w:rsidRPr="003C584D">
        <w:rPr>
          <w:sz w:val="22"/>
          <w:szCs w:val="22"/>
        </w:rPr>
        <w:t>RPCT / gestore</w:t>
      </w:r>
      <w:r w:rsidRPr="003C584D">
        <w:rPr>
          <w:i/>
          <w:iCs/>
          <w:sz w:val="22"/>
          <w:szCs w:val="22"/>
        </w:rPr>
        <w:t xml:space="preserve"> della segnalazione può: </w:t>
      </w:r>
    </w:p>
    <w:p w14:paraId="7880803D" w14:textId="77777777" w:rsidR="00175FD4" w:rsidRPr="003C584D" w:rsidRDefault="00175FD4" w:rsidP="003C584D">
      <w:pPr>
        <w:pStyle w:val="Standard"/>
        <w:numPr>
          <w:ilvl w:val="0"/>
          <w:numId w:val="23"/>
        </w:numPr>
        <w:ind w:left="567"/>
        <w:jc w:val="both"/>
        <w:rPr>
          <w:i/>
          <w:iCs/>
          <w:sz w:val="22"/>
          <w:szCs w:val="22"/>
        </w:rPr>
      </w:pPr>
      <w:r w:rsidRPr="003C584D">
        <w:rPr>
          <w:i/>
          <w:iCs/>
          <w:sz w:val="22"/>
          <w:szCs w:val="22"/>
        </w:rPr>
        <w:t xml:space="preserve">- archiviare la segnalazione, motivandone le ragioni; </w:t>
      </w:r>
    </w:p>
    <w:p w14:paraId="74C49466" w14:textId="77777777" w:rsidR="00175FD4" w:rsidRPr="003C584D" w:rsidRDefault="00175FD4" w:rsidP="00175FD4">
      <w:pPr>
        <w:pStyle w:val="Standard"/>
        <w:ind w:left="567"/>
        <w:jc w:val="both"/>
        <w:rPr>
          <w:i/>
          <w:iCs/>
          <w:sz w:val="22"/>
          <w:szCs w:val="22"/>
        </w:rPr>
      </w:pPr>
      <w:r w:rsidRPr="003C584D">
        <w:rPr>
          <w:i/>
          <w:iCs/>
          <w:sz w:val="22"/>
          <w:szCs w:val="22"/>
        </w:rPr>
        <w:t xml:space="preserve">- rivolgersi agli organi/funzioni interne ed esterni competenti per i relativi seguiti (… al </w:t>
      </w:r>
      <w:r w:rsidRPr="003C584D">
        <w:rPr>
          <w:sz w:val="22"/>
          <w:szCs w:val="22"/>
        </w:rPr>
        <w:t>RPCT / gestore</w:t>
      </w:r>
      <w:r w:rsidRPr="003C584D">
        <w:rPr>
          <w:i/>
          <w:iCs/>
          <w:sz w:val="22"/>
          <w:szCs w:val="22"/>
        </w:rPr>
        <w:t xml:space="preserve"> della segnalazione non compete alcuna valutazione in ordine alle responsabilità individuali e agli eventuali successivi provvedimenti o procedimenti conseguenti alla propria istruttoria).</w:t>
      </w:r>
    </w:p>
    <w:p w14:paraId="347E1128" w14:textId="77777777" w:rsidR="00175FD4" w:rsidRDefault="00175FD4" w:rsidP="00175FD4">
      <w:pPr>
        <w:pStyle w:val="Standard"/>
        <w:ind w:left="567"/>
        <w:jc w:val="both"/>
        <w:rPr>
          <w:i/>
          <w:iCs/>
          <w:sz w:val="22"/>
          <w:szCs w:val="22"/>
          <w:highlight w:val="green"/>
        </w:rPr>
      </w:pPr>
    </w:p>
    <w:p w14:paraId="6364E7FF" w14:textId="77777777" w:rsidR="00175FD4" w:rsidRPr="006E160A" w:rsidRDefault="00175FD4" w:rsidP="00175FD4">
      <w:pPr>
        <w:pStyle w:val="Standard"/>
        <w:ind w:left="567"/>
        <w:jc w:val="both"/>
        <w:rPr>
          <w:sz w:val="22"/>
          <w:szCs w:val="22"/>
          <w:u w:val="single"/>
        </w:rPr>
      </w:pPr>
      <w:r w:rsidRPr="006E160A">
        <w:rPr>
          <w:sz w:val="22"/>
          <w:szCs w:val="22"/>
          <w:u w:val="single"/>
        </w:rPr>
        <w:t>4) Riscontro alla persona segnalante</w:t>
      </w:r>
    </w:p>
    <w:p w14:paraId="312511E1" w14:textId="77777777" w:rsidR="00175FD4" w:rsidRPr="006E160A" w:rsidRDefault="00175FD4" w:rsidP="00175FD4">
      <w:pPr>
        <w:pStyle w:val="Standard"/>
        <w:ind w:left="567"/>
        <w:jc w:val="both"/>
        <w:rPr>
          <w:i/>
          <w:iCs/>
          <w:sz w:val="22"/>
          <w:szCs w:val="22"/>
        </w:rPr>
      </w:pPr>
    </w:p>
    <w:p w14:paraId="762BC252" w14:textId="77777777" w:rsidR="00175FD4" w:rsidRPr="006E160A" w:rsidRDefault="00175FD4" w:rsidP="00175FD4">
      <w:pPr>
        <w:pStyle w:val="Standard"/>
        <w:ind w:left="567"/>
        <w:jc w:val="both"/>
        <w:rPr>
          <w:i/>
          <w:iCs/>
          <w:sz w:val="22"/>
          <w:szCs w:val="22"/>
        </w:rPr>
      </w:pPr>
      <w:r w:rsidRPr="006E160A">
        <w:rPr>
          <w:i/>
          <w:iCs/>
          <w:sz w:val="22"/>
          <w:szCs w:val="22"/>
        </w:rPr>
        <w:t xml:space="preserve">Il </w:t>
      </w:r>
      <w:r w:rsidRPr="006E160A">
        <w:rPr>
          <w:sz w:val="22"/>
          <w:szCs w:val="22"/>
        </w:rPr>
        <w:t>RPCT / gestore</w:t>
      </w:r>
      <w:r w:rsidRPr="006E160A">
        <w:rPr>
          <w:i/>
          <w:iCs/>
          <w:sz w:val="22"/>
          <w:szCs w:val="22"/>
        </w:rPr>
        <w:t xml:space="preserve"> è tenuto a comunicare alla persona segnalante gli esiti della istruttoria della segnalazione: l’archiviazione; la valutazione del fumus di fondatezza della segnalazione; trasmissione agli organi preposti interni o enti/istituzioni esterne, ognuno secondo le proprie competenze. </w:t>
      </w:r>
    </w:p>
    <w:p w14:paraId="07CABEFA" w14:textId="77777777" w:rsidR="00175FD4" w:rsidRPr="006E160A" w:rsidRDefault="00175FD4" w:rsidP="00175FD4">
      <w:pPr>
        <w:pStyle w:val="Standard"/>
        <w:ind w:left="567"/>
        <w:jc w:val="both"/>
        <w:rPr>
          <w:i/>
          <w:iCs/>
          <w:sz w:val="22"/>
          <w:szCs w:val="22"/>
        </w:rPr>
      </w:pPr>
      <w:r w:rsidRPr="006E160A">
        <w:rPr>
          <w:i/>
          <w:iCs/>
          <w:sz w:val="22"/>
          <w:szCs w:val="22"/>
        </w:rPr>
        <w:t>… Il riscontro deve essere fornito alla persona segnalante entro tre mesi dalla data dell'avviso di ricevimento o, in mancanza di tale avviso, entro tre mesi dalla scadenza del termine di sette giorni dalla presentazione della segnalazione (cfr. art. 5, co. 1, lett. d))</w:t>
      </w:r>
    </w:p>
    <w:p w14:paraId="080D219D" w14:textId="77777777" w:rsidR="00175FD4" w:rsidRPr="006E160A" w:rsidRDefault="00175FD4" w:rsidP="00175FD4">
      <w:pPr>
        <w:pStyle w:val="Standard"/>
        <w:ind w:left="567"/>
        <w:jc w:val="both"/>
        <w:rPr>
          <w:i/>
          <w:iCs/>
          <w:sz w:val="22"/>
          <w:szCs w:val="22"/>
        </w:rPr>
      </w:pPr>
      <w:r w:rsidRPr="006E160A">
        <w:rPr>
          <w:i/>
          <w:iCs/>
          <w:sz w:val="22"/>
          <w:szCs w:val="22"/>
        </w:rPr>
        <w:t xml:space="preserve">…Il termine non è perentorio. Può, infatti, verificarsi che alcuni accertamenti e analisi richiedano tempi maggiori. Resta, tuttavia, ferma la necessità di comunicare l’esito dell’istruttoria della segnalazione. </w:t>
      </w:r>
    </w:p>
    <w:p w14:paraId="7ACF3EA0" w14:textId="77777777" w:rsidR="00175FD4" w:rsidRPr="006E160A" w:rsidRDefault="00175FD4" w:rsidP="00175FD4">
      <w:pPr>
        <w:pStyle w:val="Standard"/>
        <w:ind w:left="567"/>
        <w:jc w:val="both"/>
        <w:rPr>
          <w:i/>
          <w:iCs/>
          <w:sz w:val="22"/>
          <w:szCs w:val="22"/>
        </w:rPr>
      </w:pPr>
      <w:r w:rsidRPr="006E160A">
        <w:rPr>
          <w:i/>
          <w:iCs/>
          <w:sz w:val="22"/>
          <w:szCs w:val="22"/>
        </w:rPr>
        <w:t xml:space="preserve">… Il </w:t>
      </w:r>
      <w:r w:rsidRPr="006E160A">
        <w:rPr>
          <w:sz w:val="22"/>
          <w:szCs w:val="22"/>
        </w:rPr>
        <w:t>RPCT / gestore</w:t>
      </w:r>
      <w:r w:rsidRPr="006E160A">
        <w:rPr>
          <w:i/>
          <w:iCs/>
          <w:sz w:val="22"/>
          <w:szCs w:val="22"/>
        </w:rPr>
        <w:t xml:space="preserve"> mantiene aperta la comunicazione con la persona segnalante durante tutto il processo di gestione della segnalazione, sia mediante la piattaforma informatica, ove istituita, che attraverso gli altri canali indicati dal whistleblower.</w:t>
      </w:r>
    </w:p>
    <w:p w14:paraId="7BA281F9" w14:textId="77777777" w:rsidR="00175FD4" w:rsidRDefault="00175FD4" w:rsidP="00175FD4">
      <w:pPr>
        <w:pStyle w:val="Standard"/>
        <w:ind w:left="567"/>
        <w:jc w:val="both"/>
        <w:rPr>
          <w:i/>
          <w:iCs/>
          <w:sz w:val="22"/>
          <w:szCs w:val="22"/>
          <w:highlight w:val="green"/>
        </w:rPr>
      </w:pPr>
    </w:p>
    <w:p w14:paraId="2461256B" w14:textId="77777777" w:rsidR="00175FD4" w:rsidRPr="006E160A" w:rsidRDefault="00175FD4" w:rsidP="00175FD4">
      <w:pPr>
        <w:pStyle w:val="Standard"/>
        <w:ind w:left="567"/>
        <w:jc w:val="both"/>
        <w:rPr>
          <w:sz w:val="22"/>
          <w:szCs w:val="22"/>
          <w:u w:val="single"/>
        </w:rPr>
      </w:pPr>
      <w:r w:rsidRPr="006E160A">
        <w:rPr>
          <w:sz w:val="22"/>
          <w:szCs w:val="22"/>
          <w:u w:val="single"/>
        </w:rPr>
        <w:t xml:space="preserve">5) Conservazione della documentazione inerente alla segnalazione e cancellazione </w:t>
      </w:r>
    </w:p>
    <w:p w14:paraId="3DE54C5E" w14:textId="77777777" w:rsidR="00175FD4" w:rsidRPr="006E160A" w:rsidRDefault="00175FD4" w:rsidP="00175FD4">
      <w:pPr>
        <w:pStyle w:val="Standard"/>
        <w:ind w:left="567"/>
        <w:jc w:val="both"/>
        <w:rPr>
          <w:i/>
          <w:iCs/>
          <w:sz w:val="22"/>
          <w:szCs w:val="22"/>
        </w:rPr>
      </w:pPr>
    </w:p>
    <w:p w14:paraId="20AF8B77" w14:textId="77777777" w:rsidR="00175FD4" w:rsidRPr="006E160A" w:rsidRDefault="00175FD4" w:rsidP="00175FD4">
      <w:pPr>
        <w:pStyle w:val="Standard"/>
        <w:ind w:left="567"/>
        <w:jc w:val="both"/>
        <w:rPr>
          <w:i/>
          <w:iCs/>
          <w:sz w:val="22"/>
          <w:szCs w:val="22"/>
        </w:rPr>
      </w:pPr>
      <w:r w:rsidRPr="006E160A">
        <w:rPr>
          <w:i/>
          <w:iCs/>
          <w:sz w:val="22"/>
          <w:szCs w:val="22"/>
        </w:rPr>
        <w:t xml:space="preserve">Una volta concluse le attività di gestione della segnalazione, il </w:t>
      </w:r>
      <w:r w:rsidRPr="006E160A">
        <w:rPr>
          <w:sz w:val="22"/>
          <w:szCs w:val="22"/>
        </w:rPr>
        <w:t>RPCT / gestore</w:t>
      </w:r>
      <w:r w:rsidRPr="006E160A">
        <w:rPr>
          <w:i/>
          <w:iCs/>
          <w:sz w:val="22"/>
          <w:szCs w:val="22"/>
        </w:rPr>
        <w:t xml:space="preserve"> dovrà cancellare sia la segnalazione sia la relativa documentazione, al più tardi decorsi cinque anni dalla comunicazione alla persona segnalante dell’esito finale della procedura di segnalazione. </w:t>
      </w:r>
    </w:p>
    <w:p w14:paraId="09861B7E" w14:textId="77777777" w:rsidR="00175FD4" w:rsidRPr="006E160A" w:rsidRDefault="00175FD4" w:rsidP="00175FD4">
      <w:pPr>
        <w:pStyle w:val="Standard"/>
        <w:ind w:left="567"/>
        <w:jc w:val="both"/>
        <w:rPr>
          <w:i/>
          <w:iCs/>
          <w:sz w:val="22"/>
          <w:szCs w:val="22"/>
        </w:rPr>
      </w:pPr>
      <w:r w:rsidRPr="006E160A">
        <w:rPr>
          <w:i/>
          <w:iCs/>
          <w:sz w:val="22"/>
          <w:szCs w:val="22"/>
        </w:rPr>
        <w:t xml:space="preserve">… Potranno, invece, essere conservati gli atti e i documenti che afferiscono ai procedimenti avviati e alle iniziative assunte dal datore di lavoro (ad esempio, procedimento disciplinare; trasmissione degli </w:t>
      </w:r>
      <w:r w:rsidRPr="006E160A">
        <w:rPr>
          <w:i/>
          <w:iCs/>
          <w:sz w:val="22"/>
          <w:szCs w:val="22"/>
        </w:rPr>
        <w:lastRenderedPageBreak/>
        <w:t xml:space="preserve">atti alle autorità competenti; ecc.) che abbiano avuto origine in tutto o in parte dalla segnalazione. Ciò in considerazione della circostanza che tali atti e documenti non contengono di regola riferimenti puntuali alla persona segnalante, fatto salvo quanto previsto dall’art. 12, co. 5, del d.lgs. n. 24/2023, ai sensi del quale, quando la contestazione disciplinare “sia fondata, in tutto o in parte, sulla segnalazione e la conoscenza dell'identità della persona segnalante sia indispensabile per la difesa dell'incolpato, la segnalazione sarà utilizzabile ai fini del procedimento disciplinare solo in presenza del consenso espresso della persona segnalante alla rivelazione della propria identità”.  </w:t>
      </w:r>
    </w:p>
    <w:p w14:paraId="45696E1F" w14:textId="77777777" w:rsidR="00175FD4" w:rsidRDefault="00175FD4" w:rsidP="00175FD4">
      <w:pPr>
        <w:pStyle w:val="Standard"/>
        <w:ind w:left="567"/>
        <w:jc w:val="both"/>
        <w:rPr>
          <w:sz w:val="22"/>
          <w:szCs w:val="22"/>
          <w:highlight w:val="green"/>
        </w:rPr>
      </w:pPr>
    </w:p>
    <w:p w14:paraId="78B27FBD" w14:textId="77777777" w:rsidR="00175FD4" w:rsidRPr="005A0388" w:rsidRDefault="00175FD4" w:rsidP="00175FD4">
      <w:pPr>
        <w:pStyle w:val="Standard"/>
        <w:jc w:val="both"/>
        <w:rPr>
          <w:i/>
          <w:iCs/>
          <w:sz w:val="22"/>
          <w:szCs w:val="22"/>
        </w:rPr>
      </w:pPr>
      <w:r w:rsidRPr="005A0388">
        <w:rPr>
          <w:sz w:val="22"/>
          <w:szCs w:val="22"/>
        </w:rPr>
        <w:t xml:space="preserve">Sempre come da Linee Guida 1 (§ 2.2), </w:t>
      </w:r>
      <w:r w:rsidRPr="005A0388">
        <w:rPr>
          <w:i/>
          <w:iCs/>
          <w:sz w:val="22"/>
          <w:szCs w:val="22"/>
          <w:u w:val="single"/>
        </w:rPr>
        <w:t>La segnalazione può essere effettuata in forma scritta o in forma orale</w:t>
      </w:r>
      <w:r w:rsidRPr="005A0388">
        <w:rPr>
          <w:i/>
          <w:iCs/>
          <w:sz w:val="22"/>
          <w:szCs w:val="22"/>
        </w:rPr>
        <w:t xml:space="preserve"> e, dunque, gli enti devono garantire entrambe le modalità di presentazione delle segnalazioni. </w:t>
      </w:r>
    </w:p>
    <w:p w14:paraId="72DB65C0" w14:textId="77777777" w:rsidR="00175FD4" w:rsidRPr="005A0388" w:rsidRDefault="00175FD4" w:rsidP="00175FD4">
      <w:pPr>
        <w:pStyle w:val="Standard"/>
        <w:jc w:val="both"/>
        <w:rPr>
          <w:i/>
          <w:iCs/>
          <w:sz w:val="22"/>
          <w:szCs w:val="22"/>
        </w:rPr>
      </w:pPr>
      <w:r w:rsidRPr="005A0388">
        <w:rPr>
          <w:i/>
          <w:iCs/>
          <w:sz w:val="22"/>
          <w:szCs w:val="22"/>
        </w:rPr>
        <w:t xml:space="preserve">Il canale interno di segnalazione deve essere facilmente accessibile da parte di tutti gli aventi diritto (ad es. anche dai consulenti e dagli altri soggetti diversi dai dipendenti). </w:t>
      </w:r>
    </w:p>
    <w:p w14:paraId="65DB6CC3" w14:textId="77777777" w:rsidR="00175FD4" w:rsidRPr="00FC76EB" w:rsidRDefault="00175FD4" w:rsidP="00175FD4">
      <w:pPr>
        <w:pStyle w:val="Standard"/>
        <w:jc w:val="both"/>
        <w:rPr>
          <w:i/>
          <w:iCs/>
          <w:sz w:val="22"/>
          <w:szCs w:val="22"/>
        </w:rPr>
      </w:pPr>
      <w:r w:rsidRPr="005A0388">
        <w:rPr>
          <w:i/>
          <w:iCs/>
          <w:sz w:val="22"/>
          <w:szCs w:val="22"/>
        </w:rPr>
        <w:t>L’atto organizzativo/MOG 231 disciplina le attività di ricevimento e gestione delle segnalazioni, ivi incluse quelle inerenti alle segnalazioni orali.</w:t>
      </w:r>
    </w:p>
    <w:p w14:paraId="2DE851FA" w14:textId="77777777" w:rsidR="00175FD4" w:rsidRDefault="00175FD4" w:rsidP="00175FD4">
      <w:pPr>
        <w:pStyle w:val="Standard"/>
        <w:jc w:val="both"/>
        <w:rPr>
          <w:sz w:val="22"/>
          <w:szCs w:val="22"/>
          <w:highlight w:val="green"/>
        </w:rPr>
      </w:pPr>
    </w:p>
    <w:p w14:paraId="449DB531" w14:textId="570ACC35" w:rsidR="00175FD4" w:rsidRPr="00B570C5" w:rsidRDefault="00175FD4" w:rsidP="00175FD4">
      <w:pPr>
        <w:pStyle w:val="Standard"/>
        <w:ind w:left="567"/>
        <w:jc w:val="both"/>
        <w:rPr>
          <w:sz w:val="22"/>
          <w:szCs w:val="22"/>
        </w:rPr>
      </w:pPr>
      <w:r w:rsidRPr="00B570C5">
        <w:rPr>
          <w:sz w:val="22"/>
          <w:szCs w:val="22"/>
        </w:rPr>
        <w:t xml:space="preserve">Per quanto riguarda la forma scritta, ASM </w:t>
      </w:r>
      <w:r w:rsidR="00B570C5" w:rsidRPr="00B570C5">
        <w:rPr>
          <w:sz w:val="22"/>
          <w:szCs w:val="22"/>
        </w:rPr>
        <w:t>valuta come detto l’acquisto</w:t>
      </w:r>
      <w:r w:rsidRPr="00B570C5">
        <w:rPr>
          <w:sz w:val="22"/>
          <w:szCs w:val="22"/>
        </w:rPr>
        <w:t xml:space="preserve"> di una </w:t>
      </w:r>
      <w:r w:rsidRPr="00B570C5">
        <w:rPr>
          <w:sz w:val="22"/>
          <w:szCs w:val="22"/>
          <w:u w:val="single"/>
        </w:rPr>
        <w:t>piattaforma informatica</w:t>
      </w:r>
      <w:r w:rsidRPr="00B570C5">
        <w:rPr>
          <w:sz w:val="22"/>
          <w:szCs w:val="22"/>
        </w:rPr>
        <w:t>, come suggerito dalle Linee Guida 1 e con le caratteristiche informatico – digitali e di tutela dei dati personali di cui al §§ 2.2 e 3.4.1 delle Linee Guida stesse (cui si rinvia per il dettaglio).</w:t>
      </w:r>
    </w:p>
    <w:p w14:paraId="713CFCAD" w14:textId="77777777" w:rsidR="00175FD4" w:rsidRDefault="00175FD4" w:rsidP="00175FD4">
      <w:pPr>
        <w:pStyle w:val="Standard"/>
        <w:ind w:left="567"/>
        <w:jc w:val="both"/>
        <w:rPr>
          <w:sz w:val="22"/>
          <w:szCs w:val="22"/>
          <w:highlight w:val="green"/>
        </w:rPr>
      </w:pPr>
    </w:p>
    <w:p w14:paraId="110C13FA" w14:textId="77777777" w:rsidR="00175FD4" w:rsidRPr="00013529" w:rsidRDefault="00175FD4" w:rsidP="00175FD4">
      <w:pPr>
        <w:pStyle w:val="Standard"/>
        <w:jc w:val="both"/>
        <w:rPr>
          <w:i/>
          <w:iCs/>
          <w:sz w:val="22"/>
          <w:szCs w:val="22"/>
        </w:rPr>
      </w:pPr>
      <w:r w:rsidRPr="00013529">
        <w:rPr>
          <w:sz w:val="22"/>
          <w:szCs w:val="22"/>
        </w:rPr>
        <w:t xml:space="preserve">Sempre in base al § 2.2 delle Linee Guida 1, </w:t>
      </w:r>
      <w:r w:rsidRPr="00013529">
        <w:rPr>
          <w:i/>
          <w:iCs/>
          <w:sz w:val="22"/>
          <w:szCs w:val="22"/>
        </w:rPr>
        <w:t>Laddove non si adotti un’apposita piattaforma informatica, si ricorda la possibilità di utilizzare la protocollazione riservata in doppia busta: la prima busta contenente i dati identificativi della persona segnalante; la seconda, con la segnalazione, in modo da separare i dati identificativi dalla segnalazione. Entrambe dovranno poi essere inserite in una terza busta chiusa che rechi all’esterno la dicitura “riservata” indirizzata al gestore della segnalazione. La segnalazione sarà poi registrata in maniera riservata, mediante un autonomo registro di protocollazione o altro strumento in uso presso l’ente, da parte del gestore [</w:t>
      </w:r>
      <w:r w:rsidRPr="00013529">
        <w:rPr>
          <w:sz w:val="22"/>
          <w:szCs w:val="22"/>
        </w:rPr>
        <w:t>delle segnalazioni</w:t>
      </w:r>
      <w:r w:rsidRPr="00013529">
        <w:rPr>
          <w:i/>
          <w:iCs/>
          <w:sz w:val="22"/>
          <w:szCs w:val="22"/>
        </w:rPr>
        <w:t>] (cfr. § 3.1. delle LLGG di cui alla delibera n. 311/2023). Si precisa, tuttavia, che per gli enti sottoposti al rispetto del Codice dell’amministrazione digitale, la soluzione prospettata dovrebbe costituire un’</w:t>
      </w:r>
      <w:proofErr w:type="spellStart"/>
      <w:r w:rsidRPr="00013529">
        <w:rPr>
          <w:i/>
          <w:iCs/>
          <w:sz w:val="22"/>
          <w:szCs w:val="22"/>
        </w:rPr>
        <w:t>extrema</w:t>
      </w:r>
      <w:proofErr w:type="spellEnd"/>
      <w:r w:rsidRPr="00013529">
        <w:rPr>
          <w:i/>
          <w:iCs/>
          <w:sz w:val="22"/>
          <w:szCs w:val="22"/>
        </w:rPr>
        <w:t xml:space="preserve"> ratio, in quanto gli stessi dovrebbero prediligere l’utilizzo di soluzioni alternative, in conformità a quanto previsto nel codice.</w:t>
      </w:r>
    </w:p>
    <w:p w14:paraId="17671E09" w14:textId="77777777" w:rsidR="00175FD4" w:rsidRPr="00013529" w:rsidRDefault="00175FD4" w:rsidP="00175FD4">
      <w:pPr>
        <w:pStyle w:val="Standard"/>
        <w:jc w:val="both"/>
        <w:rPr>
          <w:i/>
          <w:iCs/>
          <w:sz w:val="22"/>
          <w:szCs w:val="22"/>
        </w:rPr>
      </w:pPr>
    </w:p>
    <w:p w14:paraId="69F80C4B" w14:textId="4550B454" w:rsidR="00175FD4" w:rsidRPr="00013529" w:rsidRDefault="00175FD4" w:rsidP="00175FD4">
      <w:pPr>
        <w:pStyle w:val="Standard"/>
        <w:ind w:left="567"/>
        <w:jc w:val="both"/>
        <w:rPr>
          <w:sz w:val="22"/>
          <w:szCs w:val="22"/>
        </w:rPr>
      </w:pPr>
      <w:r w:rsidRPr="00013529">
        <w:rPr>
          <w:sz w:val="22"/>
          <w:szCs w:val="22"/>
        </w:rPr>
        <w:t xml:space="preserve">ASM, in relazione a quanto sopra e tenuto dell’adozione della piattaforma informatica, accetta </w:t>
      </w:r>
      <w:r w:rsidRPr="00013529">
        <w:rPr>
          <w:sz w:val="22"/>
          <w:szCs w:val="22"/>
          <w:u w:val="single"/>
        </w:rPr>
        <w:t>segnalazioni in doppia busta cartacea</w:t>
      </w:r>
      <w:r w:rsidRPr="00013529">
        <w:rPr>
          <w:sz w:val="22"/>
          <w:szCs w:val="22"/>
        </w:rPr>
        <w:t xml:space="preserve"> (come sopra descritto) solo in casi eccezionali da motivare da parte del segnalante.</w:t>
      </w:r>
    </w:p>
    <w:p w14:paraId="6BFC8EF5" w14:textId="0802AFAE" w:rsidR="00175FD4" w:rsidRPr="00013529" w:rsidRDefault="00175FD4" w:rsidP="00175FD4">
      <w:pPr>
        <w:pStyle w:val="Standard"/>
        <w:ind w:left="567"/>
        <w:jc w:val="both"/>
        <w:rPr>
          <w:i/>
          <w:iCs/>
          <w:sz w:val="22"/>
          <w:szCs w:val="22"/>
          <w:u w:val="single"/>
        </w:rPr>
      </w:pPr>
      <w:r w:rsidRPr="00013529">
        <w:rPr>
          <w:sz w:val="22"/>
          <w:szCs w:val="22"/>
        </w:rPr>
        <w:t xml:space="preserve">ASM, come da Linee Guida, </w:t>
      </w:r>
      <w:r w:rsidRPr="00013529">
        <w:rPr>
          <w:i/>
          <w:iCs/>
          <w:sz w:val="22"/>
          <w:szCs w:val="22"/>
        </w:rPr>
        <w:t>invita le persone segnalanti ad utilizzare esclusivamente i canali appositamente istituiti per presentare segnalazioni [</w:t>
      </w:r>
      <w:r w:rsidRPr="00013529">
        <w:rPr>
          <w:sz w:val="22"/>
          <w:szCs w:val="22"/>
        </w:rPr>
        <w:t>la piattaforma informatica]</w:t>
      </w:r>
      <w:r w:rsidRPr="00013529">
        <w:rPr>
          <w:i/>
          <w:iCs/>
          <w:sz w:val="22"/>
          <w:szCs w:val="22"/>
        </w:rPr>
        <w:t xml:space="preserve">, considerato che tali canali offrono maggiori garanzie in termini di sicurezza; </w:t>
      </w:r>
      <w:r w:rsidRPr="00013529">
        <w:rPr>
          <w:sz w:val="22"/>
          <w:szCs w:val="22"/>
        </w:rPr>
        <w:t xml:space="preserve">detto invito avviene attraverso avviso da hoc pubblicato in prossimità del link per l’accesso a detta piattaforma, avviso che evidenzia il </w:t>
      </w:r>
      <w:r w:rsidRPr="00013529">
        <w:rPr>
          <w:sz w:val="22"/>
          <w:szCs w:val="22"/>
          <w:u w:val="single"/>
        </w:rPr>
        <w:t>divieto (di fatto, come da Linee Guida) di invito delle segnalazioni a mezzo email ordinaria o posta elettronica certificata.</w:t>
      </w:r>
      <w:r w:rsidRPr="00013529">
        <w:rPr>
          <w:i/>
          <w:iCs/>
          <w:sz w:val="22"/>
          <w:szCs w:val="22"/>
          <w:u w:val="single"/>
        </w:rPr>
        <w:t xml:space="preserve"> </w:t>
      </w:r>
    </w:p>
    <w:p w14:paraId="5305348E" w14:textId="77777777" w:rsidR="00175FD4" w:rsidRPr="00013529" w:rsidRDefault="00175FD4" w:rsidP="00175FD4">
      <w:pPr>
        <w:pStyle w:val="Standard"/>
        <w:ind w:left="567"/>
        <w:jc w:val="both"/>
        <w:rPr>
          <w:i/>
          <w:iCs/>
          <w:sz w:val="22"/>
          <w:szCs w:val="22"/>
        </w:rPr>
      </w:pPr>
    </w:p>
    <w:p w14:paraId="09BE06A1" w14:textId="77777777" w:rsidR="00175FD4" w:rsidRPr="00013529" w:rsidRDefault="00175FD4" w:rsidP="00175FD4">
      <w:pPr>
        <w:pStyle w:val="Standard"/>
        <w:ind w:left="567"/>
        <w:jc w:val="both"/>
        <w:rPr>
          <w:sz w:val="22"/>
          <w:szCs w:val="22"/>
        </w:rPr>
      </w:pPr>
      <w:proofErr w:type="gramStart"/>
      <w:r w:rsidRPr="00013529">
        <w:rPr>
          <w:sz w:val="22"/>
          <w:szCs w:val="22"/>
        </w:rPr>
        <w:t>E’</w:t>
      </w:r>
      <w:proofErr w:type="gramEnd"/>
      <w:r w:rsidRPr="00013529">
        <w:rPr>
          <w:sz w:val="22"/>
          <w:szCs w:val="22"/>
        </w:rPr>
        <w:t xml:space="preserve"> ammessa la </w:t>
      </w:r>
      <w:r w:rsidRPr="00013529">
        <w:rPr>
          <w:sz w:val="22"/>
          <w:szCs w:val="22"/>
          <w:u w:val="single"/>
        </w:rPr>
        <w:t>segnalazione orale</w:t>
      </w:r>
      <w:r w:rsidRPr="00013529">
        <w:rPr>
          <w:sz w:val="22"/>
          <w:szCs w:val="22"/>
        </w:rPr>
        <w:t xml:space="preserve"> (come da Linee Guida) </w:t>
      </w:r>
      <w:r w:rsidRPr="00013529">
        <w:rPr>
          <w:i/>
          <w:iCs/>
          <w:sz w:val="22"/>
          <w:szCs w:val="22"/>
        </w:rPr>
        <w:t>su richiesta della persona segnalante attraverso un incontro diretto, da svolgersi entro un termine ragionevole, sia in un luogo interno che esterno alla sede dell’ente, garantendo la riservatezza della stessa e del contenuto della segnalazione</w:t>
      </w:r>
      <w:r w:rsidRPr="00013529">
        <w:rPr>
          <w:sz w:val="22"/>
          <w:szCs w:val="22"/>
        </w:rPr>
        <w:t xml:space="preserve">. </w:t>
      </w:r>
    </w:p>
    <w:p w14:paraId="5A10F633" w14:textId="77777777" w:rsidR="00175FD4" w:rsidRPr="00013529" w:rsidRDefault="00175FD4" w:rsidP="00175FD4">
      <w:pPr>
        <w:pStyle w:val="Standard"/>
        <w:ind w:left="567"/>
        <w:jc w:val="both"/>
        <w:rPr>
          <w:i/>
          <w:iCs/>
          <w:sz w:val="22"/>
          <w:szCs w:val="22"/>
        </w:rPr>
      </w:pPr>
      <w:r w:rsidRPr="00013529">
        <w:rPr>
          <w:i/>
          <w:iCs/>
          <w:sz w:val="22"/>
          <w:szCs w:val="22"/>
        </w:rPr>
        <w:t xml:space="preserve">In caso di incontro diretto … il gestore [delle segnalazioni] … procede, previo consenso della persona segnalante, alla registrazione dell’incontro attraverso dispositivi idonei alla conservazione e all’ascolto o, nel caso in cui non si possa procedere alla registrazione, redigere un verbale che dovrà essere sottoscritto anche dalla persona segnalante. </w:t>
      </w:r>
    </w:p>
    <w:p w14:paraId="57C1E6B5" w14:textId="77777777" w:rsidR="00175FD4" w:rsidRPr="007B2B75" w:rsidRDefault="00175FD4" w:rsidP="00175FD4">
      <w:pPr>
        <w:pStyle w:val="Standard"/>
        <w:ind w:left="567"/>
        <w:jc w:val="both"/>
        <w:rPr>
          <w:i/>
          <w:iCs/>
          <w:sz w:val="22"/>
          <w:szCs w:val="22"/>
        </w:rPr>
      </w:pPr>
      <w:r w:rsidRPr="00013529">
        <w:rPr>
          <w:i/>
          <w:iCs/>
          <w:sz w:val="22"/>
          <w:szCs w:val="22"/>
        </w:rPr>
        <w:t>Resta fermo che, laddove si proceda alla trascrizione della segnalazione, il contenuto di quest’ultima può essere sempre verificato e rettificato dalla persona segnalante al momento della sottoscrizione. Ulteriori indicazioni sul tema delle segnalazioni orali sono state fornite da ANAC nella delibera n. 311 del 2023, in particolar modo nel § 4., cui si rinvia.</w:t>
      </w:r>
    </w:p>
    <w:p w14:paraId="13E7E48B" w14:textId="77777777" w:rsidR="00987E72" w:rsidRPr="0085282F" w:rsidRDefault="00987E72" w:rsidP="00987E72">
      <w:pPr>
        <w:jc w:val="both"/>
        <w:rPr>
          <w:sz w:val="22"/>
          <w:szCs w:val="22"/>
        </w:rPr>
      </w:pPr>
    </w:p>
    <w:p w14:paraId="24F04230" w14:textId="02CA921E" w:rsidR="007C19C9" w:rsidRPr="00512D9C" w:rsidRDefault="00512D9C" w:rsidP="009D19EE">
      <w:pPr>
        <w:jc w:val="both"/>
        <w:rPr>
          <w:b/>
          <w:sz w:val="22"/>
          <w:szCs w:val="22"/>
        </w:rPr>
      </w:pPr>
      <w:r w:rsidRPr="00512D9C">
        <w:rPr>
          <w:b/>
          <w:sz w:val="22"/>
          <w:szCs w:val="22"/>
        </w:rPr>
        <w:lastRenderedPageBreak/>
        <w:t>5.</w:t>
      </w:r>
      <w:r w:rsidR="001471C8">
        <w:rPr>
          <w:b/>
          <w:sz w:val="22"/>
          <w:szCs w:val="22"/>
        </w:rPr>
        <w:t>8</w:t>
      </w:r>
      <w:r w:rsidRPr="00512D9C">
        <w:rPr>
          <w:b/>
          <w:sz w:val="22"/>
          <w:szCs w:val="22"/>
        </w:rPr>
        <w:t xml:space="preserve">) </w:t>
      </w:r>
      <w:r w:rsidR="007C19C9" w:rsidRPr="00512D9C">
        <w:rPr>
          <w:b/>
          <w:sz w:val="22"/>
          <w:szCs w:val="22"/>
        </w:rPr>
        <w:t>SEGREGAZIONE DELLE FUNZIONI (DISTINZIONE DELLE COMPETENZE) QUALE MISURA ALTERNATIVA ALLA ROTAZIONE</w:t>
      </w:r>
    </w:p>
    <w:p w14:paraId="24F04231" w14:textId="77777777" w:rsidR="007C19C9" w:rsidRDefault="007C19C9" w:rsidP="009D19EE">
      <w:pPr>
        <w:jc w:val="both"/>
        <w:rPr>
          <w:sz w:val="22"/>
          <w:szCs w:val="22"/>
        </w:rPr>
      </w:pPr>
    </w:p>
    <w:p w14:paraId="24F04232" w14:textId="43FCA554" w:rsidR="00512D9C" w:rsidRPr="001471C8" w:rsidRDefault="00512D9C" w:rsidP="00512D9C">
      <w:pPr>
        <w:jc w:val="both"/>
        <w:rPr>
          <w:i/>
          <w:sz w:val="22"/>
          <w:szCs w:val="22"/>
        </w:rPr>
      </w:pPr>
      <w:r w:rsidRPr="001471C8">
        <w:rPr>
          <w:sz w:val="22"/>
          <w:szCs w:val="22"/>
        </w:rPr>
        <w:t xml:space="preserve">Come da specifico paragrafo all’interno del § 3.1.1 delle </w:t>
      </w:r>
      <w:r w:rsidR="00EF3834">
        <w:rPr>
          <w:sz w:val="22"/>
          <w:szCs w:val="22"/>
        </w:rPr>
        <w:t>linee guida 1134 2017</w:t>
      </w:r>
      <w:r w:rsidRPr="001471C8">
        <w:rPr>
          <w:sz w:val="22"/>
          <w:szCs w:val="22"/>
        </w:rPr>
        <w:t xml:space="preserve">, </w:t>
      </w:r>
      <w:r w:rsidRPr="001471C8">
        <w:rPr>
          <w:i/>
          <w:sz w:val="22"/>
          <w:szCs w:val="22"/>
        </w:rPr>
        <w:t xml:space="preserve">Uno </w:t>
      </w:r>
      <w:proofErr w:type="gramStart"/>
      <w:r w:rsidRPr="001471C8">
        <w:rPr>
          <w:i/>
          <w:sz w:val="22"/>
          <w:szCs w:val="22"/>
        </w:rPr>
        <w:t>dei  principali</w:t>
      </w:r>
      <w:proofErr w:type="gramEnd"/>
      <w:r w:rsidRPr="001471C8">
        <w:rPr>
          <w:i/>
          <w:sz w:val="22"/>
          <w:szCs w:val="22"/>
        </w:rPr>
        <w:t xml:space="preserve"> </w:t>
      </w:r>
      <w:proofErr w:type="gramStart"/>
      <w:r w:rsidRPr="001471C8">
        <w:rPr>
          <w:i/>
          <w:sz w:val="22"/>
          <w:szCs w:val="22"/>
        </w:rPr>
        <w:t>fattori  di</w:t>
      </w:r>
      <w:proofErr w:type="gramEnd"/>
      <w:r w:rsidRPr="001471C8">
        <w:rPr>
          <w:i/>
          <w:sz w:val="22"/>
          <w:szCs w:val="22"/>
        </w:rPr>
        <w:t xml:space="preserve">  </w:t>
      </w:r>
      <w:proofErr w:type="gramStart"/>
      <w:r w:rsidRPr="001471C8">
        <w:rPr>
          <w:i/>
          <w:sz w:val="22"/>
          <w:szCs w:val="22"/>
        </w:rPr>
        <w:t>rischio  di</w:t>
      </w:r>
      <w:proofErr w:type="gramEnd"/>
      <w:r w:rsidRPr="001471C8">
        <w:rPr>
          <w:i/>
          <w:sz w:val="22"/>
          <w:szCs w:val="22"/>
        </w:rPr>
        <w:t xml:space="preserve">  corruzione è </w:t>
      </w:r>
      <w:proofErr w:type="gramStart"/>
      <w:r w:rsidRPr="001471C8">
        <w:rPr>
          <w:i/>
          <w:sz w:val="22"/>
          <w:szCs w:val="22"/>
        </w:rPr>
        <w:t>costituito  dalla</w:t>
      </w:r>
      <w:proofErr w:type="gramEnd"/>
      <w:r w:rsidRPr="001471C8">
        <w:rPr>
          <w:i/>
          <w:sz w:val="22"/>
          <w:szCs w:val="22"/>
        </w:rPr>
        <w:t xml:space="preserve">  </w:t>
      </w:r>
      <w:proofErr w:type="gramStart"/>
      <w:r w:rsidRPr="001471C8">
        <w:rPr>
          <w:i/>
          <w:sz w:val="22"/>
          <w:szCs w:val="22"/>
        </w:rPr>
        <w:t>circostanza  che</w:t>
      </w:r>
      <w:proofErr w:type="gramEnd"/>
      <w:r w:rsidRPr="001471C8">
        <w:rPr>
          <w:i/>
          <w:sz w:val="22"/>
          <w:szCs w:val="22"/>
        </w:rPr>
        <w:t xml:space="preserve"> </w:t>
      </w:r>
      <w:proofErr w:type="gramStart"/>
      <w:r w:rsidRPr="001471C8">
        <w:rPr>
          <w:i/>
          <w:sz w:val="22"/>
          <w:szCs w:val="22"/>
        </w:rPr>
        <w:t>uno  stesso</w:t>
      </w:r>
      <w:proofErr w:type="gramEnd"/>
      <w:r w:rsidRPr="001471C8">
        <w:rPr>
          <w:i/>
          <w:sz w:val="22"/>
          <w:szCs w:val="22"/>
        </w:rPr>
        <w:t xml:space="preserve"> soggetto   </w:t>
      </w:r>
      <w:proofErr w:type="gramStart"/>
      <w:r w:rsidRPr="001471C8">
        <w:rPr>
          <w:i/>
          <w:sz w:val="22"/>
          <w:szCs w:val="22"/>
        </w:rPr>
        <w:t>possa  sfruttare</w:t>
      </w:r>
      <w:proofErr w:type="gramEnd"/>
      <w:r w:rsidRPr="001471C8">
        <w:rPr>
          <w:i/>
          <w:sz w:val="22"/>
          <w:szCs w:val="22"/>
        </w:rPr>
        <w:t xml:space="preserve">   </w:t>
      </w:r>
      <w:proofErr w:type="gramStart"/>
      <w:r w:rsidRPr="001471C8">
        <w:rPr>
          <w:i/>
          <w:sz w:val="22"/>
          <w:szCs w:val="22"/>
        </w:rPr>
        <w:t>un  potere</w:t>
      </w:r>
      <w:proofErr w:type="gramEnd"/>
      <w:r w:rsidRPr="001471C8">
        <w:rPr>
          <w:i/>
          <w:sz w:val="22"/>
          <w:szCs w:val="22"/>
        </w:rPr>
        <w:t xml:space="preserve">   </w:t>
      </w:r>
      <w:proofErr w:type="gramStart"/>
      <w:r w:rsidRPr="001471C8">
        <w:rPr>
          <w:i/>
          <w:sz w:val="22"/>
          <w:szCs w:val="22"/>
        </w:rPr>
        <w:t>o  una</w:t>
      </w:r>
      <w:proofErr w:type="gramEnd"/>
      <w:r w:rsidRPr="001471C8">
        <w:rPr>
          <w:i/>
          <w:sz w:val="22"/>
          <w:szCs w:val="22"/>
        </w:rPr>
        <w:t xml:space="preserve"> conoscenza   nella   gestione   </w:t>
      </w:r>
      <w:proofErr w:type="gramStart"/>
      <w:r w:rsidRPr="001471C8">
        <w:rPr>
          <w:i/>
          <w:sz w:val="22"/>
          <w:szCs w:val="22"/>
        </w:rPr>
        <w:t>di  processi</w:t>
      </w:r>
      <w:proofErr w:type="gramEnd"/>
      <w:r w:rsidRPr="001471C8">
        <w:rPr>
          <w:i/>
          <w:sz w:val="22"/>
          <w:szCs w:val="22"/>
        </w:rPr>
        <w:t xml:space="preserve">  </w:t>
      </w:r>
      <w:proofErr w:type="gramStart"/>
      <w:r w:rsidRPr="001471C8">
        <w:rPr>
          <w:i/>
          <w:sz w:val="22"/>
          <w:szCs w:val="22"/>
        </w:rPr>
        <w:t>caratterizzati  da</w:t>
      </w:r>
      <w:proofErr w:type="gramEnd"/>
      <w:r w:rsidRPr="001471C8">
        <w:rPr>
          <w:i/>
          <w:sz w:val="22"/>
          <w:szCs w:val="22"/>
        </w:rPr>
        <w:t xml:space="preserve"> discrezionalità e da </w:t>
      </w:r>
      <w:proofErr w:type="gramStart"/>
      <w:r w:rsidRPr="001471C8">
        <w:rPr>
          <w:i/>
          <w:sz w:val="22"/>
          <w:szCs w:val="22"/>
        </w:rPr>
        <w:t>relazioni  intrattenute</w:t>
      </w:r>
      <w:proofErr w:type="gramEnd"/>
      <w:r w:rsidRPr="001471C8">
        <w:rPr>
          <w:i/>
          <w:sz w:val="22"/>
          <w:szCs w:val="22"/>
        </w:rPr>
        <w:t xml:space="preserve"> con gli utenti per ottenere vantaggi illeciti. Al fine di </w:t>
      </w:r>
      <w:proofErr w:type="gramStart"/>
      <w:r w:rsidRPr="001471C8">
        <w:rPr>
          <w:i/>
          <w:sz w:val="22"/>
          <w:szCs w:val="22"/>
        </w:rPr>
        <w:t>ridurre  tale</w:t>
      </w:r>
      <w:proofErr w:type="gramEnd"/>
      <w:r w:rsidRPr="001471C8">
        <w:rPr>
          <w:i/>
          <w:sz w:val="22"/>
          <w:szCs w:val="22"/>
        </w:rPr>
        <w:t xml:space="preserve"> </w:t>
      </w:r>
      <w:proofErr w:type="gramStart"/>
      <w:r w:rsidRPr="001471C8">
        <w:rPr>
          <w:i/>
          <w:sz w:val="22"/>
          <w:szCs w:val="22"/>
        </w:rPr>
        <w:t>rischio  e</w:t>
      </w:r>
      <w:proofErr w:type="gramEnd"/>
      <w:r w:rsidRPr="001471C8">
        <w:rPr>
          <w:i/>
          <w:sz w:val="22"/>
          <w:szCs w:val="22"/>
        </w:rPr>
        <w:t xml:space="preserve"> avendo come riferimento la legge n. 190 del 2012 che </w:t>
      </w:r>
      <w:proofErr w:type="gramStart"/>
      <w:r w:rsidRPr="001471C8">
        <w:rPr>
          <w:i/>
          <w:sz w:val="22"/>
          <w:szCs w:val="22"/>
        </w:rPr>
        <w:t>attribuisce  particolare</w:t>
      </w:r>
      <w:proofErr w:type="gramEnd"/>
      <w:r w:rsidRPr="001471C8">
        <w:rPr>
          <w:i/>
          <w:sz w:val="22"/>
          <w:szCs w:val="22"/>
        </w:rPr>
        <w:t xml:space="preserve"> efficacia preventiva alla rotazione, è </w:t>
      </w:r>
      <w:proofErr w:type="gramStart"/>
      <w:r w:rsidRPr="001471C8">
        <w:rPr>
          <w:i/>
          <w:sz w:val="22"/>
          <w:szCs w:val="22"/>
        </w:rPr>
        <w:t>auspicabile  che</w:t>
      </w:r>
      <w:proofErr w:type="gramEnd"/>
      <w:r w:rsidRPr="001471C8">
        <w:rPr>
          <w:i/>
          <w:sz w:val="22"/>
          <w:szCs w:val="22"/>
        </w:rPr>
        <w:t xml:space="preserve"> questa </w:t>
      </w:r>
      <w:proofErr w:type="gramStart"/>
      <w:r w:rsidRPr="001471C8">
        <w:rPr>
          <w:i/>
          <w:sz w:val="22"/>
          <w:szCs w:val="22"/>
        </w:rPr>
        <w:t>misura  sia</w:t>
      </w:r>
      <w:proofErr w:type="gramEnd"/>
      <w:r w:rsidRPr="001471C8">
        <w:rPr>
          <w:i/>
          <w:sz w:val="22"/>
          <w:szCs w:val="22"/>
        </w:rPr>
        <w:t xml:space="preserve"> </w:t>
      </w:r>
      <w:proofErr w:type="gramStart"/>
      <w:r w:rsidRPr="001471C8">
        <w:rPr>
          <w:i/>
          <w:sz w:val="22"/>
          <w:szCs w:val="22"/>
        </w:rPr>
        <w:t>attuata  anche</w:t>
      </w:r>
      <w:proofErr w:type="gramEnd"/>
      <w:r w:rsidRPr="001471C8">
        <w:rPr>
          <w:i/>
          <w:sz w:val="22"/>
          <w:szCs w:val="22"/>
        </w:rPr>
        <w:t xml:space="preserve"> all’interno delle società, compatibilmente con le </w:t>
      </w:r>
      <w:proofErr w:type="gramStart"/>
      <w:r w:rsidRPr="001471C8">
        <w:rPr>
          <w:i/>
          <w:sz w:val="22"/>
          <w:szCs w:val="22"/>
        </w:rPr>
        <w:t>esigenze  organizzative</w:t>
      </w:r>
      <w:proofErr w:type="gramEnd"/>
      <w:r w:rsidRPr="001471C8">
        <w:rPr>
          <w:i/>
          <w:sz w:val="22"/>
          <w:szCs w:val="22"/>
        </w:rPr>
        <w:t xml:space="preserve"> d’impresa.  Essa </w:t>
      </w:r>
      <w:proofErr w:type="gramStart"/>
      <w:r w:rsidRPr="001471C8">
        <w:rPr>
          <w:i/>
          <w:sz w:val="22"/>
          <w:szCs w:val="22"/>
        </w:rPr>
        <w:t>implica  una</w:t>
      </w:r>
      <w:proofErr w:type="gramEnd"/>
      <w:r w:rsidRPr="001471C8">
        <w:rPr>
          <w:i/>
          <w:sz w:val="22"/>
          <w:szCs w:val="22"/>
        </w:rPr>
        <w:t xml:space="preserve">  </w:t>
      </w:r>
      <w:proofErr w:type="gramStart"/>
      <w:r w:rsidRPr="001471C8">
        <w:rPr>
          <w:i/>
          <w:sz w:val="22"/>
          <w:szCs w:val="22"/>
        </w:rPr>
        <w:t>più  elevata</w:t>
      </w:r>
      <w:proofErr w:type="gramEnd"/>
      <w:r w:rsidRPr="001471C8">
        <w:rPr>
          <w:i/>
          <w:sz w:val="22"/>
          <w:szCs w:val="22"/>
        </w:rPr>
        <w:t xml:space="preserve">  frequenza del turnover di quelle </w:t>
      </w:r>
      <w:proofErr w:type="gramStart"/>
      <w:r w:rsidRPr="001471C8">
        <w:rPr>
          <w:i/>
          <w:sz w:val="22"/>
          <w:szCs w:val="22"/>
        </w:rPr>
        <w:t>figure  preposte</w:t>
      </w:r>
      <w:proofErr w:type="gramEnd"/>
      <w:r w:rsidRPr="001471C8">
        <w:rPr>
          <w:i/>
          <w:sz w:val="22"/>
          <w:szCs w:val="22"/>
        </w:rPr>
        <w:t xml:space="preserve">  </w:t>
      </w:r>
      <w:proofErr w:type="gramStart"/>
      <w:r w:rsidRPr="001471C8">
        <w:rPr>
          <w:i/>
          <w:sz w:val="22"/>
          <w:szCs w:val="22"/>
        </w:rPr>
        <w:t>alla  gestione</w:t>
      </w:r>
      <w:proofErr w:type="gramEnd"/>
      <w:r w:rsidRPr="001471C8">
        <w:rPr>
          <w:i/>
          <w:sz w:val="22"/>
          <w:szCs w:val="22"/>
        </w:rPr>
        <w:t xml:space="preserve">  </w:t>
      </w:r>
      <w:proofErr w:type="gramStart"/>
      <w:r w:rsidRPr="001471C8">
        <w:rPr>
          <w:i/>
          <w:sz w:val="22"/>
          <w:szCs w:val="22"/>
        </w:rPr>
        <w:t>di  processi</w:t>
      </w:r>
      <w:proofErr w:type="gramEnd"/>
      <w:r w:rsidRPr="001471C8">
        <w:rPr>
          <w:i/>
          <w:sz w:val="22"/>
          <w:szCs w:val="22"/>
        </w:rPr>
        <w:t xml:space="preserve">  più </w:t>
      </w:r>
      <w:proofErr w:type="gramStart"/>
      <w:r w:rsidRPr="001471C8">
        <w:rPr>
          <w:i/>
          <w:sz w:val="22"/>
          <w:szCs w:val="22"/>
        </w:rPr>
        <w:t>esposti  al</w:t>
      </w:r>
      <w:proofErr w:type="gramEnd"/>
      <w:r w:rsidRPr="001471C8">
        <w:rPr>
          <w:i/>
          <w:sz w:val="22"/>
          <w:szCs w:val="22"/>
        </w:rPr>
        <w:t xml:space="preserve"> </w:t>
      </w:r>
      <w:proofErr w:type="gramStart"/>
      <w:r w:rsidRPr="001471C8">
        <w:rPr>
          <w:i/>
          <w:sz w:val="22"/>
          <w:szCs w:val="22"/>
        </w:rPr>
        <w:t>rischio  di</w:t>
      </w:r>
      <w:proofErr w:type="gramEnd"/>
      <w:r w:rsidRPr="001471C8">
        <w:rPr>
          <w:i/>
          <w:sz w:val="22"/>
          <w:szCs w:val="22"/>
        </w:rPr>
        <w:t xml:space="preserve">  corruzione. </w:t>
      </w:r>
      <w:proofErr w:type="gramStart"/>
      <w:r w:rsidRPr="001471C8">
        <w:rPr>
          <w:i/>
          <w:sz w:val="22"/>
          <w:szCs w:val="22"/>
        </w:rPr>
        <w:t>La  rotazione</w:t>
      </w:r>
      <w:proofErr w:type="gramEnd"/>
      <w:r w:rsidRPr="001471C8">
        <w:rPr>
          <w:i/>
          <w:sz w:val="22"/>
          <w:szCs w:val="22"/>
        </w:rPr>
        <w:t xml:space="preserve">   </w:t>
      </w:r>
      <w:proofErr w:type="gramStart"/>
      <w:r w:rsidRPr="001471C8">
        <w:rPr>
          <w:i/>
          <w:sz w:val="22"/>
          <w:szCs w:val="22"/>
        </w:rPr>
        <w:t>non  deve</w:t>
      </w:r>
      <w:proofErr w:type="gramEnd"/>
      <w:r w:rsidRPr="001471C8">
        <w:rPr>
          <w:i/>
          <w:sz w:val="22"/>
          <w:szCs w:val="22"/>
        </w:rPr>
        <w:t xml:space="preserve"> </w:t>
      </w:r>
      <w:proofErr w:type="gramStart"/>
      <w:r w:rsidRPr="001471C8">
        <w:rPr>
          <w:i/>
          <w:sz w:val="22"/>
          <w:szCs w:val="22"/>
        </w:rPr>
        <w:t>comunque  tradursi</w:t>
      </w:r>
      <w:proofErr w:type="gramEnd"/>
      <w:r w:rsidRPr="001471C8">
        <w:rPr>
          <w:i/>
          <w:sz w:val="22"/>
          <w:szCs w:val="22"/>
        </w:rPr>
        <w:t xml:space="preserve">  nella </w:t>
      </w:r>
      <w:proofErr w:type="gramStart"/>
      <w:r w:rsidRPr="001471C8">
        <w:rPr>
          <w:i/>
          <w:sz w:val="22"/>
          <w:szCs w:val="22"/>
        </w:rPr>
        <w:t>sottrazione  di</w:t>
      </w:r>
      <w:proofErr w:type="gramEnd"/>
      <w:r w:rsidRPr="001471C8">
        <w:rPr>
          <w:i/>
          <w:sz w:val="22"/>
          <w:szCs w:val="22"/>
        </w:rPr>
        <w:t xml:space="preserve"> </w:t>
      </w:r>
      <w:proofErr w:type="gramStart"/>
      <w:r w:rsidRPr="001471C8">
        <w:rPr>
          <w:i/>
          <w:sz w:val="22"/>
          <w:szCs w:val="22"/>
        </w:rPr>
        <w:t>competenze  professionali</w:t>
      </w:r>
      <w:proofErr w:type="gramEnd"/>
      <w:r w:rsidRPr="001471C8">
        <w:rPr>
          <w:i/>
          <w:sz w:val="22"/>
          <w:szCs w:val="22"/>
        </w:rPr>
        <w:t xml:space="preserve">  </w:t>
      </w:r>
      <w:proofErr w:type="gramStart"/>
      <w:r w:rsidRPr="001471C8">
        <w:rPr>
          <w:i/>
          <w:sz w:val="22"/>
          <w:szCs w:val="22"/>
        </w:rPr>
        <w:t>specialistiche  ad</w:t>
      </w:r>
      <w:proofErr w:type="gramEnd"/>
      <w:r w:rsidRPr="001471C8">
        <w:rPr>
          <w:i/>
          <w:sz w:val="22"/>
          <w:szCs w:val="22"/>
        </w:rPr>
        <w:t xml:space="preserve"> uffici cui sono affidate </w:t>
      </w:r>
      <w:proofErr w:type="gramStart"/>
      <w:r w:rsidRPr="001471C8">
        <w:rPr>
          <w:i/>
          <w:sz w:val="22"/>
          <w:szCs w:val="22"/>
        </w:rPr>
        <w:t>attività  a</w:t>
      </w:r>
      <w:proofErr w:type="gramEnd"/>
      <w:r w:rsidRPr="001471C8">
        <w:rPr>
          <w:i/>
          <w:sz w:val="22"/>
          <w:szCs w:val="22"/>
        </w:rPr>
        <w:t xml:space="preserve"> </w:t>
      </w:r>
      <w:proofErr w:type="gramStart"/>
      <w:r w:rsidRPr="001471C8">
        <w:rPr>
          <w:i/>
          <w:sz w:val="22"/>
          <w:szCs w:val="22"/>
        </w:rPr>
        <w:t>elevato  contenuto</w:t>
      </w:r>
      <w:proofErr w:type="gramEnd"/>
      <w:r w:rsidRPr="001471C8">
        <w:rPr>
          <w:i/>
          <w:sz w:val="22"/>
          <w:szCs w:val="22"/>
        </w:rPr>
        <w:t xml:space="preserve">  tecnico.  </w:t>
      </w:r>
    </w:p>
    <w:p w14:paraId="24F04233" w14:textId="77777777" w:rsidR="00512D9C" w:rsidRPr="001471C8" w:rsidRDefault="00512D9C" w:rsidP="00512D9C">
      <w:pPr>
        <w:jc w:val="both"/>
        <w:rPr>
          <w:i/>
          <w:sz w:val="22"/>
          <w:szCs w:val="22"/>
        </w:rPr>
      </w:pPr>
    </w:p>
    <w:p w14:paraId="24F04234" w14:textId="77777777" w:rsidR="00512D9C" w:rsidRPr="001471C8" w:rsidRDefault="00512D9C" w:rsidP="00512D9C">
      <w:pPr>
        <w:jc w:val="both"/>
        <w:rPr>
          <w:i/>
          <w:sz w:val="22"/>
          <w:szCs w:val="22"/>
        </w:rPr>
      </w:pPr>
      <w:proofErr w:type="gramStart"/>
      <w:r w:rsidRPr="001471C8">
        <w:rPr>
          <w:i/>
          <w:sz w:val="22"/>
          <w:szCs w:val="22"/>
        </w:rPr>
        <w:t>Altra  misura</w:t>
      </w:r>
      <w:proofErr w:type="gramEnd"/>
      <w:r w:rsidRPr="001471C8">
        <w:rPr>
          <w:i/>
          <w:sz w:val="22"/>
          <w:szCs w:val="22"/>
        </w:rPr>
        <w:t xml:space="preserve">  efficace, in combinazione o </w:t>
      </w:r>
      <w:proofErr w:type="gramStart"/>
      <w:r w:rsidRPr="001471C8">
        <w:rPr>
          <w:i/>
          <w:sz w:val="22"/>
          <w:szCs w:val="22"/>
        </w:rPr>
        <w:t>alternativa  alla</w:t>
      </w:r>
      <w:proofErr w:type="gramEnd"/>
      <w:r w:rsidRPr="001471C8">
        <w:rPr>
          <w:i/>
          <w:sz w:val="22"/>
          <w:szCs w:val="22"/>
        </w:rPr>
        <w:t xml:space="preserve"> rotazione, potrebbe   </w:t>
      </w:r>
      <w:proofErr w:type="gramStart"/>
      <w:r w:rsidRPr="001471C8">
        <w:rPr>
          <w:i/>
          <w:sz w:val="22"/>
          <w:szCs w:val="22"/>
        </w:rPr>
        <w:t>essere  quella</w:t>
      </w:r>
      <w:proofErr w:type="gramEnd"/>
      <w:r w:rsidRPr="001471C8">
        <w:rPr>
          <w:i/>
          <w:sz w:val="22"/>
          <w:szCs w:val="22"/>
        </w:rPr>
        <w:t xml:space="preserve">   della   </w:t>
      </w:r>
      <w:proofErr w:type="gramStart"/>
      <w:r w:rsidRPr="001471C8">
        <w:rPr>
          <w:i/>
          <w:sz w:val="22"/>
          <w:szCs w:val="22"/>
        </w:rPr>
        <w:t>distinzione  delle</w:t>
      </w:r>
      <w:proofErr w:type="gramEnd"/>
      <w:r w:rsidRPr="001471C8">
        <w:rPr>
          <w:i/>
          <w:sz w:val="22"/>
          <w:szCs w:val="22"/>
        </w:rPr>
        <w:t xml:space="preserve">   competenze</w:t>
      </w:r>
      <w:proofErr w:type="gramStart"/>
      <w:r w:rsidRPr="001471C8">
        <w:rPr>
          <w:i/>
          <w:sz w:val="22"/>
          <w:szCs w:val="22"/>
        </w:rPr>
        <w:t xml:space="preserve">   (</w:t>
      </w:r>
      <w:proofErr w:type="gramEnd"/>
      <w:r w:rsidRPr="001471C8">
        <w:rPr>
          <w:i/>
          <w:sz w:val="22"/>
          <w:szCs w:val="22"/>
        </w:rPr>
        <w:t>cd.  “</w:t>
      </w:r>
      <w:proofErr w:type="gramStart"/>
      <w:r w:rsidRPr="001471C8">
        <w:rPr>
          <w:i/>
          <w:sz w:val="22"/>
          <w:szCs w:val="22"/>
        </w:rPr>
        <w:t>segregazione  delle</w:t>
      </w:r>
      <w:proofErr w:type="gramEnd"/>
      <w:r w:rsidRPr="001471C8">
        <w:rPr>
          <w:i/>
          <w:sz w:val="22"/>
          <w:szCs w:val="22"/>
        </w:rPr>
        <w:t xml:space="preserve">   funzioni</w:t>
      </w:r>
      <w:proofErr w:type="gramStart"/>
      <w:r w:rsidRPr="001471C8">
        <w:rPr>
          <w:i/>
          <w:sz w:val="22"/>
          <w:szCs w:val="22"/>
        </w:rPr>
        <w:t xml:space="preserve">”)   </w:t>
      </w:r>
      <w:proofErr w:type="gramEnd"/>
      <w:r w:rsidRPr="001471C8">
        <w:rPr>
          <w:i/>
          <w:sz w:val="22"/>
          <w:szCs w:val="22"/>
        </w:rPr>
        <w:t xml:space="preserve">che </w:t>
      </w:r>
      <w:proofErr w:type="gramStart"/>
      <w:r w:rsidRPr="001471C8">
        <w:rPr>
          <w:i/>
          <w:sz w:val="22"/>
          <w:szCs w:val="22"/>
        </w:rPr>
        <w:t>attribuisce  a</w:t>
      </w:r>
      <w:proofErr w:type="gramEnd"/>
      <w:r w:rsidRPr="001471C8">
        <w:rPr>
          <w:i/>
          <w:sz w:val="22"/>
          <w:szCs w:val="22"/>
        </w:rPr>
        <w:t xml:space="preserve"> </w:t>
      </w:r>
      <w:proofErr w:type="gramStart"/>
      <w:r w:rsidRPr="001471C8">
        <w:rPr>
          <w:i/>
          <w:sz w:val="22"/>
          <w:szCs w:val="22"/>
        </w:rPr>
        <w:t>soggetti  diversi</w:t>
      </w:r>
      <w:proofErr w:type="gramEnd"/>
      <w:r w:rsidRPr="001471C8">
        <w:rPr>
          <w:i/>
          <w:sz w:val="22"/>
          <w:szCs w:val="22"/>
        </w:rPr>
        <w:t xml:space="preserve">  i </w:t>
      </w:r>
      <w:proofErr w:type="gramStart"/>
      <w:r w:rsidRPr="001471C8">
        <w:rPr>
          <w:i/>
          <w:sz w:val="22"/>
          <w:szCs w:val="22"/>
        </w:rPr>
        <w:t>compiti  di</w:t>
      </w:r>
      <w:proofErr w:type="gramEnd"/>
      <w:r w:rsidRPr="001471C8">
        <w:rPr>
          <w:i/>
          <w:sz w:val="22"/>
          <w:szCs w:val="22"/>
        </w:rPr>
        <w:t xml:space="preserve">: a) </w:t>
      </w:r>
      <w:proofErr w:type="gramStart"/>
      <w:r w:rsidRPr="001471C8">
        <w:rPr>
          <w:i/>
          <w:sz w:val="22"/>
          <w:szCs w:val="22"/>
        </w:rPr>
        <w:t>svolgere  istruttorie</w:t>
      </w:r>
      <w:proofErr w:type="gramEnd"/>
      <w:r w:rsidRPr="001471C8">
        <w:rPr>
          <w:i/>
          <w:sz w:val="22"/>
          <w:szCs w:val="22"/>
        </w:rPr>
        <w:t xml:space="preserve"> e accertamenti; b) </w:t>
      </w:r>
      <w:proofErr w:type="gramStart"/>
      <w:r w:rsidRPr="001471C8">
        <w:rPr>
          <w:i/>
          <w:sz w:val="22"/>
          <w:szCs w:val="22"/>
        </w:rPr>
        <w:t>adottare  decisioni;  c</w:t>
      </w:r>
      <w:proofErr w:type="gramEnd"/>
      <w:r w:rsidRPr="001471C8">
        <w:rPr>
          <w:i/>
          <w:sz w:val="22"/>
          <w:szCs w:val="22"/>
        </w:rPr>
        <w:t xml:space="preserve">) </w:t>
      </w:r>
      <w:proofErr w:type="gramStart"/>
      <w:r w:rsidRPr="001471C8">
        <w:rPr>
          <w:i/>
          <w:sz w:val="22"/>
          <w:szCs w:val="22"/>
        </w:rPr>
        <w:t>attuare  le</w:t>
      </w:r>
      <w:proofErr w:type="gramEnd"/>
      <w:r w:rsidRPr="001471C8">
        <w:rPr>
          <w:i/>
          <w:sz w:val="22"/>
          <w:szCs w:val="22"/>
        </w:rPr>
        <w:t xml:space="preserve"> </w:t>
      </w:r>
      <w:proofErr w:type="gramStart"/>
      <w:r w:rsidRPr="001471C8">
        <w:rPr>
          <w:i/>
          <w:sz w:val="22"/>
          <w:szCs w:val="22"/>
        </w:rPr>
        <w:t>decisioni  prese</w:t>
      </w:r>
      <w:proofErr w:type="gramEnd"/>
      <w:r w:rsidRPr="001471C8">
        <w:rPr>
          <w:i/>
          <w:sz w:val="22"/>
          <w:szCs w:val="22"/>
        </w:rPr>
        <w:t xml:space="preserve">; d) effettuare verifiche.  </w:t>
      </w:r>
    </w:p>
    <w:p w14:paraId="24F04235" w14:textId="77777777" w:rsidR="007C19C9" w:rsidRPr="001471C8" w:rsidRDefault="007C19C9" w:rsidP="009D19EE">
      <w:pPr>
        <w:jc w:val="both"/>
        <w:rPr>
          <w:sz w:val="22"/>
          <w:szCs w:val="22"/>
        </w:rPr>
      </w:pPr>
    </w:p>
    <w:p w14:paraId="24F04236" w14:textId="6E5E530A" w:rsidR="007C19C9" w:rsidRPr="001471C8" w:rsidRDefault="007C19C9" w:rsidP="009D19EE">
      <w:pPr>
        <w:ind w:left="567"/>
        <w:jc w:val="both"/>
        <w:rPr>
          <w:sz w:val="22"/>
          <w:szCs w:val="22"/>
        </w:rPr>
      </w:pPr>
      <w:r w:rsidRPr="001471C8">
        <w:rPr>
          <w:sz w:val="22"/>
          <w:szCs w:val="22"/>
        </w:rPr>
        <w:t xml:space="preserve">Alla luce della particolare situazione e strutturazione di </w:t>
      </w:r>
      <w:r w:rsidR="001C4695">
        <w:rPr>
          <w:sz w:val="22"/>
          <w:szCs w:val="22"/>
        </w:rPr>
        <w:t>ASM</w:t>
      </w:r>
      <w:r w:rsidRPr="001471C8">
        <w:rPr>
          <w:sz w:val="22"/>
          <w:szCs w:val="22"/>
        </w:rPr>
        <w:t>, il principio della rotazione sarà oggetto di valutazione a fronte della ridefinizione del perimetro delle attività gestite.</w:t>
      </w:r>
    </w:p>
    <w:p w14:paraId="24F04237" w14:textId="77777777" w:rsidR="007C19C9" w:rsidRPr="001471C8" w:rsidRDefault="007C19C9" w:rsidP="009D19EE">
      <w:pPr>
        <w:ind w:left="567"/>
        <w:jc w:val="both"/>
        <w:rPr>
          <w:sz w:val="22"/>
          <w:szCs w:val="22"/>
        </w:rPr>
      </w:pPr>
    </w:p>
    <w:p w14:paraId="24F04238" w14:textId="77777777" w:rsidR="007C19C9" w:rsidRPr="001471C8" w:rsidRDefault="007C19C9" w:rsidP="009D19EE">
      <w:pPr>
        <w:ind w:left="567"/>
        <w:jc w:val="both"/>
        <w:rPr>
          <w:sz w:val="22"/>
          <w:szCs w:val="22"/>
        </w:rPr>
      </w:pPr>
      <w:r w:rsidRPr="001471C8">
        <w:rPr>
          <w:sz w:val="22"/>
          <w:szCs w:val="22"/>
        </w:rPr>
        <w:t>Poiché la rotazione delle mansioni non può essere forzatamente attuata a scapito dell’efficienza gestionale, mentre assume notevole rilevanza il principio della segregazione delle funzioni / distinzione delle competenze.</w:t>
      </w:r>
    </w:p>
    <w:p w14:paraId="24F04239" w14:textId="4B684D9C" w:rsidR="007C19C9" w:rsidRPr="001471C8" w:rsidRDefault="001C4695" w:rsidP="009D19EE">
      <w:pPr>
        <w:ind w:left="567"/>
        <w:jc w:val="both"/>
        <w:rPr>
          <w:i/>
          <w:sz w:val="22"/>
          <w:szCs w:val="22"/>
        </w:rPr>
      </w:pPr>
      <w:r>
        <w:rPr>
          <w:sz w:val="22"/>
          <w:szCs w:val="22"/>
        </w:rPr>
        <w:t>ASM</w:t>
      </w:r>
      <w:r w:rsidR="007C19C9" w:rsidRPr="001471C8">
        <w:rPr>
          <w:sz w:val="22"/>
          <w:szCs w:val="22"/>
        </w:rPr>
        <w:t xml:space="preserve"> si impegna, con specifico riferimento alle aree / processi / rischi di cui alla tabella in allegato al presente PTPCT a operare nel rispetto di procedure che individuino distintamente le seguenti: </w:t>
      </w:r>
      <w:r w:rsidR="007C19C9" w:rsidRPr="001471C8">
        <w:rPr>
          <w:i/>
          <w:sz w:val="22"/>
          <w:szCs w:val="22"/>
        </w:rPr>
        <w:t>a) istruttoria; b) decisione; c) attuazione; d) verifica.</w:t>
      </w:r>
    </w:p>
    <w:p w14:paraId="24F0423A" w14:textId="77777777" w:rsidR="007C19C9" w:rsidRPr="001471C8" w:rsidRDefault="007C19C9" w:rsidP="009D19EE">
      <w:pPr>
        <w:ind w:left="567"/>
        <w:jc w:val="both"/>
        <w:rPr>
          <w:sz w:val="22"/>
          <w:szCs w:val="22"/>
        </w:rPr>
      </w:pPr>
    </w:p>
    <w:p w14:paraId="24F0423B" w14:textId="77777777" w:rsidR="007C19C9" w:rsidRPr="001471C8" w:rsidRDefault="007C19C9" w:rsidP="009D19EE">
      <w:pPr>
        <w:ind w:left="567"/>
        <w:jc w:val="both"/>
        <w:rPr>
          <w:sz w:val="22"/>
          <w:szCs w:val="22"/>
        </w:rPr>
      </w:pPr>
      <w:r w:rsidRPr="001471C8">
        <w:rPr>
          <w:sz w:val="22"/>
          <w:szCs w:val="22"/>
        </w:rPr>
        <w:t>Si dovrà operare, in linea di principio, a collocare le diverse fasi da a) a d) sopra in capo ad organi / soggetti diversi (anche in relazione alla rilevanza della singola decisione), ed in questo senso sono informate le procedure aziendali.</w:t>
      </w:r>
    </w:p>
    <w:p w14:paraId="24F0423C" w14:textId="77777777" w:rsidR="00512D9C" w:rsidRPr="001471C8" w:rsidRDefault="00512D9C" w:rsidP="009D19EE">
      <w:pPr>
        <w:ind w:left="567"/>
        <w:jc w:val="both"/>
        <w:rPr>
          <w:sz w:val="22"/>
          <w:szCs w:val="22"/>
        </w:rPr>
      </w:pPr>
    </w:p>
    <w:p w14:paraId="24F0423D" w14:textId="10F837CA" w:rsidR="00512D9C" w:rsidRDefault="00512D9C" w:rsidP="009D19EE">
      <w:pPr>
        <w:ind w:left="567"/>
        <w:jc w:val="both"/>
        <w:rPr>
          <w:sz w:val="22"/>
          <w:szCs w:val="22"/>
        </w:rPr>
      </w:pPr>
      <w:r w:rsidRPr="001471C8">
        <w:rPr>
          <w:sz w:val="22"/>
          <w:szCs w:val="22"/>
        </w:rPr>
        <w:t>Il RPCT verifica il rispetto del principio di cui sopra nell’ambito della propria attività, ed in particolare, nell’ambito delle verifiche di cui al precedente § 5.1</w:t>
      </w:r>
      <w:r w:rsidR="004E1AAD">
        <w:rPr>
          <w:sz w:val="22"/>
          <w:szCs w:val="22"/>
        </w:rPr>
        <w:t>.</w:t>
      </w:r>
    </w:p>
    <w:p w14:paraId="1D810911" w14:textId="7A458BFE" w:rsidR="004E1AAD" w:rsidRDefault="004E1AAD" w:rsidP="009D19EE">
      <w:pPr>
        <w:ind w:left="567"/>
        <w:jc w:val="both"/>
        <w:rPr>
          <w:sz w:val="22"/>
          <w:szCs w:val="22"/>
        </w:rPr>
      </w:pPr>
    </w:p>
    <w:p w14:paraId="59187FAA" w14:textId="2B3D480C" w:rsidR="004E1AAD" w:rsidRPr="00BF7A40" w:rsidRDefault="00272C72" w:rsidP="009D19EE">
      <w:pPr>
        <w:ind w:left="567"/>
        <w:jc w:val="both"/>
        <w:rPr>
          <w:sz w:val="22"/>
          <w:szCs w:val="22"/>
        </w:rPr>
      </w:pPr>
      <w:r>
        <w:rPr>
          <w:sz w:val="22"/>
          <w:szCs w:val="22"/>
        </w:rPr>
        <w:t>Si applica la cd rotazione straordinaria nei casi di notizia di reato nei confronti di un dipendente (spostamento del dipendente stesso ad altro in carico).</w:t>
      </w:r>
    </w:p>
    <w:p w14:paraId="2CDE9491" w14:textId="77777777" w:rsidR="00B3624D" w:rsidRDefault="00B3624D" w:rsidP="009D19EE">
      <w:pPr>
        <w:jc w:val="both"/>
        <w:rPr>
          <w:sz w:val="22"/>
          <w:szCs w:val="22"/>
          <w:highlight w:val="cyan"/>
        </w:rPr>
      </w:pPr>
    </w:p>
    <w:p w14:paraId="24F0423F" w14:textId="77777777" w:rsidR="007C19C9" w:rsidRPr="00512D9C" w:rsidRDefault="007C19C9" w:rsidP="009D19EE">
      <w:pPr>
        <w:jc w:val="both"/>
        <w:rPr>
          <w:b/>
          <w:sz w:val="22"/>
          <w:szCs w:val="22"/>
        </w:rPr>
      </w:pPr>
      <w:r w:rsidRPr="00512D9C">
        <w:rPr>
          <w:b/>
          <w:sz w:val="22"/>
          <w:szCs w:val="22"/>
        </w:rPr>
        <w:t>5.</w:t>
      </w:r>
      <w:r w:rsidR="001471C8">
        <w:rPr>
          <w:b/>
          <w:sz w:val="22"/>
          <w:szCs w:val="22"/>
        </w:rPr>
        <w:t>9</w:t>
      </w:r>
      <w:r w:rsidRPr="00512D9C">
        <w:rPr>
          <w:b/>
          <w:sz w:val="22"/>
          <w:szCs w:val="22"/>
        </w:rPr>
        <w:t>) OBBLIGO DI ASTENSIONE IN CASO DI CONFLITTO DI INTERESSE</w:t>
      </w:r>
    </w:p>
    <w:p w14:paraId="63240510" w14:textId="52D3BACD" w:rsidR="00AA2E1D" w:rsidRDefault="00AA2E1D" w:rsidP="00AA2E1D">
      <w:pPr>
        <w:pStyle w:val="xmprfxmsonormal"/>
        <w:shd w:val="clear" w:color="auto" w:fill="FFFFFF"/>
        <w:jc w:val="both"/>
        <w:rPr>
          <w:sz w:val="22"/>
          <w:szCs w:val="22"/>
        </w:rPr>
      </w:pPr>
      <w:r w:rsidRPr="00B47898">
        <w:rPr>
          <w:sz w:val="22"/>
          <w:szCs w:val="22"/>
        </w:rPr>
        <w:t>Coerentemente con il PNA 2025 – 2027 – Parte speciale Contratti Pubblici – Capitolo 3, viene introdotto con il presente PTPCT un modulo strutturato (in allegato) che auspicabilmente faciliti l’esplicitazione del conflitto a tutti i livelli (istruttoria, decisione, verifica, controllo dell’esecuzione) in capo eventualmente ad Amministratori, Dipendenti, RUP, DEC, Consulenti e Collaboratori della Società, nonché altri soggetti comunque legati alla Società; il RPCT vigilerà in materia.</w:t>
      </w:r>
    </w:p>
    <w:p w14:paraId="3EF75B36" w14:textId="627C28DA" w:rsidR="00D47B3C" w:rsidRPr="00D47B3C" w:rsidRDefault="00D47B3C" w:rsidP="00D47B3C">
      <w:pPr>
        <w:pStyle w:val="xmprfxmsonormal"/>
        <w:shd w:val="clear" w:color="auto" w:fill="FFFFFF"/>
        <w:jc w:val="both"/>
        <w:rPr>
          <w:rFonts w:eastAsia="Arial Unicode MS"/>
          <w:sz w:val="22"/>
          <w:szCs w:val="22"/>
        </w:rPr>
      </w:pPr>
      <w:r w:rsidRPr="00D47B3C">
        <w:rPr>
          <w:rFonts w:eastAsia="Arial Unicode MS"/>
          <w:sz w:val="22"/>
          <w:szCs w:val="22"/>
        </w:rPr>
        <w:t xml:space="preserve">La materia del conflitto di interessi trova nel nuovo art 16 </w:t>
      </w:r>
      <w:proofErr w:type="spellStart"/>
      <w:r w:rsidRPr="00D47B3C">
        <w:rPr>
          <w:rFonts w:eastAsia="Arial Unicode MS"/>
          <w:sz w:val="22"/>
          <w:szCs w:val="22"/>
        </w:rPr>
        <w:t>D</w:t>
      </w:r>
      <w:r w:rsidR="00576DFB">
        <w:rPr>
          <w:rFonts w:eastAsia="Arial Unicode MS"/>
          <w:sz w:val="22"/>
          <w:szCs w:val="22"/>
        </w:rPr>
        <w:t>.</w:t>
      </w:r>
      <w:r w:rsidRPr="00D47B3C">
        <w:rPr>
          <w:rFonts w:eastAsia="Arial Unicode MS"/>
          <w:sz w:val="22"/>
          <w:szCs w:val="22"/>
        </w:rPr>
        <w:t>Lgs</w:t>
      </w:r>
      <w:proofErr w:type="spellEnd"/>
      <w:r w:rsidRPr="00D47B3C">
        <w:rPr>
          <w:rFonts w:eastAsia="Arial Unicode MS"/>
          <w:sz w:val="22"/>
          <w:szCs w:val="22"/>
        </w:rPr>
        <w:t xml:space="preserve"> 36</w:t>
      </w:r>
      <w:r w:rsidR="00576DFB">
        <w:rPr>
          <w:rFonts w:eastAsia="Arial Unicode MS"/>
          <w:sz w:val="22"/>
          <w:szCs w:val="22"/>
        </w:rPr>
        <w:t>/</w:t>
      </w:r>
      <w:r w:rsidRPr="00D47B3C">
        <w:rPr>
          <w:rFonts w:eastAsia="Arial Unicode MS"/>
          <w:sz w:val="22"/>
          <w:szCs w:val="22"/>
        </w:rPr>
        <w:t>2023 una ridefinizione normativa con specifico riferimento agli appalti pubblici.</w:t>
      </w:r>
    </w:p>
    <w:p w14:paraId="3272FCDC" w14:textId="77777777" w:rsidR="00D47B3C" w:rsidRPr="00D47B3C" w:rsidRDefault="00D47B3C" w:rsidP="00D47B3C">
      <w:pPr>
        <w:pStyle w:val="xmprfxmsonormal"/>
        <w:shd w:val="clear" w:color="auto" w:fill="FFFFFF"/>
        <w:jc w:val="both"/>
        <w:rPr>
          <w:rFonts w:eastAsia="Arial Unicode MS"/>
          <w:i/>
          <w:iCs/>
          <w:sz w:val="22"/>
          <w:szCs w:val="22"/>
        </w:rPr>
      </w:pPr>
      <w:r w:rsidRPr="00D47B3C">
        <w:rPr>
          <w:rFonts w:eastAsia="Arial Unicode MS"/>
          <w:sz w:val="22"/>
          <w:szCs w:val="22"/>
        </w:rPr>
        <w:t>  </w:t>
      </w:r>
      <w:r w:rsidRPr="00D47B3C">
        <w:rPr>
          <w:rFonts w:eastAsia="Arial Unicode MS"/>
          <w:i/>
          <w:iCs/>
          <w:sz w:val="22"/>
          <w:szCs w:val="22"/>
        </w:rPr>
        <w:t xml:space="preserve">1. Si ha conflitto di interessi quando un soggetto che, a qualsiasi titolo,  interviene  con  compiti  funzionali  nella   procedura   di aggiudicazione o nella fase  di  esecuzione  degli  appalti  o  delle concessioni e ne </w:t>
      </w:r>
      <w:proofErr w:type="spellStart"/>
      <w:r w:rsidRPr="00D47B3C">
        <w:rPr>
          <w:rFonts w:eastAsia="Arial Unicode MS"/>
          <w:i/>
          <w:iCs/>
          <w:sz w:val="22"/>
          <w:szCs w:val="22"/>
        </w:rPr>
        <w:t>puo'</w:t>
      </w:r>
      <w:proofErr w:type="spellEnd"/>
      <w:r w:rsidRPr="00D47B3C">
        <w:rPr>
          <w:rFonts w:eastAsia="Arial Unicode MS"/>
          <w:i/>
          <w:iCs/>
          <w:sz w:val="22"/>
          <w:szCs w:val="22"/>
        </w:rPr>
        <w:t xml:space="preserve"> influenzare, in qualsiasi modo,  il  risultato, </w:t>
      </w:r>
      <w:r w:rsidRPr="00D47B3C">
        <w:rPr>
          <w:rFonts w:eastAsia="Arial Unicode MS"/>
          <w:i/>
          <w:iCs/>
          <w:sz w:val="22"/>
          <w:szCs w:val="22"/>
        </w:rPr>
        <w:lastRenderedPageBreak/>
        <w:t xml:space="preserve">gli  esiti  e  la  gestione,  ha  direttamente  o  indirettamente  un interesse finanziario, economico o altro interesse personale che </w:t>
      </w:r>
      <w:proofErr w:type="spellStart"/>
      <w:r w:rsidRPr="00D47B3C">
        <w:rPr>
          <w:rFonts w:eastAsia="Arial Unicode MS"/>
          <w:i/>
          <w:iCs/>
          <w:sz w:val="22"/>
          <w:szCs w:val="22"/>
        </w:rPr>
        <w:t>puo'</w:t>
      </w:r>
      <w:proofErr w:type="spellEnd"/>
      <w:r w:rsidRPr="00D47B3C">
        <w:rPr>
          <w:rFonts w:eastAsia="Arial Unicode MS"/>
          <w:i/>
          <w:iCs/>
          <w:sz w:val="22"/>
          <w:szCs w:val="22"/>
        </w:rPr>
        <w:t xml:space="preserve"> essere percepito come una minaccia concreta  ed  effettiva  alla  sua </w:t>
      </w:r>
      <w:proofErr w:type="spellStart"/>
      <w:r w:rsidRPr="00D47B3C">
        <w:rPr>
          <w:rFonts w:eastAsia="Arial Unicode MS"/>
          <w:i/>
          <w:iCs/>
          <w:sz w:val="22"/>
          <w:szCs w:val="22"/>
        </w:rPr>
        <w:t>imparzialita'</w:t>
      </w:r>
      <w:proofErr w:type="spellEnd"/>
      <w:r w:rsidRPr="00D47B3C">
        <w:rPr>
          <w:rFonts w:eastAsia="Arial Unicode MS"/>
          <w:i/>
          <w:iCs/>
          <w:sz w:val="22"/>
          <w:szCs w:val="22"/>
        </w:rPr>
        <w:t>  e  indipendenza  nel  contesto  della   procedura   di aggiudicazione o nella fase di esecuzione.</w:t>
      </w:r>
    </w:p>
    <w:p w14:paraId="005B6063" w14:textId="77777777" w:rsidR="00D47B3C" w:rsidRPr="00D47B3C" w:rsidRDefault="00D47B3C" w:rsidP="00D47B3C">
      <w:pPr>
        <w:pStyle w:val="xmprfxmsonormal"/>
        <w:shd w:val="clear" w:color="auto" w:fill="FFFFFF"/>
        <w:jc w:val="both"/>
        <w:rPr>
          <w:rFonts w:eastAsia="Arial Unicode MS"/>
          <w:i/>
          <w:iCs/>
          <w:sz w:val="22"/>
          <w:szCs w:val="22"/>
        </w:rPr>
      </w:pPr>
      <w:r w:rsidRPr="00D47B3C">
        <w:rPr>
          <w:rFonts w:eastAsia="Arial Unicode MS"/>
          <w:i/>
          <w:iCs/>
          <w:sz w:val="22"/>
          <w:szCs w:val="22"/>
        </w:rPr>
        <w:t xml:space="preserve">  2. In coerenza con il principio della fiducia e </w:t>
      </w:r>
      <w:proofErr w:type="gramStart"/>
      <w:r w:rsidRPr="00D47B3C">
        <w:rPr>
          <w:rFonts w:eastAsia="Arial Unicode MS"/>
          <w:i/>
          <w:iCs/>
          <w:sz w:val="22"/>
          <w:szCs w:val="22"/>
        </w:rPr>
        <w:t>per  preservare</w:t>
      </w:r>
      <w:proofErr w:type="gramEnd"/>
      <w:r w:rsidRPr="00D47B3C">
        <w:rPr>
          <w:rFonts w:eastAsia="Arial Unicode MS"/>
          <w:i/>
          <w:iCs/>
          <w:sz w:val="22"/>
          <w:szCs w:val="22"/>
        </w:rPr>
        <w:t xml:space="preserve">  la </w:t>
      </w:r>
      <w:proofErr w:type="spellStart"/>
      <w:r w:rsidRPr="00D47B3C">
        <w:rPr>
          <w:rFonts w:eastAsia="Arial Unicode MS"/>
          <w:i/>
          <w:iCs/>
          <w:sz w:val="22"/>
          <w:szCs w:val="22"/>
        </w:rPr>
        <w:t>funzionalita</w:t>
      </w:r>
      <w:proofErr w:type="gramStart"/>
      <w:r w:rsidRPr="00D47B3C">
        <w:rPr>
          <w:rFonts w:eastAsia="Arial Unicode MS"/>
          <w:i/>
          <w:iCs/>
          <w:sz w:val="22"/>
          <w:szCs w:val="22"/>
        </w:rPr>
        <w:t>'</w:t>
      </w:r>
      <w:proofErr w:type="spellEnd"/>
      <w:r w:rsidRPr="00D47B3C">
        <w:rPr>
          <w:rFonts w:eastAsia="Arial Unicode MS"/>
          <w:i/>
          <w:iCs/>
          <w:sz w:val="22"/>
          <w:szCs w:val="22"/>
        </w:rPr>
        <w:t>  dell'azione</w:t>
      </w:r>
      <w:proofErr w:type="gramEnd"/>
      <w:r w:rsidRPr="00D47B3C">
        <w:rPr>
          <w:rFonts w:eastAsia="Arial Unicode MS"/>
          <w:i/>
          <w:iCs/>
          <w:sz w:val="22"/>
          <w:szCs w:val="22"/>
        </w:rPr>
        <w:t xml:space="preserve">  </w:t>
      </w:r>
      <w:proofErr w:type="gramStart"/>
      <w:r w:rsidRPr="00D47B3C">
        <w:rPr>
          <w:rFonts w:eastAsia="Arial Unicode MS"/>
          <w:i/>
          <w:iCs/>
          <w:sz w:val="22"/>
          <w:szCs w:val="22"/>
        </w:rPr>
        <w:t>amministrativa,  la</w:t>
      </w:r>
      <w:proofErr w:type="gramEnd"/>
      <w:r w:rsidRPr="00D47B3C">
        <w:rPr>
          <w:rFonts w:eastAsia="Arial Unicode MS"/>
          <w:i/>
          <w:iCs/>
          <w:sz w:val="22"/>
          <w:szCs w:val="22"/>
        </w:rPr>
        <w:t xml:space="preserve">  percepita   minaccia </w:t>
      </w:r>
      <w:proofErr w:type="spellStart"/>
      <w:r w:rsidRPr="00D47B3C">
        <w:rPr>
          <w:rFonts w:eastAsia="Arial Unicode MS"/>
          <w:i/>
          <w:iCs/>
          <w:sz w:val="22"/>
          <w:szCs w:val="22"/>
        </w:rPr>
        <w:t>all'imparzialita'</w:t>
      </w:r>
      <w:proofErr w:type="spellEnd"/>
      <w:r w:rsidRPr="00D47B3C">
        <w:rPr>
          <w:rFonts w:eastAsia="Arial Unicode MS"/>
          <w:i/>
          <w:iCs/>
          <w:sz w:val="22"/>
          <w:szCs w:val="22"/>
        </w:rPr>
        <w:t xml:space="preserve"> e indipendenza deve essere</w:t>
      </w:r>
      <w:r w:rsidRPr="00D47B3C">
        <w:rPr>
          <w:rFonts w:eastAsia="Arial Unicode MS"/>
          <w:sz w:val="22"/>
          <w:szCs w:val="22"/>
        </w:rPr>
        <w:t xml:space="preserve"> </w:t>
      </w:r>
      <w:r w:rsidRPr="00D47B3C">
        <w:rPr>
          <w:rFonts w:eastAsia="Arial Unicode MS"/>
          <w:i/>
          <w:iCs/>
          <w:sz w:val="22"/>
          <w:szCs w:val="22"/>
        </w:rPr>
        <w:t xml:space="preserve">provata da chi invoca il conflitto sulla base di presupposti specifici </w:t>
      </w:r>
      <w:proofErr w:type="gramStart"/>
      <w:r w:rsidRPr="00D47B3C">
        <w:rPr>
          <w:rFonts w:eastAsia="Arial Unicode MS"/>
          <w:i/>
          <w:iCs/>
          <w:sz w:val="22"/>
          <w:szCs w:val="22"/>
        </w:rPr>
        <w:t>e  documentati</w:t>
      </w:r>
      <w:proofErr w:type="gramEnd"/>
      <w:r w:rsidRPr="00D47B3C">
        <w:rPr>
          <w:rFonts w:eastAsia="Arial Unicode MS"/>
          <w:i/>
          <w:iCs/>
          <w:sz w:val="22"/>
          <w:szCs w:val="22"/>
        </w:rPr>
        <w:t xml:space="preserve">  </w:t>
      </w:r>
      <w:proofErr w:type="gramStart"/>
      <w:r w:rsidRPr="00D47B3C">
        <w:rPr>
          <w:rFonts w:eastAsia="Arial Unicode MS"/>
          <w:i/>
          <w:iCs/>
          <w:sz w:val="22"/>
          <w:szCs w:val="22"/>
        </w:rPr>
        <w:t>e  deve</w:t>
      </w:r>
      <w:proofErr w:type="gramEnd"/>
      <w:r w:rsidRPr="00D47B3C">
        <w:rPr>
          <w:rFonts w:eastAsia="Arial Unicode MS"/>
          <w:i/>
          <w:iCs/>
          <w:sz w:val="22"/>
          <w:szCs w:val="22"/>
        </w:rPr>
        <w:t xml:space="preserve"> </w:t>
      </w:r>
      <w:proofErr w:type="gramStart"/>
      <w:r w:rsidRPr="00D47B3C">
        <w:rPr>
          <w:rFonts w:eastAsia="Arial Unicode MS"/>
          <w:i/>
          <w:iCs/>
          <w:sz w:val="22"/>
          <w:szCs w:val="22"/>
        </w:rPr>
        <w:t>riferirsi  a</w:t>
      </w:r>
      <w:proofErr w:type="gramEnd"/>
      <w:r w:rsidRPr="00D47B3C">
        <w:rPr>
          <w:rFonts w:eastAsia="Arial Unicode MS"/>
          <w:i/>
          <w:iCs/>
          <w:sz w:val="22"/>
          <w:szCs w:val="22"/>
        </w:rPr>
        <w:t xml:space="preserve">  interessi   </w:t>
      </w:r>
      <w:proofErr w:type="gramStart"/>
      <w:r w:rsidRPr="00D47B3C">
        <w:rPr>
          <w:rFonts w:eastAsia="Arial Unicode MS"/>
          <w:i/>
          <w:iCs/>
          <w:sz w:val="22"/>
          <w:szCs w:val="22"/>
        </w:rPr>
        <w:t xml:space="preserve">effettivi,   </w:t>
      </w:r>
      <w:proofErr w:type="gramEnd"/>
      <w:r w:rsidRPr="00D47B3C">
        <w:rPr>
          <w:rFonts w:eastAsia="Arial Unicode MS"/>
          <w:i/>
          <w:iCs/>
          <w:sz w:val="22"/>
          <w:szCs w:val="22"/>
        </w:rPr>
        <w:t>la   cui   soddisfazione   sia conseguibile solo subordinando un interesse all'altro.</w:t>
      </w:r>
    </w:p>
    <w:p w14:paraId="4C8D6EFC" w14:textId="77777777" w:rsidR="00D47B3C" w:rsidRPr="00D47B3C" w:rsidRDefault="00D47B3C" w:rsidP="00D47B3C">
      <w:pPr>
        <w:pStyle w:val="xmprfxmsonormal"/>
        <w:shd w:val="clear" w:color="auto" w:fill="FFFFFF"/>
        <w:jc w:val="both"/>
        <w:rPr>
          <w:rFonts w:eastAsia="Arial Unicode MS"/>
          <w:i/>
          <w:iCs/>
          <w:sz w:val="22"/>
          <w:szCs w:val="22"/>
        </w:rPr>
      </w:pPr>
      <w:r w:rsidRPr="00D47B3C">
        <w:rPr>
          <w:rFonts w:eastAsia="Arial Unicode MS"/>
          <w:i/>
          <w:iCs/>
          <w:sz w:val="22"/>
          <w:szCs w:val="22"/>
        </w:rPr>
        <w:t xml:space="preserve">  3. Il personale che versa nelle ipotesi di cui al </w:t>
      </w:r>
      <w:proofErr w:type="gramStart"/>
      <w:r w:rsidRPr="00D47B3C">
        <w:rPr>
          <w:rFonts w:eastAsia="Arial Unicode MS"/>
          <w:i/>
          <w:iCs/>
          <w:sz w:val="22"/>
          <w:szCs w:val="22"/>
        </w:rPr>
        <w:t>comma  1</w:t>
      </w:r>
      <w:proofErr w:type="gramEnd"/>
      <w:r w:rsidRPr="00D47B3C">
        <w:rPr>
          <w:rFonts w:eastAsia="Arial Unicode MS"/>
          <w:i/>
          <w:iCs/>
          <w:sz w:val="22"/>
          <w:szCs w:val="22"/>
        </w:rPr>
        <w:t xml:space="preserve">  </w:t>
      </w:r>
      <w:proofErr w:type="gramStart"/>
      <w:r w:rsidRPr="00D47B3C">
        <w:rPr>
          <w:rFonts w:eastAsia="Arial Unicode MS"/>
          <w:i/>
          <w:iCs/>
          <w:sz w:val="22"/>
          <w:szCs w:val="22"/>
        </w:rPr>
        <w:t xml:space="preserve">ne  </w:t>
      </w:r>
      <w:proofErr w:type="spellStart"/>
      <w:r w:rsidRPr="00D47B3C">
        <w:rPr>
          <w:rFonts w:eastAsia="Arial Unicode MS"/>
          <w:i/>
          <w:iCs/>
          <w:sz w:val="22"/>
          <w:szCs w:val="22"/>
        </w:rPr>
        <w:t>da</w:t>
      </w:r>
      <w:proofErr w:type="gramEnd"/>
      <w:r w:rsidRPr="00D47B3C">
        <w:rPr>
          <w:rFonts w:eastAsia="Arial Unicode MS"/>
          <w:i/>
          <w:iCs/>
          <w:sz w:val="22"/>
          <w:szCs w:val="22"/>
        </w:rPr>
        <w:t>'</w:t>
      </w:r>
      <w:proofErr w:type="spellEnd"/>
      <w:r w:rsidRPr="00D47B3C">
        <w:rPr>
          <w:rFonts w:eastAsia="Arial Unicode MS"/>
          <w:i/>
          <w:iCs/>
          <w:sz w:val="22"/>
          <w:szCs w:val="22"/>
        </w:rPr>
        <w:t xml:space="preserve"> comunicazione alla stazione appaltante </w:t>
      </w:r>
      <w:proofErr w:type="gramStart"/>
      <w:r w:rsidRPr="00D47B3C">
        <w:rPr>
          <w:rFonts w:eastAsia="Arial Unicode MS"/>
          <w:i/>
          <w:iCs/>
          <w:sz w:val="22"/>
          <w:szCs w:val="22"/>
        </w:rPr>
        <w:t>o  all'ente</w:t>
      </w:r>
      <w:proofErr w:type="gramEnd"/>
      <w:r w:rsidRPr="00D47B3C">
        <w:rPr>
          <w:rFonts w:eastAsia="Arial Unicode MS"/>
          <w:i/>
          <w:iCs/>
          <w:sz w:val="22"/>
          <w:szCs w:val="22"/>
        </w:rPr>
        <w:t xml:space="preserve">  </w:t>
      </w:r>
      <w:proofErr w:type="gramStart"/>
      <w:r w:rsidRPr="00D47B3C">
        <w:rPr>
          <w:rFonts w:eastAsia="Arial Unicode MS"/>
          <w:i/>
          <w:iCs/>
          <w:sz w:val="22"/>
          <w:szCs w:val="22"/>
        </w:rPr>
        <w:t>concedente  e</w:t>
      </w:r>
      <w:proofErr w:type="gramEnd"/>
      <w:r w:rsidRPr="00D47B3C">
        <w:rPr>
          <w:rFonts w:eastAsia="Arial Unicode MS"/>
          <w:i/>
          <w:iCs/>
          <w:sz w:val="22"/>
          <w:szCs w:val="22"/>
        </w:rPr>
        <w:t xml:space="preserve">  si </w:t>
      </w:r>
      <w:proofErr w:type="gramStart"/>
      <w:r w:rsidRPr="00D47B3C">
        <w:rPr>
          <w:rFonts w:eastAsia="Arial Unicode MS"/>
          <w:i/>
          <w:iCs/>
          <w:sz w:val="22"/>
          <w:szCs w:val="22"/>
        </w:rPr>
        <w:t>astiene  dal</w:t>
      </w:r>
      <w:proofErr w:type="gramEnd"/>
      <w:r w:rsidRPr="00D47B3C">
        <w:rPr>
          <w:rFonts w:eastAsia="Arial Unicode MS"/>
          <w:i/>
          <w:iCs/>
          <w:sz w:val="22"/>
          <w:szCs w:val="22"/>
        </w:rPr>
        <w:t xml:space="preserve">  </w:t>
      </w:r>
      <w:proofErr w:type="gramStart"/>
      <w:r w:rsidRPr="00D47B3C">
        <w:rPr>
          <w:rFonts w:eastAsia="Arial Unicode MS"/>
          <w:i/>
          <w:iCs/>
          <w:sz w:val="22"/>
          <w:szCs w:val="22"/>
        </w:rPr>
        <w:t>partecipare  alla</w:t>
      </w:r>
      <w:proofErr w:type="gramEnd"/>
      <w:r w:rsidRPr="00D47B3C">
        <w:rPr>
          <w:rFonts w:eastAsia="Arial Unicode MS"/>
          <w:i/>
          <w:iCs/>
          <w:sz w:val="22"/>
          <w:szCs w:val="22"/>
        </w:rPr>
        <w:t>   procedura   di   aggiudicazione   e all'esecuzione.</w:t>
      </w:r>
    </w:p>
    <w:p w14:paraId="68E79C27" w14:textId="77777777" w:rsidR="00D47B3C" w:rsidRPr="00D47B3C" w:rsidRDefault="00D47B3C" w:rsidP="00D47B3C">
      <w:pPr>
        <w:pStyle w:val="xmprfxmsonormal"/>
        <w:shd w:val="clear" w:color="auto" w:fill="FFFFFF"/>
        <w:jc w:val="both"/>
        <w:rPr>
          <w:rFonts w:eastAsia="Arial Unicode MS"/>
          <w:i/>
          <w:iCs/>
          <w:sz w:val="22"/>
          <w:szCs w:val="22"/>
        </w:rPr>
      </w:pPr>
      <w:r w:rsidRPr="00D47B3C">
        <w:rPr>
          <w:rFonts w:eastAsia="Arial Unicode MS"/>
          <w:i/>
          <w:iCs/>
          <w:sz w:val="22"/>
          <w:szCs w:val="22"/>
        </w:rPr>
        <w:t xml:space="preserve">  4. Le stazioni appaltanti adottano misure adeguate </w:t>
      </w:r>
      <w:proofErr w:type="gramStart"/>
      <w:r w:rsidRPr="00D47B3C">
        <w:rPr>
          <w:rFonts w:eastAsia="Arial Unicode MS"/>
          <w:i/>
          <w:iCs/>
          <w:sz w:val="22"/>
          <w:szCs w:val="22"/>
        </w:rPr>
        <w:t>per</w:t>
      </w:r>
      <w:proofErr w:type="gramEnd"/>
      <w:r w:rsidRPr="00D47B3C">
        <w:rPr>
          <w:rFonts w:eastAsia="Arial Unicode MS"/>
          <w:i/>
          <w:iCs/>
          <w:sz w:val="22"/>
          <w:szCs w:val="22"/>
        </w:rPr>
        <w:t xml:space="preserve"> individuare, prevenire e risolvere in modo efficace ogni ipotesi </w:t>
      </w:r>
      <w:proofErr w:type="gramStart"/>
      <w:r w:rsidRPr="00D47B3C">
        <w:rPr>
          <w:rFonts w:eastAsia="Arial Unicode MS"/>
          <w:i/>
          <w:iCs/>
          <w:sz w:val="22"/>
          <w:szCs w:val="22"/>
        </w:rPr>
        <w:t>di  conflitto</w:t>
      </w:r>
      <w:proofErr w:type="gramEnd"/>
      <w:r w:rsidRPr="00D47B3C">
        <w:rPr>
          <w:rFonts w:eastAsia="Arial Unicode MS"/>
          <w:i/>
          <w:iCs/>
          <w:sz w:val="22"/>
          <w:szCs w:val="22"/>
        </w:rPr>
        <w:t xml:space="preserve">  di interesse nello </w:t>
      </w:r>
      <w:proofErr w:type="gramStart"/>
      <w:r w:rsidRPr="00D47B3C">
        <w:rPr>
          <w:rFonts w:eastAsia="Arial Unicode MS"/>
          <w:i/>
          <w:iCs/>
          <w:sz w:val="22"/>
          <w:szCs w:val="22"/>
        </w:rPr>
        <w:t>svolgimento  delle</w:t>
      </w:r>
      <w:proofErr w:type="gramEnd"/>
      <w:r w:rsidRPr="00D47B3C">
        <w:rPr>
          <w:rFonts w:eastAsia="Arial Unicode MS"/>
          <w:i/>
          <w:iCs/>
          <w:sz w:val="22"/>
          <w:szCs w:val="22"/>
        </w:rPr>
        <w:t xml:space="preserve">  </w:t>
      </w:r>
      <w:proofErr w:type="gramStart"/>
      <w:r w:rsidRPr="00D47B3C">
        <w:rPr>
          <w:rFonts w:eastAsia="Arial Unicode MS"/>
          <w:i/>
          <w:iCs/>
          <w:sz w:val="22"/>
          <w:szCs w:val="22"/>
        </w:rPr>
        <w:t>procedure  di</w:t>
      </w:r>
      <w:proofErr w:type="gramEnd"/>
      <w:r w:rsidRPr="00D47B3C">
        <w:rPr>
          <w:rFonts w:eastAsia="Arial Unicode MS"/>
          <w:i/>
          <w:iCs/>
          <w:sz w:val="22"/>
          <w:szCs w:val="22"/>
        </w:rPr>
        <w:t xml:space="preserve">  </w:t>
      </w:r>
      <w:proofErr w:type="gramStart"/>
      <w:r w:rsidRPr="00D47B3C">
        <w:rPr>
          <w:rFonts w:eastAsia="Arial Unicode MS"/>
          <w:i/>
          <w:iCs/>
          <w:sz w:val="22"/>
          <w:szCs w:val="22"/>
        </w:rPr>
        <w:t>aggiudicazione  ed</w:t>
      </w:r>
      <w:proofErr w:type="gramEnd"/>
      <w:r w:rsidRPr="00D47B3C">
        <w:rPr>
          <w:rFonts w:eastAsia="Arial Unicode MS"/>
          <w:i/>
          <w:iCs/>
          <w:sz w:val="22"/>
          <w:szCs w:val="22"/>
        </w:rPr>
        <w:t xml:space="preserve"> esecuzione degli appalti e delle concessioni e vigilano </w:t>
      </w:r>
      <w:proofErr w:type="spellStart"/>
      <w:r w:rsidRPr="00D47B3C">
        <w:rPr>
          <w:rFonts w:eastAsia="Arial Unicode MS"/>
          <w:i/>
          <w:iCs/>
          <w:sz w:val="22"/>
          <w:szCs w:val="22"/>
        </w:rPr>
        <w:t>affinche</w:t>
      </w:r>
      <w:proofErr w:type="spellEnd"/>
      <w:r w:rsidRPr="00D47B3C">
        <w:rPr>
          <w:rFonts w:eastAsia="Arial Unicode MS"/>
          <w:i/>
          <w:iCs/>
          <w:sz w:val="22"/>
          <w:szCs w:val="22"/>
        </w:rPr>
        <w:t>' gli adempimenti di cui al comma 3 siano rispettati.</w:t>
      </w:r>
    </w:p>
    <w:p w14:paraId="185E6DE5" w14:textId="77777777" w:rsidR="00D47B3C" w:rsidRPr="008C24C6" w:rsidRDefault="00D47B3C" w:rsidP="00D47B3C">
      <w:pPr>
        <w:jc w:val="both"/>
        <w:rPr>
          <w:rFonts w:eastAsia="Arial Unicode MS"/>
          <w:b/>
          <w:bCs/>
          <w:sz w:val="22"/>
          <w:szCs w:val="22"/>
        </w:rPr>
      </w:pPr>
      <w:r w:rsidRPr="00D47B3C">
        <w:rPr>
          <w:rFonts w:eastAsia="Arial Unicode MS"/>
          <w:b/>
          <w:bCs/>
          <w:sz w:val="22"/>
          <w:szCs w:val="22"/>
        </w:rPr>
        <w:t>5.10.1</w:t>
      </w:r>
      <w:r w:rsidRPr="008C24C6">
        <w:rPr>
          <w:rFonts w:eastAsia="Arial Unicode MS"/>
          <w:b/>
          <w:bCs/>
          <w:sz w:val="22"/>
          <w:szCs w:val="22"/>
        </w:rPr>
        <w:t xml:space="preserve"> </w:t>
      </w:r>
    </w:p>
    <w:p w14:paraId="0050402A" w14:textId="77777777" w:rsidR="00D47B3C" w:rsidRDefault="00D47B3C" w:rsidP="00B17C55">
      <w:pPr>
        <w:jc w:val="both"/>
        <w:rPr>
          <w:rFonts w:eastAsia="Arial Unicode MS"/>
          <w:sz w:val="22"/>
          <w:szCs w:val="22"/>
        </w:rPr>
      </w:pPr>
    </w:p>
    <w:p w14:paraId="382F70B8" w14:textId="5C053D42" w:rsidR="00B17C55" w:rsidRPr="00B3624D" w:rsidRDefault="00B17C55" w:rsidP="00B17C55">
      <w:pPr>
        <w:jc w:val="both"/>
        <w:rPr>
          <w:rFonts w:eastAsia="Arial Unicode MS"/>
          <w:sz w:val="22"/>
          <w:szCs w:val="22"/>
        </w:rPr>
      </w:pPr>
      <w:r w:rsidRPr="00B3624D">
        <w:rPr>
          <w:rFonts w:eastAsia="Arial Unicode MS"/>
          <w:sz w:val="22"/>
          <w:szCs w:val="22"/>
        </w:rPr>
        <w:t xml:space="preserve">Con la recente sentenza n 6389 del 20 Luglio 2022, il Consiglio di Stato si è occupato del conflitto d’interessi </w:t>
      </w:r>
      <w:r w:rsidRPr="00AA76DA">
        <w:rPr>
          <w:rFonts w:eastAsia="Arial Unicode MS"/>
          <w:sz w:val="22"/>
          <w:szCs w:val="22"/>
        </w:rPr>
        <w:t xml:space="preserve">di cui all’art 42 del </w:t>
      </w:r>
      <w:proofErr w:type="spellStart"/>
      <w:r w:rsidRPr="00AA76DA">
        <w:rPr>
          <w:rFonts w:eastAsia="Arial Unicode MS"/>
          <w:sz w:val="22"/>
          <w:szCs w:val="22"/>
        </w:rPr>
        <w:t>DLgs</w:t>
      </w:r>
      <w:proofErr w:type="spellEnd"/>
      <w:r w:rsidRPr="00AA76DA">
        <w:rPr>
          <w:rFonts w:eastAsia="Arial Unicode MS"/>
          <w:sz w:val="22"/>
          <w:szCs w:val="22"/>
        </w:rPr>
        <w:t xml:space="preserve"> 50 / 2016</w:t>
      </w:r>
      <w:r w:rsidR="00AA76DA" w:rsidRPr="00AA76DA">
        <w:rPr>
          <w:rFonts w:eastAsia="Arial Unicode MS"/>
          <w:sz w:val="22"/>
          <w:szCs w:val="22"/>
        </w:rPr>
        <w:t xml:space="preserve"> (ora abrogato, ma la sentenza rimane di riferimento),</w:t>
      </w:r>
      <w:r w:rsidRPr="00AA76DA">
        <w:rPr>
          <w:rFonts w:eastAsia="Arial Unicode MS"/>
          <w:sz w:val="22"/>
          <w:szCs w:val="22"/>
        </w:rPr>
        <w:t xml:space="preserve"> in realtà dettando una</w:t>
      </w:r>
      <w:r w:rsidRPr="00B3624D">
        <w:rPr>
          <w:rFonts w:eastAsia="Arial Unicode MS"/>
          <w:sz w:val="22"/>
          <w:szCs w:val="22"/>
        </w:rPr>
        <w:t xml:space="preserve"> linea che ben si può e si deve applicare anche ai conflitti diversi da quelli afferenti a gare di appalto, cui la sentenza nello specifico si riferisce.</w:t>
      </w:r>
    </w:p>
    <w:p w14:paraId="0F041BA3" w14:textId="77777777" w:rsidR="00B17C55" w:rsidRPr="00B3624D" w:rsidRDefault="00B17C55" w:rsidP="00B17C55">
      <w:pPr>
        <w:jc w:val="both"/>
        <w:rPr>
          <w:rFonts w:eastAsia="Arial Unicode MS"/>
          <w:sz w:val="22"/>
          <w:szCs w:val="22"/>
        </w:rPr>
      </w:pPr>
      <w:r w:rsidRPr="00B3624D">
        <w:rPr>
          <w:rFonts w:eastAsia="Arial Unicode MS"/>
          <w:sz w:val="22"/>
          <w:szCs w:val="22"/>
        </w:rPr>
        <w:t>Nel caso di specie il RUP, il quale aveva predisposto gli atti di una gara d’appalto incluso il capitolato prestazionale e partecipato alle sedute della Commissione anche riservate in qualità di segretario verbalizzante, aveva prestato attività di consulenza per la società aggiudicataria ed aveva avuto dei rapporti di frequentazione familiare con alcuni soci della stessa.</w:t>
      </w:r>
    </w:p>
    <w:p w14:paraId="2BA4F90F" w14:textId="77777777" w:rsidR="00B17C55" w:rsidRPr="00B3624D" w:rsidRDefault="00B17C55" w:rsidP="00B17C55">
      <w:pPr>
        <w:jc w:val="both"/>
        <w:rPr>
          <w:rFonts w:eastAsia="Arial Unicode MS"/>
          <w:sz w:val="22"/>
          <w:szCs w:val="22"/>
        </w:rPr>
      </w:pPr>
      <w:r w:rsidRPr="00B3624D">
        <w:rPr>
          <w:rFonts w:eastAsia="Arial Unicode MS"/>
          <w:sz w:val="22"/>
          <w:szCs w:val="22"/>
        </w:rPr>
        <w:t>Secondo la società aggiudicataria le frequentazioni del RUP con i membri della società e quelle professionali si sarebbero riferite al passato e non al presente, e del resto il RUP non avrebbe elaborato un’apposita disciplina per la gara in questione ma si sarebbe limitato ad impostare gli atti di gara utilizzando il bando-tipo fornito dall’ANAC.</w:t>
      </w:r>
    </w:p>
    <w:p w14:paraId="72F37ACE" w14:textId="77777777" w:rsidR="00B17C55" w:rsidRPr="00B3624D" w:rsidRDefault="00B17C55" w:rsidP="00B17C55">
      <w:pPr>
        <w:jc w:val="both"/>
        <w:rPr>
          <w:rFonts w:eastAsia="Arial Unicode MS"/>
          <w:sz w:val="22"/>
          <w:szCs w:val="22"/>
        </w:rPr>
      </w:pPr>
      <w:r w:rsidRPr="00B3624D">
        <w:rPr>
          <w:rFonts w:eastAsia="Arial Unicode MS"/>
          <w:sz w:val="22"/>
          <w:szCs w:val="22"/>
        </w:rPr>
        <w:t>Il Consiglio di Stato ha rigettato l’appello, ritenendo che il conflitto di interessi non debba essere necessariamente attuale ma che possa essere anche solo potenziale, nonché non necessariamente ed esclusivamente quello tipizzato dalle norme di legge.</w:t>
      </w:r>
    </w:p>
    <w:p w14:paraId="01BB202F" w14:textId="77777777" w:rsidR="00B17C55" w:rsidRPr="00B3624D" w:rsidRDefault="00B17C55" w:rsidP="00B17C55">
      <w:pPr>
        <w:jc w:val="both"/>
        <w:rPr>
          <w:rFonts w:eastAsia="Arial Unicode MS"/>
          <w:sz w:val="22"/>
          <w:szCs w:val="22"/>
        </w:rPr>
      </w:pPr>
      <w:r w:rsidRPr="00B3624D">
        <w:rPr>
          <w:rFonts w:eastAsia="Arial Unicode MS"/>
          <w:sz w:val="22"/>
          <w:szCs w:val="22"/>
        </w:rPr>
        <w:t>Si ha conflitto di interessi, quindi, non soltanto nelle ipotesi di conflitto attuale e concreto, ma anche in quelle che potrebbero derivare da una condizione / situazione non tipizzata ma ugualmente idonee a generare rischi di indebite interferenze.</w:t>
      </w:r>
    </w:p>
    <w:p w14:paraId="02CE5B8F" w14:textId="77777777" w:rsidR="00B17C55" w:rsidRPr="00B3624D" w:rsidRDefault="00B17C55" w:rsidP="00B17C55">
      <w:pPr>
        <w:jc w:val="both"/>
        <w:rPr>
          <w:rFonts w:eastAsia="Arial Unicode MS"/>
          <w:sz w:val="22"/>
          <w:szCs w:val="22"/>
        </w:rPr>
      </w:pPr>
      <w:r w:rsidRPr="00B3624D">
        <w:rPr>
          <w:rFonts w:eastAsia="Arial Unicode MS"/>
          <w:sz w:val="22"/>
          <w:szCs w:val="22"/>
        </w:rPr>
        <w:t xml:space="preserve">In particolare le situazioni di potenziale conflitto sono identificate in quelle che, per loro natura, pur non costituendo al presente una delle situazioni tipizzate dalle norme, siano destinate a o possano evolvere in un conflitto tipizzato. </w:t>
      </w:r>
    </w:p>
    <w:p w14:paraId="419B1E12" w14:textId="77777777" w:rsidR="00B17C55" w:rsidRPr="00B3624D" w:rsidRDefault="00B17C55" w:rsidP="00B17C55">
      <w:pPr>
        <w:jc w:val="both"/>
      </w:pPr>
      <w:r w:rsidRPr="00B3624D">
        <w:rPr>
          <w:rFonts w:eastAsia="Arial Unicode MS"/>
          <w:sz w:val="22"/>
          <w:szCs w:val="22"/>
        </w:rPr>
        <w:t xml:space="preserve">Inoltre, debbono essere considerate anche quelle situazioni </w:t>
      </w:r>
      <w:r w:rsidRPr="00B3624D">
        <w:rPr>
          <w:rFonts w:eastAsia="Arial Unicode MS"/>
          <w:i/>
          <w:iCs/>
          <w:sz w:val="22"/>
          <w:szCs w:val="22"/>
        </w:rPr>
        <w:t>le quali possano per sé favorire l’insorgere di un rapporto di favore o comunque di non indipendenza e imparzialità in relazione a rapporti pregressi, solo però se inquadrabili per sé nelle categorie dei conflitti tipizzati. Si pensi a una situazione di pregressa frequentazione abituale (un vecchio compagno di studi) che ben potrebbe risorgere (donde la potenzialità) o comunque ingenerare dubbi di parzialità.</w:t>
      </w:r>
    </w:p>
    <w:p w14:paraId="76DD6DF3" w14:textId="77777777" w:rsidR="00B17C55" w:rsidRPr="00B3624D" w:rsidRDefault="00B17C55" w:rsidP="00B17C55">
      <w:pPr>
        <w:jc w:val="both"/>
        <w:rPr>
          <w:rFonts w:eastAsia="Arial Unicode MS"/>
          <w:sz w:val="22"/>
          <w:szCs w:val="22"/>
        </w:rPr>
      </w:pPr>
      <w:r w:rsidRPr="00B3624D">
        <w:rPr>
          <w:rFonts w:eastAsia="Arial Unicode MS"/>
          <w:sz w:val="22"/>
          <w:szCs w:val="22"/>
        </w:rPr>
        <w:t>Il Consiglio di Stato, nel caso di specie, ha ritenuto che, anche se la frequentazione familiare del RUP con i membri della società non era in corso, ciò comporta comunque un conflitto di interessi potenziale, in quanto tali rapporti non si sono definitivamente interrotti e la frequentazione non è così risalente nel tempo.</w:t>
      </w:r>
    </w:p>
    <w:p w14:paraId="27CFFE89" w14:textId="77777777" w:rsidR="00B17C55" w:rsidRPr="00B3624D" w:rsidRDefault="00B17C55" w:rsidP="00B17C55">
      <w:pPr>
        <w:jc w:val="both"/>
      </w:pPr>
      <w:r w:rsidRPr="00B3624D">
        <w:rPr>
          <w:rFonts w:eastAsia="Arial Unicode MS"/>
          <w:sz w:val="22"/>
          <w:szCs w:val="22"/>
        </w:rPr>
        <w:t xml:space="preserve">Il Consiglio di Stato ha inoltre sottolineato il ruolo centrale del RUP in quanto </w:t>
      </w:r>
      <w:r w:rsidRPr="00B3624D">
        <w:rPr>
          <w:rFonts w:eastAsia="Arial Unicode MS"/>
          <w:i/>
          <w:iCs/>
          <w:sz w:val="22"/>
          <w:szCs w:val="22"/>
        </w:rPr>
        <w:t>si tratta di soggetto che, non solo prende parte alla procedura ma è anche in grado di determinarne il risultato.</w:t>
      </w:r>
    </w:p>
    <w:p w14:paraId="71649FF7" w14:textId="77777777" w:rsidR="00B17C55" w:rsidRPr="00B3624D" w:rsidRDefault="00B17C55" w:rsidP="00B17C55">
      <w:pPr>
        <w:jc w:val="both"/>
      </w:pPr>
      <w:proofErr w:type="gramStart"/>
      <w:r w:rsidRPr="00B3624D">
        <w:rPr>
          <w:rFonts w:eastAsia="Arial Unicode MS"/>
          <w:sz w:val="22"/>
          <w:szCs w:val="22"/>
        </w:rPr>
        <w:lastRenderedPageBreak/>
        <w:t>E’</w:t>
      </w:r>
      <w:proofErr w:type="gramEnd"/>
      <w:r w:rsidRPr="00B3624D">
        <w:rPr>
          <w:rFonts w:eastAsia="Arial Unicode MS"/>
          <w:sz w:val="22"/>
          <w:szCs w:val="22"/>
        </w:rPr>
        <w:t xml:space="preserve"> in definitiva irrilevante l’assenza di vantaggi concreti, poiché prevale la finalità preventiva di impedire che la situazione di conflitto di interesse </w:t>
      </w:r>
      <w:r w:rsidRPr="00B3624D">
        <w:rPr>
          <w:rFonts w:eastAsia="Arial Unicode MS"/>
          <w:i/>
          <w:iCs/>
          <w:sz w:val="22"/>
          <w:szCs w:val="22"/>
        </w:rPr>
        <w:t>possa essere percepita come una minaccia all’imparzialità ed all’indipendenza del funzionario nel contesto della procedura di gara</w:t>
      </w:r>
      <w:r w:rsidRPr="00B3624D">
        <w:rPr>
          <w:rFonts w:eastAsia="Arial Unicode MS"/>
          <w:sz w:val="22"/>
          <w:szCs w:val="22"/>
        </w:rPr>
        <w:t>.</w:t>
      </w:r>
    </w:p>
    <w:p w14:paraId="3C59AA89" w14:textId="77777777" w:rsidR="00B17C55" w:rsidRPr="00B3624D" w:rsidRDefault="00B17C55" w:rsidP="00B17C55">
      <w:pPr>
        <w:jc w:val="both"/>
        <w:rPr>
          <w:rFonts w:eastAsia="Arial Unicode MS"/>
          <w:sz w:val="22"/>
          <w:szCs w:val="22"/>
        </w:rPr>
      </w:pPr>
    </w:p>
    <w:p w14:paraId="56F02182" w14:textId="50382BD4" w:rsidR="00B17C55" w:rsidRPr="00B3624D" w:rsidRDefault="00B17C55" w:rsidP="00B17C55">
      <w:pPr>
        <w:jc w:val="both"/>
      </w:pPr>
      <w:r w:rsidRPr="00B3624D">
        <w:rPr>
          <w:rFonts w:eastAsia="Arial Unicode MS"/>
          <w:sz w:val="22"/>
          <w:szCs w:val="22"/>
        </w:rPr>
        <w:t xml:space="preserve">Secondo l’art 42 c 2 </w:t>
      </w:r>
      <w:proofErr w:type="spellStart"/>
      <w:r w:rsidRPr="00B3624D">
        <w:rPr>
          <w:rFonts w:eastAsia="Arial Unicode MS"/>
          <w:sz w:val="22"/>
          <w:szCs w:val="22"/>
        </w:rPr>
        <w:t>D</w:t>
      </w:r>
      <w:r w:rsidR="00576DFB">
        <w:rPr>
          <w:rFonts w:eastAsia="Arial Unicode MS"/>
          <w:sz w:val="22"/>
          <w:szCs w:val="22"/>
        </w:rPr>
        <w:t>.</w:t>
      </w:r>
      <w:r w:rsidRPr="00B3624D">
        <w:rPr>
          <w:rFonts w:eastAsia="Arial Unicode MS"/>
          <w:sz w:val="22"/>
          <w:szCs w:val="22"/>
        </w:rPr>
        <w:t>Lgs</w:t>
      </w:r>
      <w:proofErr w:type="spellEnd"/>
      <w:r w:rsidRPr="00B3624D">
        <w:rPr>
          <w:rFonts w:eastAsia="Arial Unicode MS"/>
          <w:sz w:val="22"/>
          <w:szCs w:val="22"/>
        </w:rPr>
        <w:t xml:space="preserve"> 50 / 2016, </w:t>
      </w:r>
      <w:r w:rsidRPr="00B3624D">
        <w:rPr>
          <w:rFonts w:eastAsia="Arial Unicode MS"/>
          <w:i/>
          <w:iCs/>
          <w:sz w:val="22"/>
          <w:szCs w:val="22"/>
        </w:rPr>
        <w:t>Si ha conflitto d’interesse quando il personale di una stazione appaltante o di un prestatore di servizi che, anche per conto della stazione appaltante, interviene nello svolgimento della procedura di aggiudicazione degli appalti e delle concessioni o può influenzarne, in qualsiasi modo, il risultato, ha, direttamente o indirettamente, un interesse finanziario, economico o altro interesse personale che può essere percepito come una minaccia alla sua imparzialità e indipendenza nel contesto della procedura di appalto o di concessione. In particolare, costituiscono situazione di conflitto di interesse quelle che determinano l’obbligo di astensione previste dall’articolo 7 del decreto del Presidente della Repubblica 16 aprile 2013, n. 62</w:t>
      </w:r>
      <w:r w:rsidRPr="00B3624D">
        <w:rPr>
          <w:rFonts w:eastAsia="Arial Unicode MS"/>
          <w:sz w:val="22"/>
          <w:szCs w:val="22"/>
        </w:rPr>
        <w:t>.</w:t>
      </w:r>
    </w:p>
    <w:p w14:paraId="55426CF7" w14:textId="77777777" w:rsidR="00B17C55" w:rsidRPr="00B3624D" w:rsidRDefault="00B17C55" w:rsidP="00B17C55">
      <w:pPr>
        <w:jc w:val="both"/>
        <w:rPr>
          <w:rFonts w:eastAsia="Arial Unicode MS"/>
          <w:sz w:val="22"/>
          <w:szCs w:val="22"/>
        </w:rPr>
      </w:pPr>
    </w:p>
    <w:p w14:paraId="705B196B" w14:textId="77777777" w:rsidR="00B17C55" w:rsidRPr="00B3624D" w:rsidRDefault="00B17C55" w:rsidP="00B17C55">
      <w:pPr>
        <w:jc w:val="both"/>
      </w:pPr>
      <w:r w:rsidRPr="00B3624D">
        <w:rPr>
          <w:rFonts w:eastAsia="Arial Unicode MS"/>
          <w:sz w:val="22"/>
          <w:szCs w:val="22"/>
        </w:rPr>
        <w:t xml:space="preserve">Le ipotesi tipiche del conflitto di interessi di cui al sopra citato art 7 DPR 62 / 2013 sono quelle per cui il dipendente deve astenersi </w:t>
      </w:r>
      <w:r w:rsidRPr="00B3624D">
        <w:rPr>
          <w:rFonts w:eastAsia="Arial Unicode MS"/>
          <w:i/>
          <w:iCs/>
          <w:sz w:val="22"/>
          <w:szCs w:val="22"/>
        </w:rPr>
        <w:t>dal partecipare all’adozione di decisioni o ad attività che possano coinvolgere interessi propri, ovvero di suoi parenti, affini entro il secondo grado, del coniuge o di conviventi, oppure di persone con le quali abbia rapporti di frequentazione abituale, ovvero, di soggetti od organizzazioni con cui egli o il coniuge abbia causa pendente o grave inimicizia o rapporti di credito o debito significativi, ovvero di soggetti od organizzazioni di cui sia tutore, curatore, procuratore o agente, ovvero di enti, associazioni anche non riconosciute, comitati, società o stabilimenti di cui sia amministratore o gerente o dirigente. Il dipendente si astiene in ogni altro caso in cui esistano gravi ragioni di convenienza. Sull’astensione decide il responsabile dell’ufficio di appartenenza</w:t>
      </w:r>
      <w:r w:rsidRPr="00B3624D">
        <w:rPr>
          <w:rFonts w:eastAsia="Arial Unicode MS"/>
          <w:sz w:val="22"/>
          <w:szCs w:val="22"/>
        </w:rPr>
        <w:t>.</w:t>
      </w:r>
    </w:p>
    <w:p w14:paraId="71EB07F8" w14:textId="77777777" w:rsidR="00B17C55" w:rsidRPr="00B3624D" w:rsidRDefault="00B17C55" w:rsidP="00B17C55">
      <w:pPr>
        <w:jc w:val="both"/>
        <w:rPr>
          <w:rFonts w:eastAsia="Arial Unicode MS"/>
          <w:sz w:val="22"/>
          <w:szCs w:val="22"/>
        </w:rPr>
      </w:pPr>
    </w:p>
    <w:p w14:paraId="609D96B9" w14:textId="77777777" w:rsidR="00B17C55" w:rsidRPr="00B3624D" w:rsidRDefault="00B17C55" w:rsidP="00B17C55">
      <w:pPr>
        <w:jc w:val="both"/>
        <w:rPr>
          <w:rFonts w:eastAsia="Arial Unicode MS"/>
          <w:sz w:val="22"/>
          <w:szCs w:val="22"/>
        </w:rPr>
      </w:pPr>
      <w:proofErr w:type="gramStart"/>
      <w:r w:rsidRPr="00B3624D">
        <w:rPr>
          <w:rFonts w:eastAsia="Arial Unicode MS"/>
          <w:sz w:val="22"/>
          <w:szCs w:val="22"/>
        </w:rPr>
        <w:t>E’</w:t>
      </w:r>
      <w:proofErr w:type="gramEnd"/>
      <w:r w:rsidRPr="00B3624D">
        <w:rPr>
          <w:rFonts w:eastAsia="Arial Unicode MS"/>
          <w:sz w:val="22"/>
          <w:szCs w:val="22"/>
        </w:rPr>
        <w:t xml:space="preserve"> evidente che, in relazione alla recente sentenza del Consiglio di Stato (sopra citata e di cui a seguire), a tali ipotesi devono aggiungersi quelle di potenziale conflitto che, seppur non specificamente, potrebbero compromettere l’imparzialità amministrativa o l’immagine stessa del potere pubblico, e per le quali si rende necessaria una valutazione la quale non può che avvenire caso per caso.</w:t>
      </w:r>
    </w:p>
    <w:p w14:paraId="18AC2B20" w14:textId="77777777" w:rsidR="00B17C55" w:rsidRPr="00B3624D" w:rsidRDefault="00B17C55" w:rsidP="00B17C55">
      <w:pPr>
        <w:jc w:val="both"/>
        <w:rPr>
          <w:rFonts w:eastAsia="Arial Unicode MS"/>
          <w:sz w:val="22"/>
          <w:szCs w:val="22"/>
        </w:rPr>
      </w:pPr>
    </w:p>
    <w:p w14:paraId="1FFF1E07" w14:textId="15F64ECB" w:rsidR="00B17C55" w:rsidRPr="00B3624D" w:rsidRDefault="00B17C55" w:rsidP="00B17C55">
      <w:pPr>
        <w:jc w:val="both"/>
      </w:pPr>
      <w:r w:rsidRPr="00B3624D">
        <w:rPr>
          <w:rFonts w:eastAsia="Arial Unicode MS"/>
          <w:sz w:val="22"/>
          <w:szCs w:val="22"/>
        </w:rPr>
        <w:t xml:space="preserve">Quanto all’ambito soggettivo di applicazione del conflitto di interesse, a partire da quanto previsto dall’art 42 c 2 </w:t>
      </w:r>
      <w:proofErr w:type="spellStart"/>
      <w:r w:rsidRPr="00B3624D">
        <w:rPr>
          <w:rFonts w:eastAsia="Arial Unicode MS"/>
          <w:sz w:val="22"/>
          <w:szCs w:val="22"/>
        </w:rPr>
        <w:t>D</w:t>
      </w:r>
      <w:r w:rsidR="00576DFB">
        <w:rPr>
          <w:rFonts w:eastAsia="Arial Unicode MS"/>
          <w:sz w:val="22"/>
          <w:szCs w:val="22"/>
        </w:rPr>
        <w:t>.</w:t>
      </w:r>
      <w:r w:rsidRPr="00B3624D">
        <w:rPr>
          <w:rFonts w:eastAsia="Arial Unicode MS"/>
          <w:sz w:val="22"/>
          <w:szCs w:val="22"/>
        </w:rPr>
        <w:t>Lgs</w:t>
      </w:r>
      <w:proofErr w:type="spellEnd"/>
      <w:r w:rsidRPr="00B3624D">
        <w:rPr>
          <w:rFonts w:eastAsia="Arial Unicode MS"/>
          <w:sz w:val="22"/>
          <w:szCs w:val="22"/>
        </w:rPr>
        <w:t xml:space="preserve"> 50 / 2016, il Consiglio di Stato sezione V, con propria sentenza n 3415 / 2017, </w:t>
      </w:r>
      <w:proofErr w:type="spellStart"/>
      <w:r w:rsidRPr="00B3624D">
        <w:rPr>
          <w:rFonts w:eastAsia="Arial Unicode MS"/>
          <w:sz w:val="22"/>
          <w:szCs w:val="22"/>
        </w:rPr>
        <w:t>nonchè</w:t>
      </w:r>
      <w:proofErr w:type="spellEnd"/>
      <w:r w:rsidRPr="00B3624D">
        <w:rPr>
          <w:rFonts w:eastAsia="Arial Unicode MS"/>
          <w:sz w:val="22"/>
          <w:szCs w:val="22"/>
        </w:rPr>
        <w:t xml:space="preserve"> le Linee Guida ANAC n 15 del 15 Giugno 2019) prevedono che per </w:t>
      </w:r>
      <w:r w:rsidRPr="00B3624D">
        <w:rPr>
          <w:rFonts w:eastAsia="Arial Unicode MS"/>
          <w:i/>
          <w:iCs/>
          <w:sz w:val="22"/>
          <w:szCs w:val="22"/>
        </w:rPr>
        <w:t>personale della stazione appaltante</w:t>
      </w:r>
      <w:r w:rsidRPr="00B3624D">
        <w:rPr>
          <w:rFonts w:eastAsia="Arial Unicode MS"/>
          <w:sz w:val="22"/>
          <w:szCs w:val="22"/>
        </w:rPr>
        <w:t xml:space="preserve"> si debba intendere </w:t>
      </w:r>
      <w:r w:rsidRPr="00B3624D">
        <w:rPr>
          <w:rFonts w:eastAsia="Arial Unicode MS"/>
          <w:i/>
          <w:iCs/>
          <w:sz w:val="22"/>
          <w:szCs w:val="22"/>
        </w:rPr>
        <w:t>qualsiasi soggetto che, in forza di un valido titolo contrattuale o legislativo, ovvero per la sua posizione di rilievo, abbia la capacità di impegnare la stazione appaltante nei confronti di terzi</w:t>
      </w:r>
      <w:r w:rsidRPr="00B3624D">
        <w:rPr>
          <w:rFonts w:eastAsia="Arial Unicode MS"/>
          <w:sz w:val="22"/>
          <w:szCs w:val="22"/>
        </w:rPr>
        <w:t xml:space="preserve"> </w:t>
      </w:r>
      <w:proofErr w:type="spellStart"/>
      <w:r w:rsidRPr="00B3624D">
        <w:rPr>
          <w:rFonts w:eastAsia="Arial Unicode MS"/>
          <w:sz w:val="22"/>
          <w:szCs w:val="22"/>
        </w:rPr>
        <w:t>purchè</w:t>
      </w:r>
      <w:proofErr w:type="spellEnd"/>
      <w:r w:rsidRPr="00B3624D">
        <w:rPr>
          <w:rFonts w:eastAsia="Arial Unicode MS"/>
          <w:sz w:val="22"/>
          <w:szCs w:val="22"/>
        </w:rPr>
        <w:t>, sul piano oggettivo, la situazione di conflitto di interesse venga verificata in concreto sulla base di prove specifiche (Consiglio di Stato sezione V, sentenze n 3401/2018 e n 2511/2019).</w:t>
      </w:r>
    </w:p>
    <w:p w14:paraId="192FBD40" w14:textId="77777777" w:rsidR="00B17C55" w:rsidRPr="00B3624D" w:rsidRDefault="00B17C55" w:rsidP="00B17C55">
      <w:pPr>
        <w:jc w:val="both"/>
        <w:rPr>
          <w:rFonts w:eastAsia="Arial Unicode MS"/>
          <w:sz w:val="22"/>
          <w:szCs w:val="22"/>
        </w:rPr>
      </w:pPr>
    </w:p>
    <w:p w14:paraId="577BF765" w14:textId="25396F01" w:rsidR="00B17C55" w:rsidRPr="00B3624D" w:rsidRDefault="00B17C55" w:rsidP="00B17C55">
      <w:pPr>
        <w:jc w:val="both"/>
        <w:rPr>
          <w:rFonts w:eastAsia="Arial Unicode MS"/>
          <w:sz w:val="22"/>
          <w:szCs w:val="22"/>
        </w:rPr>
      </w:pPr>
      <w:r w:rsidRPr="00B3624D">
        <w:rPr>
          <w:rFonts w:eastAsia="Arial Unicode MS"/>
          <w:sz w:val="22"/>
          <w:szCs w:val="22"/>
        </w:rPr>
        <w:t xml:space="preserve">Quanto all’interesse rilevante per l’insorgenza del conflitto, quest’ultimo deve essere ritenuto operante indipendentemente dal concretizzarsi di un vantaggio, per il solo pericolo di pregiudizio che la situazione conflittuale può ingenerare; pertanto, ex art 42 </w:t>
      </w:r>
      <w:proofErr w:type="spellStart"/>
      <w:r w:rsidRPr="00B3624D">
        <w:rPr>
          <w:rFonts w:eastAsia="Arial Unicode MS"/>
          <w:sz w:val="22"/>
          <w:szCs w:val="22"/>
        </w:rPr>
        <w:t>D</w:t>
      </w:r>
      <w:r w:rsidR="00576DFB">
        <w:rPr>
          <w:rFonts w:eastAsia="Arial Unicode MS"/>
          <w:sz w:val="22"/>
          <w:szCs w:val="22"/>
        </w:rPr>
        <w:t>.</w:t>
      </w:r>
      <w:r w:rsidRPr="00B3624D">
        <w:rPr>
          <w:rFonts w:eastAsia="Arial Unicode MS"/>
          <w:sz w:val="22"/>
          <w:szCs w:val="22"/>
        </w:rPr>
        <w:t>Lgs</w:t>
      </w:r>
      <w:proofErr w:type="spellEnd"/>
      <w:r w:rsidRPr="00B3624D">
        <w:rPr>
          <w:rFonts w:eastAsia="Arial Unicode MS"/>
          <w:sz w:val="22"/>
          <w:szCs w:val="22"/>
        </w:rPr>
        <w:t xml:space="preserve"> 50 / 2016, l’astensione dei dipendenti e l’esclusione dell’impresa concorrente operano per il solo pericolo di pregiudizio che la situazione conflittuale può determinare (Consiglio di Stato, sezione III sentenza n 355/2019 e sezione V sentenza n 3048 / 2020); come anticipato, il principio non può che applicarsi, a titolo esemplificativo e non esaustivo, non solo alle gare di appalto ma anche alle selezioni pubbliche di personale.</w:t>
      </w:r>
    </w:p>
    <w:p w14:paraId="49CED1E8" w14:textId="77777777" w:rsidR="00B17C55" w:rsidRPr="00B3624D" w:rsidRDefault="00B17C55" w:rsidP="00B17C55">
      <w:pPr>
        <w:jc w:val="both"/>
        <w:rPr>
          <w:rFonts w:eastAsia="Arial Unicode MS"/>
          <w:sz w:val="22"/>
          <w:szCs w:val="22"/>
        </w:rPr>
      </w:pPr>
    </w:p>
    <w:p w14:paraId="1E57808F" w14:textId="77777777" w:rsidR="00B17C55" w:rsidRPr="00B3624D" w:rsidRDefault="00B17C55" w:rsidP="00B17C55">
      <w:pPr>
        <w:jc w:val="both"/>
        <w:rPr>
          <w:rFonts w:eastAsia="Arial Unicode MS"/>
          <w:b/>
          <w:bCs/>
          <w:sz w:val="22"/>
          <w:szCs w:val="22"/>
        </w:rPr>
      </w:pPr>
      <w:r w:rsidRPr="00B3624D">
        <w:rPr>
          <w:rFonts w:eastAsia="Arial Unicode MS"/>
          <w:b/>
          <w:bCs/>
          <w:sz w:val="22"/>
          <w:szCs w:val="22"/>
        </w:rPr>
        <w:t>5.10.2</w:t>
      </w:r>
    </w:p>
    <w:p w14:paraId="1DEBA82C" w14:textId="77777777" w:rsidR="00B17C55" w:rsidRPr="00B3624D" w:rsidRDefault="00B17C55" w:rsidP="00B17C55">
      <w:pPr>
        <w:jc w:val="both"/>
        <w:rPr>
          <w:rFonts w:eastAsia="Arial Unicode MS"/>
          <w:sz w:val="22"/>
          <w:szCs w:val="22"/>
          <w:shd w:val="clear" w:color="auto" w:fill="D3D3D3"/>
        </w:rPr>
      </w:pPr>
    </w:p>
    <w:p w14:paraId="749F58A1" w14:textId="77BD0DAE" w:rsidR="00B17C55" w:rsidRPr="00B3624D" w:rsidRDefault="00B17C55" w:rsidP="00B17C55">
      <w:pPr>
        <w:jc w:val="both"/>
        <w:rPr>
          <w:rFonts w:eastAsia="Arial Unicode MS"/>
          <w:sz w:val="22"/>
          <w:szCs w:val="22"/>
        </w:rPr>
      </w:pPr>
      <w:r w:rsidRPr="00B3624D">
        <w:rPr>
          <w:rFonts w:eastAsia="Arial Unicode MS"/>
          <w:sz w:val="22"/>
          <w:szCs w:val="22"/>
        </w:rPr>
        <w:t>Gli amministratori, i dipendenti, i consulenti e tutti coloro che operano per conto di ASM sono obbligati a prestare massima attenzione a tutte le situazioni che possono determinare il sorgere di situazioni di conflitto di interesse nello svolgimento delle attività cui sono preposti, in particolare alla luce della recente evoluzione dell’istituto come descritto al precedente § 5.10.1.</w:t>
      </w:r>
    </w:p>
    <w:p w14:paraId="2017FE9E" w14:textId="77777777" w:rsidR="00B17C55" w:rsidRPr="00B3624D" w:rsidRDefault="00B17C55" w:rsidP="00B17C55">
      <w:pPr>
        <w:jc w:val="both"/>
        <w:rPr>
          <w:rFonts w:eastAsia="Arial Unicode MS"/>
          <w:sz w:val="22"/>
          <w:szCs w:val="22"/>
        </w:rPr>
      </w:pPr>
      <w:r w:rsidRPr="00B3624D">
        <w:rPr>
          <w:rFonts w:eastAsia="Arial Unicode MS"/>
          <w:sz w:val="22"/>
          <w:szCs w:val="22"/>
        </w:rPr>
        <w:t xml:space="preserve"> </w:t>
      </w:r>
    </w:p>
    <w:p w14:paraId="538FBD0D" w14:textId="0A96B962" w:rsidR="00B17C55" w:rsidRPr="00B3624D" w:rsidRDefault="00B17C55" w:rsidP="00B17C55">
      <w:pPr>
        <w:jc w:val="both"/>
        <w:rPr>
          <w:rFonts w:eastAsia="Arial Unicode MS"/>
          <w:sz w:val="22"/>
          <w:szCs w:val="22"/>
        </w:rPr>
      </w:pPr>
      <w:r w:rsidRPr="00B3624D">
        <w:rPr>
          <w:rFonts w:eastAsia="Arial Unicode MS"/>
          <w:sz w:val="22"/>
          <w:szCs w:val="22"/>
        </w:rPr>
        <w:t xml:space="preserve">La definizione di conflitto di interesse adottata da ASM è ampia e non si limita alle situazioni tipizzate dalla normativa. In linea generale crea dei conflitti di interesse qualsiasi situazione che potenzialmente possa minare </w:t>
      </w:r>
      <w:r w:rsidRPr="00B3624D">
        <w:rPr>
          <w:rFonts w:eastAsia="Arial Unicode MS"/>
          <w:sz w:val="22"/>
          <w:szCs w:val="22"/>
        </w:rPr>
        <w:lastRenderedPageBreak/>
        <w:t>il corretto agire amministrativo e compromettere, anche in astratto, l’imparzialità richiesta ai suddetti soggetti nell’esercizio del potere decisionale o di contributo all’assunzione di una decisione.</w:t>
      </w:r>
    </w:p>
    <w:p w14:paraId="4C548AC4" w14:textId="77777777" w:rsidR="00B17C55" w:rsidRPr="00B3624D" w:rsidRDefault="00B17C55" w:rsidP="00B17C55">
      <w:pPr>
        <w:jc w:val="both"/>
        <w:rPr>
          <w:rFonts w:eastAsia="Arial Unicode MS"/>
          <w:sz w:val="22"/>
          <w:szCs w:val="22"/>
          <w:shd w:val="clear" w:color="auto" w:fill="D3D3D3"/>
        </w:rPr>
      </w:pPr>
    </w:p>
    <w:p w14:paraId="625C6262" w14:textId="77777777" w:rsidR="00B17C55" w:rsidRPr="00B3624D" w:rsidRDefault="00B17C55" w:rsidP="00B17C55">
      <w:pPr>
        <w:jc w:val="both"/>
        <w:rPr>
          <w:rFonts w:eastAsia="Arial Unicode MS"/>
          <w:sz w:val="22"/>
          <w:szCs w:val="22"/>
        </w:rPr>
      </w:pPr>
      <w:r w:rsidRPr="00B3624D">
        <w:rPr>
          <w:rFonts w:eastAsia="Arial Unicode MS"/>
          <w:sz w:val="22"/>
          <w:szCs w:val="22"/>
        </w:rPr>
        <w:t>Pertanto, oltre alle situazioni elencate di seguito, dovrà essere prestata particolare attenzione a tutte quelle circostanze che possono determinare, anche soltanto in via potenziale, dei conflitti di interesse, attuando la procedura descritta al successivo § 5.10.3.</w:t>
      </w:r>
    </w:p>
    <w:p w14:paraId="0D3739FF" w14:textId="77777777" w:rsidR="00B17C55" w:rsidRPr="00B3624D" w:rsidRDefault="00B17C55" w:rsidP="00B17C55">
      <w:pPr>
        <w:jc w:val="both"/>
        <w:rPr>
          <w:rFonts w:eastAsia="Arial Unicode MS"/>
          <w:sz w:val="22"/>
          <w:szCs w:val="22"/>
          <w:shd w:val="clear" w:color="auto" w:fill="D3D3D3"/>
        </w:rPr>
      </w:pPr>
    </w:p>
    <w:p w14:paraId="1AB8B0CC" w14:textId="77777777" w:rsidR="00B17C55" w:rsidRPr="00B3624D" w:rsidRDefault="00B17C55" w:rsidP="00B17C55">
      <w:pPr>
        <w:jc w:val="both"/>
        <w:rPr>
          <w:rFonts w:eastAsia="Arial Unicode MS"/>
          <w:sz w:val="22"/>
          <w:szCs w:val="22"/>
        </w:rPr>
      </w:pPr>
      <w:r w:rsidRPr="00B3624D">
        <w:rPr>
          <w:rFonts w:eastAsia="Arial Unicode MS"/>
          <w:sz w:val="22"/>
          <w:szCs w:val="22"/>
        </w:rPr>
        <w:t xml:space="preserve">Possono determinare situazioni di conflitto di interesse, i seguenti casi: </w:t>
      </w:r>
    </w:p>
    <w:p w14:paraId="3A634EB0" w14:textId="2486D315" w:rsidR="00B17C55" w:rsidRPr="00B3624D" w:rsidRDefault="00B17C55" w:rsidP="00B17C55">
      <w:pPr>
        <w:jc w:val="both"/>
        <w:rPr>
          <w:rFonts w:eastAsia="Arial Unicode MS"/>
          <w:sz w:val="22"/>
          <w:szCs w:val="22"/>
        </w:rPr>
      </w:pPr>
      <w:r w:rsidRPr="00B3624D">
        <w:rPr>
          <w:rFonts w:eastAsia="Arial Unicode MS"/>
          <w:sz w:val="22"/>
          <w:szCs w:val="22"/>
        </w:rPr>
        <w:t>·       le decisioni o le attività svolte da un soggetto che possano coinvolgere interessi propri, ovvero di parenti, affini entro il secondo grado, del coniuge o di conviventi, oppure di persone con le quali abbia rapporti di frequentazione abituale; a titolo esemplificativo, tale situazione potrebbe ricorrere nei casi di una relazione di parentela o affinità entro il secondo grado, tra il partecipante a una procedura di affidamento o selezione del personale indetta da ASM e il componente della commissione di gara o di concorso;</w:t>
      </w:r>
    </w:p>
    <w:p w14:paraId="0ECE81D8" w14:textId="77777777" w:rsidR="00B17C55" w:rsidRPr="00B3624D" w:rsidRDefault="00B17C55" w:rsidP="00B17C55">
      <w:pPr>
        <w:jc w:val="both"/>
        <w:rPr>
          <w:rFonts w:eastAsia="Arial Unicode MS"/>
          <w:sz w:val="22"/>
          <w:szCs w:val="22"/>
        </w:rPr>
      </w:pPr>
      <w:r w:rsidRPr="00B3624D">
        <w:rPr>
          <w:rFonts w:eastAsia="Arial Unicode MS"/>
          <w:sz w:val="22"/>
          <w:szCs w:val="22"/>
        </w:rPr>
        <w:t>·       le decisioni o le attività svolte da un soggetto che possano coinvolgere interessi di soggetti od organizzazioni con cui egli o il coniuge abbia causa pendente o grave inimicizia o rapporti di credito o debito significativi;</w:t>
      </w:r>
    </w:p>
    <w:p w14:paraId="2357EF06" w14:textId="77777777" w:rsidR="00B17C55" w:rsidRPr="00B3624D" w:rsidRDefault="00B17C55" w:rsidP="00B17C55">
      <w:pPr>
        <w:jc w:val="both"/>
        <w:rPr>
          <w:rFonts w:eastAsia="Arial Unicode MS"/>
          <w:sz w:val="22"/>
          <w:szCs w:val="22"/>
        </w:rPr>
      </w:pPr>
      <w:r w:rsidRPr="00B3624D">
        <w:rPr>
          <w:rFonts w:eastAsia="Arial Unicode MS"/>
          <w:sz w:val="22"/>
          <w:szCs w:val="22"/>
        </w:rPr>
        <w:t>·       le decisioni o le attività svolte da un soggetto che possano coinvolgere interessi di soggetti od organizzazioni di cui egli sia tutore, curatore, procuratore o agente, ovvero di enti, associazioni, anche non riconosciute, comitati, società o stabilimenti di cui sia amministratore o gerente o dirigente;</w:t>
      </w:r>
    </w:p>
    <w:p w14:paraId="7F796B74" w14:textId="7376C641" w:rsidR="00B17C55" w:rsidRPr="00B3624D" w:rsidRDefault="00B17C55" w:rsidP="00B17C55">
      <w:pPr>
        <w:jc w:val="both"/>
        <w:rPr>
          <w:rFonts w:eastAsia="Arial Unicode MS"/>
          <w:sz w:val="22"/>
          <w:szCs w:val="22"/>
        </w:rPr>
      </w:pPr>
      <w:r w:rsidRPr="00B3624D">
        <w:rPr>
          <w:rFonts w:eastAsia="Arial Unicode MS"/>
          <w:sz w:val="22"/>
          <w:szCs w:val="22"/>
        </w:rPr>
        <w:t>·       la stipula di contratti di appalto, fornitura, servizio, finanziamento o assicurazione, per conto di ASM, con soggetti privati con i quali i soggetti intrattengano - o abbiano intrattenuto - rapporti di lavoro dipendente o di collaborazione professionale nei precedenti tre anni;</w:t>
      </w:r>
    </w:p>
    <w:p w14:paraId="701C3CC5" w14:textId="659B9AB5" w:rsidR="00B17C55" w:rsidRPr="00B3624D" w:rsidRDefault="00B17C55" w:rsidP="00B17C55">
      <w:pPr>
        <w:jc w:val="both"/>
      </w:pPr>
      <w:r w:rsidRPr="00B3624D">
        <w:rPr>
          <w:rFonts w:eastAsia="Arial Unicode MS"/>
          <w:sz w:val="22"/>
          <w:szCs w:val="22"/>
        </w:rPr>
        <w:t>·       la stipula di contratti di appalto, fornitura, servizio, finanziamento o assicurazione, per conto di ASM, con imprese con le quali i soggetti abbiano stipulato contratti a titolo privato o ricevuto altre utilità nel triennio precedente, ad eccezione di quelli conclusi ai sensi dell’</w:t>
      </w:r>
      <w:hyperlink r:id="rId17" w:anchor="1342" w:history="1">
        <w:r w:rsidRPr="00B3624D">
          <w:rPr>
            <w:rFonts w:eastAsia="Arial Unicode MS"/>
            <w:sz w:val="22"/>
            <w:szCs w:val="22"/>
          </w:rPr>
          <w:t xml:space="preserve">art 1342 C </w:t>
        </w:r>
        <w:proofErr w:type="spellStart"/>
        <w:r w:rsidRPr="00B3624D">
          <w:rPr>
            <w:rFonts w:eastAsia="Arial Unicode MS"/>
            <w:sz w:val="22"/>
            <w:szCs w:val="22"/>
          </w:rPr>
          <w:t>C</w:t>
        </w:r>
        <w:proofErr w:type="spellEnd"/>
      </w:hyperlink>
      <w:r w:rsidRPr="00B3624D">
        <w:rPr>
          <w:rFonts w:eastAsia="Arial Unicode MS"/>
          <w:sz w:val="22"/>
          <w:szCs w:val="22"/>
        </w:rPr>
        <w:t xml:space="preserve"> (</w:t>
      </w:r>
      <w:r w:rsidRPr="00B3624D">
        <w:rPr>
          <w:rFonts w:eastAsia="Arial Unicode MS"/>
          <w:i/>
          <w:iCs/>
          <w:sz w:val="22"/>
          <w:szCs w:val="22"/>
        </w:rPr>
        <w:t>Contratto concluso mediante moduli o formulari,</w:t>
      </w:r>
      <w:r w:rsidRPr="00B3624D">
        <w:rPr>
          <w:rFonts w:eastAsia="Arial Unicode MS"/>
          <w:sz w:val="22"/>
          <w:szCs w:val="22"/>
        </w:rPr>
        <w:t xml:space="preserve"> </w:t>
      </w:r>
      <w:proofErr w:type="spellStart"/>
      <w:r w:rsidRPr="00B3624D">
        <w:rPr>
          <w:rFonts w:eastAsia="Arial Unicode MS"/>
          <w:sz w:val="22"/>
          <w:szCs w:val="22"/>
        </w:rPr>
        <w:t>purchè</w:t>
      </w:r>
      <w:proofErr w:type="spellEnd"/>
      <w:r w:rsidRPr="00B3624D">
        <w:rPr>
          <w:rFonts w:eastAsia="Arial Unicode MS"/>
          <w:sz w:val="22"/>
          <w:szCs w:val="22"/>
        </w:rPr>
        <w:t xml:space="preserve"> ad essi non siano state apportate modifiche ed integrazioni);</w:t>
      </w:r>
    </w:p>
    <w:p w14:paraId="065446AF" w14:textId="77777777" w:rsidR="00B17C55" w:rsidRPr="00B3624D" w:rsidRDefault="00B17C55" w:rsidP="00B17C55">
      <w:pPr>
        <w:jc w:val="both"/>
        <w:rPr>
          <w:rFonts w:eastAsia="Arial Unicode MS"/>
          <w:sz w:val="22"/>
          <w:szCs w:val="22"/>
        </w:rPr>
      </w:pPr>
      <w:r w:rsidRPr="00B3624D">
        <w:rPr>
          <w:rFonts w:eastAsia="Arial Unicode MS"/>
          <w:sz w:val="22"/>
          <w:szCs w:val="22"/>
        </w:rPr>
        <w:t>·       la partecipazione alle commissioni di selezione per il reclutamento del personale (o di selezione per il conferimento di incarichi) quando tra il valutatore e il candidato sussista non solo una comunione di interessi economici di particolare intensità, collaborazione, stabilità, sistematicità e continuità, ma anche quando si evidenzino condizioni / situazioni come quelle di cui al precedente § 5.10.1 o analoghe.</w:t>
      </w:r>
    </w:p>
    <w:p w14:paraId="6A285773" w14:textId="77777777" w:rsidR="00B17C55" w:rsidRPr="00B3624D" w:rsidRDefault="00B17C55" w:rsidP="00B17C55">
      <w:pPr>
        <w:jc w:val="both"/>
        <w:rPr>
          <w:rFonts w:eastAsia="Arial Unicode MS"/>
          <w:sz w:val="22"/>
          <w:szCs w:val="22"/>
        </w:rPr>
      </w:pPr>
    </w:p>
    <w:p w14:paraId="28AFD99B" w14:textId="77FDFB0C" w:rsidR="00B17C55" w:rsidRDefault="00B17C55" w:rsidP="00B17C55">
      <w:pPr>
        <w:jc w:val="both"/>
        <w:rPr>
          <w:rFonts w:eastAsia="Arial Unicode MS"/>
          <w:sz w:val="22"/>
          <w:szCs w:val="22"/>
        </w:rPr>
      </w:pPr>
      <w:r w:rsidRPr="00B3624D">
        <w:rPr>
          <w:rFonts w:eastAsia="Arial Unicode MS"/>
          <w:sz w:val="22"/>
          <w:szCs w:val="22"/>
        </w:rPr>
        <w:t>Le ipotesi di conflitto di interesse sono dunque da valutare di volta in volta in base alla specifica condizione / situazione, e risulterebbe impossibile o fuorviante tentarne una tipizzazione che operi per ASM rigidamente ed esclusivamente.</w:t>
      </w:r>
      <w:r>
        <w:rPr>
          <w:rFonts w:eastAsia="Arial Unicode MS"/>
          <w:sz w:val="22"/>
          <w:szCs w:val="22"/>
        </w:rPr>
        <w:t xml:space="preserve"> </w:t>
      </w:r>
    </w:p>
    <w:p w14:paraId="7D3BC853" w14:textId="77777777" w:rsidR="00B17C55" w:rsidRDefault="00B17C55" w:rsidP="00B17C55">
      <w:pPr>
        <w:jc w:val="both"/>
        <w:rPr>
          <w:sz w:val="22"/>
          <w:szCs w:val="22"/>
        </w:rPr>
      </w:pPr>
    </w:p>
    <w:p w14:paraId="24F0425D" w14:textId="418C8A07" w:rsidR="007C19C9" w:rsidRPr="00512D9C" w:rsidRDefault="007C19C9" w:rsidP="009D19EE">
      <w:pPr>
        <w:jc w:val="both"/>
        <w:rPr>
          <w:b/>
          <w:sz w:val="22"/>
          <w:szCs w:val="22"/>
        </w:rPr>
      </w:pPr>
      <w:r w:rsidRPr="00512D9C">
        <w:rPr>
          <w:b/>
          <w:sz w:val="22"/>
          <w:szCs w:val="22"/>
        </w:rPr>
        <w:t>5.</w:t>
      </w:r>
      <w:r w:rsidR="00512D9C" w:rsidRPr="00512D9C">
        <w:rPr>
          <w:b/>
          <w:sz w:val="22"/>
          <w:szCs w:val="22"/>
        </w:rPr>
        <w:t>1</w:t>
      </w:r>
      <w:r w:rsidR="007E6515">
        <w:rPr>
          <w:b/>
          <w:sz w:val="22"/>
          <w:szCs w:val="22"/>
        </w:rPr>
        <w:t>0</w:t>
      </w:r>
      <w:r w:rsidRPr="00512D9C">
        <w:rPr>
          <w:b/>
          <w:sz w:val="22"/>
          <w:szCs w:val="22"/>
        </w:rPr>
        <w:t xml:space="preserve">) VERIFICHE AFFERENTI </w:t>
      </w:r>
      <w:r w:rsidR="0096093D">
        <w:rPr>
          <w:b/>
          <w:sz w:val="22"/>
          <w:szCs w:val="22"/>
        </w:rPr>
        <w:t>AD</w:t>
      </w:r>
      <w:r w:rsidRPr="00512D9C">
        <w:rPr>
          <w:b/>
          <w:sz w:val="22"/>
          <w:szCs w:val="22"/>
        </w:rPr>
        <w:t xml:space="preserve"> ATTIVITÀ ED INCARICHI EXTRA-ISTITUZIONALI</w:t>
      </w:r>
    </w:p>
    <w:p w14:paraId="24F0425E" w14:textId="77777777" w:rsidR="007C19C9" w:rsidRDefault="007C19C9" w:rsidP="009D19EE">
      <w:pPr>
        <w:jc w:val="both"/>
        <w:rPr>
          <w:sz w:val="22"/>
          <w:szCs w:val="22"/>
        </w:rPr>
      </w:pPr>
    </w:p>
    <w:p w14:paraId="24F0425F" w14:textId="7F4729E8" w:rsidR="00564530" w:rsidRPr="007E6515" w:rsidRDefault="00564530" w:rsidP="00564530">
      <w:pPr>
        <w:jc w:val="both"/>
        <w:rPr>
          <w:sz w:val="22"/>
          <w:szCs w:val="22"/>
        </w:rPr>
      </w:pPr>
      <w:proofErr w:type="spellStart"/>
      <w:r w:rsidRPr="007E6515">
        <w:rPr>
          <w:sz w:val="22"/>
          <w:szCs w:val="22"/>
        </w:rPr>
        <w:t>Ancorchè</w:t>
      </w:r>
      <w:proofErr w:type="spellEnd"/>
      <w:r w:rsidRPr="007E6515">
        <w:rPr>
          <w:sz w:val="22"/>
          <w:szCs w:val="22"/>
        </w:rPr>
        <w:t xml:space="preserve"> non esplicitamente richiamata nelle </w:t>
      </w:r>
      <w:r w:rsidR="00EF3834">
        <w:rPr>
          <w:sz w:val="22"/>
          <w:szCs w:val="22"/>
        </w:rPr>
        <w:t>linee guida 1134 2017</w:t>
      </w:r>
      <w:r w:rsidRPr="007E6515">
        <w:rPr>
          <w:sz w:val="22"/>
          <w:szCs w:val="22"/>
        </w:rPr>
        <w:t xml:space="preserve">, </w:t>
      </w:r>
      <w:r w:rsidR="001C4695">
        <w:rPr>
          <w:sz w:val="22"/>
          <w:szCs w:val="22"/>
        </w:rPr>
        <w:t>ASM</w:t>
      </w:r>
      <w:r w:rsidRPr="007E6515">
        <w:rPr>
          <w:sz w:val="22"/>
          <w:szCs w:val="22"/>
        </w:rPr>
        <w:t xml:space="preserve"> ritiene di inserire nel proprio PTPCT la seguente misura.</w:t>
      </w:r>
    </w:p>
    <w:p w14:paraId="24F04260" w14:textId="77777777" w:rsidR="00564530" w:rsidRPr="007E6515" w:rsidRDefault="00564530" w:rsidP="00564530">
      <w:pPr>
        <w:jc w:val="both"/>
        <w:rPr>
          <w:i/>
          <w:sz w:val="22"/>
          <w:szCs w:val="22"/>
        </w:rPr>
      </w:pPr>
    </w:p>
    <w:p w14:paraId="24F04261" w14:textId="77777777" w:rsidR="007C19C9" w:rsidRPr="007E6515" w:rsidRDefault="007C19C9" w:rsidP="009D19EE">
      <w:pPr>
        <w:ind w:left="567"/>
        <w:jc w:val="both"/>
        <w:rPr>
          <w:i/>
          <w:sz w:val="22"/>
          <w:szCs w:val="22"/>
        </w:rPr>
      </w:pPr>
      <w:r w:rsidRPr="007E6515">
        <w:rPr>
          <w:i/>
          <w:sz w:val="22"/>
          <w:szCs w:val="22"/>
        </w:rPr>
        <w:t>Il cumulo in capo ad un medesimo dirigente o funzionario di incarichi conferiti dall'amministrazione può comportare il rischio di un'eccessiva concentrazione di potere su un unico centro decisionale. La concentrazione del potere decisionale aumenta il rischio che l'attività amministrativa possa essere indirizzata verso fini privati o impropri determinati dalla volontà del dirigente stesso. Inoltre, lo svolgimento di incarichi, soprattutto se extra-istituzionali, da parte del dirigente o del funzionario può realizzare situazioni di conflitto di interesse che possono compromettere il buon andamento dell'azione amministrativa, ponendosi altresì come sintomo dell'evenienza di fatti corruttivi.</w:t>
      </w:r>
    </w:p>
    <w:p w14:paraId="24F04262" w14:textId="77777777" w:rsidR="007C19C9" w:rsidRPr="007E6515" w:rsidRDefault="007C19C9" w:rsidP="009D19EE">
      <w:pPr>
        <w:ind w:left="567"/>
        <w:jc w:val="both"/>
        <w:rPr>
          <w:i/>
          <w:sz w:val="22"/>
          <w:szCs w:val="22"/>
        </w:rPr>
      </w:pPr>
    </w:p>
    <w:p w14:paraId="24F04263" w14:textId="77777777" w:rsidR="007C19C9" w:rsidRPr="007E6515" w:rsidRDefault="007C19C9" w:rsidP="009D19EE">
      <w:pPr>
        <w:ind w:left="567"/>
        <w:jc w:val="both"/>
        <w:rPr>
          <w:i/>
          <w:sz w:val="22"/>
          <w:szCs w:val="22"/>
        </w:rPr>
      </w:pPr>
      <w:r w:rsidRPr="007E6515">
        <w:rPr>
          <w:i/>
          <w:sz w:val="22"/>
          <w:szCs w:val="22"/>
        </w:rPr>
        <w:t>Per questi motivi, la l. n. 190 del 2012 è intervenuta a modificare anche il regime dello svolgimento degli incarichi da parte dei dipendenti pubblici contenuto nell'art. 53 del d.lgs. n. 165 del 2001, tra l’altro prevedendo che:</w:t>
      </w:r>
    </w:p>
    <w:p w14:paraId="24F04264" w14:textId="77777777" w:rsidR="007C19C9" w:rsidRPr="007E6515" w:rsidRDefault="007C19C9" w:rsidP="009D19EE">
      <w:pPr>
        <w:ind w:left="567"/>
        <w:jc w:val="both"/>
        <w:rPr>
          <w:i/>
          <w:sz w:val="22"/>
          <w:szCs w:val="22"/>
        </w:rPr>
      </w:pPr>
    </w:p>
    <w:p w14:paraId="24F04265" w14:textId="77777777" w:rsidR="007C19C9" w:rsidRPr="007E6515" w:rsidRDefault="007C19C9" w:rsidP="009D19EE">
      <w:pPr>
        <w:ind w:left="567"/>
        <w:jc w:val="both"/>
        <w:rPr>
          <w:i/>
          <w:sz w:val="22"/>
          <w:szCs w:val="22"/>
        </w:rPr>
      </w:pPr>
      <w:r w:rsidRPr="007E6515">
        <w:rPr>
          <w:i/>
          <w:sz w:val="22"/>
          <w:szCs w:val="22"/>
        </w:rPr>
        <w:lastRenderedPageBreak/>
        <w:t>* le amministrazioni debbono adottare dei criteri generali per disciplinare i criteri di conferimento e i criteri di autorizzazione degli incarichi extra-istituzionali; infatti, l'art. 53, comma 5, del d.lgs. n. 165 del 2001, come modificato dalla l. n. 190 del 2012, prevede che "In ogni caso, il conferimento operato direttamente dall'amministrazione, nonché l'autorizzazione all'esercizio di incarichi che provengano da amministrazione pubblica diversa da quella di appartenenza, ovvero da azienda o persone fisiche, che svolgono attività d'impresa o commerciale, sono disposti dai rispettivi organi competenti secondo criteri oggettivi e predeterminati, che tengano conto della specifica professionalità, tali da escludere casi di incompatibilità, sia di diritto che di fatto, nell'interesse del buon andamento della pubblica amministrazione o situazioni di conflitto, anche potenziale, di interessi, che pregiudichino l'esercizio imparziale delle funzioni attribuite al dipendente";</w:t>
      </w:r>
    </w:p>
    <w:p w14:paraId="24F04266" w14:textId="77777777" w:rsidR="007C19C9" w:rsidRPr="007E6515" w:rsidRDefault="007C19C9" w:rsidP="009D19EE">
      <w:pPr>
        <w:ind w:left="567"/>
        <w:jc w:val="both"/>
        <w:rPr>
          <w:i/>
          <w:sz w:val="22"/>
          <w:szCs w:val="22"/>
        </w:rPr>
      </w:pPr>
    </w:p>
    <w:p w14:paraId="24F04267" w14:textId="77777777" w:rsidR="007C19C9" w:rsidRPr="007E6515" w:rsidRDefault="007C19C9" w:rsidP="009D19EE">
      <w:pPr>
        <w:ind w:left="567"/>
        <w:jc w:val="both"/>
        <w:rPr>
          <w:i/>
          <w:sz w:val="22"/>
          <w:szCs w:val="22"/>
        </w:rPr>
      </w:pPr>
      <w:r w:rsidRPr="007E6515">
        <w:rPr>
          <w:i/>
          <w:sz w:val="22"/>
          <w:szCs w:val="22"/>
        </w:rPr>
        <w:t>* in sede di autorizzazione allo svolgimento di incarichi extra-istituzionali, secondo quanto previsto dall'art. 53, comma 7, del d.lgs. n 165 del 2001, le amministrazioni debbono valutare tutti i profili di conflitto di interesse, anche quelli potenziali; l'istruttoria circa il rilascio dell'autorizzazione va condotta in maniera molto accurata, tenendo presente che talvolta lo svolgimento di incarichi extra-istituzionali costituisce per il dipendente un'opportunità, in special modo se dirigente, di arricchimento professionale utile a determinare una positiva ricaduta nell'attività istituzionale ordinaria; ne consegue che, al di là della formazione di una black list di attività precluse la possibilità di svolgere incarichi va attentamente valutata anche in ragione dei criteri di crescita professionale, culturale e scientifica nonché di valorizzazione di un'opportunità personale che potrebbe avere ricadute positive sullo svolgimento delle funzioni istituzionali ordinarie da parte del dipendente;</w:t>
      </w:r>
    </w:p>
    <w:p w14:paraId="24F04268" w14:textId="77777777" w:rsidR="007C19C9" w:rsidRPr="007E6515" w:rsidRDefault="007C19C9" w:rsidP="009D19EE">
      <w:pPr>
        <w:ind w:left="567"/>
        <w:jc w:val="both"/>
        <w:rPr>
          <w:i/>
          <w:sz w:val="22"/>
          <w:szCs w:val="22"/>
        </w:rPr>
      </w:pPr>
    </w:p>
    <w:p w14:paraId="24F04269" w14:textId="77777777" w:rsidR="007C19C9" w:rsidRPr="007E6515" w:rsidRDefault="007C19C9" w:rsidP="009D19EE">
      <w:pPr>
        <w:ind w:left="567"/>
        <w:jc w:val="both"/>
        <w:rPr>
          <w:i/>
          <w:sz w:val="22"/>
          <w:szCs w:val="22"/>
        </w:rPr>
      </w:pPr>
      <w:r w:rsidRPr="007E6515">
        <w:rPr>
          <w:i/>
          <w:sz w:val="22"/>
          <w:szCs w:val="22"/>
        </w:rPr>
        <w:t>* il dipendente è tenuto a comunicare formalmente all'amministrazione anche l'attribuzione di incarichi gratuiti (comma 12); in questi casi, l'amministrazione - pur non essendo necessario il rilascio di una formale autorizzazione - deve comunque valutare tempestivamente (entro 5 giorni dalla comunicazione, salvo motivate esigenze istruttorie) l'eventuale sussistenza di situazioni di conflitto di interesse anche potenziale e, se del caso, comunicare al dipendente il diniego allo svolgimento dell'incarico; gli incarichi a titolo gratuito da comunicare all'amministrazione sono solo quelli che il dipendente è chiamato a svolgere in considerazione della professionalità che lo caratterizza all'interno dell'amministrazione di appartenenza (quindi, a titolo di esempio, non deve essere oggetto di comunicazione all'amministrazione lo svolgimento di un incarico gratuito di docenza in una scuola di danza da parte di un funzionario amministrativo di un ministero, poiché tale attività è svolta a tempo libero e non è connessa in nessun modo con la sua professionalità di funzionario); continua comunque a rimanere estraneo al regime delle autorizzazioni e comunicazioni l'espletamento degli incarichi espressamente menzionati nelle lettere da a) ad f-bis) del comma 6 dell'art. 53 del d.lgs. n. 165 del 2001, per i quali il legislatore ha compiuto a priori una valutazione di non incompatibilità; essi, pertanto, non debbono essere autorizzati né comunicati all'amministrazione;</w:t>
      </w:r>
    </w:p>
    <w:p w14:paraId="24F0426A" w14:textId="77777777" w:rsidR="007C19C9" w:rsidRPr="007E6515" w:rsidRDefault="007C19C9" w:rsidP="009D19EE">
      <w:pPr>
        <w:ind w:left="567"/>
        <w:jc w:val="both"/>
        <w:rPr>
          <w:i/>
          <w:sz w:val="22"/>
          <w:szCs w:val="22"/>
        </w:rPr>
      </w:pPr>
    </w:p>
    <w:p w14:paraId="24F0426B" w14:textId="77777777" w:rsidR="007C19C9" w:rsidRPr="007E6515" w:rsidRDefault="007C19C9" w:rsidP="009D19EE">
      <w:pPr>
        <w:ind w:left="567"/>
        <w:jc w:val="both"/>
        <w:rPr>
          <w:i/>
          <w:sz w:val="22"/>
          <w:szCs w:val="22"/>
        </w:rPr>
      </w:pPr>
      <w:r w:rsidRPr="007E6515">
        <w:rPr>
          <w:i/>
          <w:sz w:val="22"/>
          <w:szCs w:val="22"/>
        </w:rPr>
        <w:t>* è disciplinata esplicitamente un'ipotesi di responsabilità erariale per il caso di omesso versamento del compenso da parte del dipendente pubblico indebito percettore, con espressa indicazione della competenza giurisdizionale della Corte dei conti.</w:t>
      </w:r>
    </w:p>
    <w:p w14:paraId="24F0426C" w14:textId="77777777" w:rsidR="007C19C9" w:rsidRPr="007E6515" w:rsidRDefault="007C19C9" w:rsidP="009D19EE">
      <w:pPr>
        <w:ind w:left="567"/>
        <w:jc w:val="both"/>
        <w:rPr>
          <w:i/>
          <w:sz w:val="22"/>
          <w:szCs w:val="22"/>
        </w:rPr>
      </w:pPr>
    </w:p>
    <w:p w14:paraId="24F0426D" w14:textId="77777777" w:rsidR="007C19C9" w:rsidRPr="007E6515" w:rsidRDefault="007C19C9" w:rsidP="009D19EE">
      <w:pPr>
        <w:ind w:left="567"/>
        <w:jc w:val="both"/>
        <w:rPr>
          <w:i/>
          <w:sz w:val="22"/>
          <w:szCs w:val="22"/>
        </w:rPr>
      </w:pPr>
      <w:r w:rsidRPr="007E6515">
        <w:rPr>
          <w:i/>
          <w:sz w:val="22"/>
          <w:szCs w:val="22"/>
        </w:rPr>
        <w:t xml:space="preserve">Si devono elaborare proposte per l’attuazione di quanto previsto dall’art. 53, comma 3 bis, del d.lgs. n. 165 del 2001 e dell’art. 1, comma 58 bis, della l. n. 662 del 1996 (incarichi ed attività non consentiti ai pubblici dipendenti). </w:t>
      </w:r>
    </w:p>
    <w:p w14:paraId="24F0426E" w14:textId="77777777" w:rsidR="007C19C9" w:rsidRPr="007E6515" w:rsidRDefault="007C19C9" w:rsidP="009D19EE">
      <w:pPr>
        <w:ind w:left="567"/>
        <w:jc w:val="both"/>
        <w:rPr>
          <w:i/>
          <w:sz w:val="22"/>
          <w:szCs w:val="22"/>
        </w:rPr>
      </w:pPr>
    </w:p>
    <w:p w14:paraId="24F0426F" w14:textId="77777777" w:rsidR="007C19C9" w:rsidRPr="007E6515" w:rsidRDefault="007C19C9" w:rsidP="009D19EE">
      <w:pPr>
        <w:ind w:left="567"/>
        <w:jc w:val="both"/>
        <w:rPr>
          <w:i/>
          <w:sz w:val="22"/>
          <w:szCs w:val="22"/>
        </w:rPr>
      </w:pPr>
      <w:r w:rsidRPr="007E6515">
        <w:rPr>
          <w:i/>
          <w:sz w:val="22"/>
          <w:szCs w:val="22"/>
        </w:rPr>
        <w:t>Inoltre, ciascuna delle predette amministrazioni deve adottare l’atto contenente i criteri oggettivi e predeterminati per il conferimento o l’autorizzazione allo svolgimento di incarichi di cui all’art. 53, comma 5, del d.lgs. n. 165 del 2001.</w:t>
      </w:r>
    </w:p>
    <w:p w14:paraId="24F04270" w14:textId="77777777" w:rsidR="007C19C9" w:rsidRPr="007E6515" w:rsidRDefault="007C19C9" w:rsidP="009D19EE">
      <w:pPr>
        <w:ind w:left="567"/>
        <w:jc w:val="both"/>
        <w:rPr>
          <w:i/>
          <w:sz w:val="22"/>
          <w:szCs w:val="22"/>
        </w:rPr>
      </w:pPr>
    </w:p>
    <w:p w14:paraId="24F04271" w14:textId="77777777" w:rsidR="007C19C9" w:rsidRPr="007E6515" w:rsidRDefault="007C19C9" w:rsidP="009D19EE">
      <w:pPr>
        <w:ind w:left="567"/>
        <w:jc w:val="both"/>
        <w:rPr>
          <w:i/>
          <w:sz w:val="22"/>
          <w:szCs w:val="22"/>
        </w:rPr>
      </w:pPr>
      <w:r w:rsidRPr="007E6515">
        <w:rPr>
          <w:i/>
          <w:sz w:val="22"/>
          <w:szCs w:val="22"/>
        </w:rPr>
        <w:t xml:space="preserve">L’elaborazione e la trasmissione delle proposte e l’adozione dell’atto contenente i criteri per il conferimento o l’autorizzazione allo svolgimento di incarichi debbono essere compiuti tempestivamente e indicati nell’ambito del </w:t>
      </w:r>
      <w:proofErr w:type="gramStart"/>
      <w:r w:rsidRPr="007E6515">
        <w:rPr>
          <w:i/>
          <w:sz w:val="22"/>
          <w:szCs w:val="22"/>
        </w:rPr>
        <w:t>P.T.P.C..</w:t>
      </w:r>
      <w:proofErr w:type="gramEnd"/>
    </w:p>
    <w:p w14:paraId="24F04272" w14:textId="77777777" w:rsidR="007C19C9" w:rsidRPr="00564530" w:rsidRDefault="007C19C9" w:rsidP="009D19EE">
      <w:pPr>
        <w:jc w:val="both"/>
        <w:rPr>
          <w:sz w:val="22"/>
          <w:szCs w:val="22"/>
          <w:highlight w:val="yellow"/>
        </w:rPr>
      </w:pPr>
    </w:p>
    <w:p w14:paraId="24F04273" w14:textId="77777777" w:rsidR="007C19C9" w:rsidRPr="007E6515" w:rsidRDefault="007C19C9" w:rsidP="007E6515">
      <w:pPr>
        <w:ind w:left="1134"/>
        <w:jc w:val="both"/>
        <w:rPr>
          <w:sz w:val="22"/>
          <w:szCs w:val="22"/>
        </w:rPr>
      </w:pPr>
      <w:r w:rsidRPr="007E6515">
        <w:rPr>
          <w:sz w:val="22"/>
          <w:szCs w:val="22"/>
        </w:rPr>
        <w:t xml:space="preserve">Il RPCT </w:t>
      </w:r>
      <w:r w:rsidR="007E6515" w:rsidRPr="007E6515">
        <w:rPr>
          <w:sz w:val="22"/>
          <w:szCs w:val="22"/>
        </w:rPr>
        <w:t>interverrà</w:t>
      </w:r>
      <w:r w:rsidRPr="007E6515">
        <w:rPr>
          <w:sz w:val="22"/>
          <w:szCs w:val="22"/>
        </w:rPr>
        <w:t xml:space="preserve"> attraverso azioni volte a:</w:t>
      </w:r>
    </w:p>
    <w:p w14:paraId="24F04274" w14:textId="21A48C92" w:rsidR="007C19C9" w:rsidRPr="007E6515" w:rsidRDefault="007C19C9" w:rsidP="007E6515">
      <w:pPr>
        <w:pStyle w:val="elencotrattino"/>
        <w:spacing w:line="240" w:lineRule="auto"/>
        <w:ind w:left="1134"/>
        <w:rPr>
          <w:sz w:val="22"/>
        </w:rPr>
      </w:pPr>
      <w:r w:rsidRPr="007E6515">
        <w:rPr>
          <w:sz w:val="22"/>
        </w:rPr>
        <w:t xml:space="preserve">rilevare, anche a mezzo di autodichiarazioni, gli eventuali incarichi extra – istituzionali in essere in capo ai dipendenti di </w:t>
      </w:r>
      <w:r w:rsidR="001C4695">
        <w:rPr>
          <w:sz w:val="22"/>
        </w:rPr>
        <w:t>ASM</w:t>
      </w:r>
      <w:r w:rsidRPr="007E6515">
        <w:rPr>
          <w:sz w:val="22"/>
        </w:rPr>
        <w:t>, ed alla loro eventuale autorizzazione da parte dell’organo competente;</w:t>
      </w:r>
    </w:p>
    <w:p w14:paraId="24F04275" w14:textId="77777777" w:rsidR="007C19C9" w:rsidRPr="007E6515" w:rsidRDefault="007C19C9" w:rsidP="007E6515">
      <w:pPr>
        <w:pStyle w:val="elencotrattino"/>
        <w:spacing w:line="240" w:lineRule="auto"/>
        <w:ind w:left="1134"/>
        <w:rPr>
          <w:sz w:val="22"/>
        </w:rPr>
      </w:pPr>
      <w:r w:rsidRPr="007E6515">
        <w:rPr>
          <w:sz w:val="22"/>
        </w:rPr>
        <w:t>valutare le richieste di incarico extraistituzionale e sottoporlo all’attenzione dell’organo competente, per l’eventuale autorizzazione.</w:t>
      </w:r>
    </w:p>
    <w:p w14:paraId="24F04276" w14:textId="77777777" w:rsidR="007C19C9" w:rsidRDefault="007C19C9" w:rsidP="009D19EE">
      <w:pPr>
        <w:jc w:val="both"/>
        <w:rPr>
          <w:sz w:val="22"/>
          <w:szCs w:val="22"/>
        </w:rPr>
      </w:pPr>
    </w:p>
    <w:p w14:paraId="1E11C85C" w14:textId="7FB04447" w:rsidR="004F3F63" w:rsidRPr="006D4CFB" w:rsidRDefault="007A1964" w:rsidP="004F3F63">
      <w:pPr>
        <w:pStyle w:val="elencotrattino"/>
        <w:numPr>
          <w:ilvl w:val="0"/>
          <w:numId w:val="0"/>
        </w:numPr>
        <w:spacing w:line="240" w:lineRule="auto"/>
        <w:ind w:left="900"/>
        <w:rPr>
          <w:sz w:val="22"/>
        </w:rPr>
      </w:pPr>
      <w:r w:rsidRPr="007A1964">
        <w:rPr>
          <w:sz w:val="22"/>
        </w:rPr>
        <w:t>N</w:t>
      </w:r>
      <w:r w:rsidR="004F3F63" w:rsidRPr="007A1964">
        <w:rPr>
          <w:sz w:val="22"/>
        </w:rPr>
        <w:t xml:space="preserve">ell’ambito della valutazione si terrò conto del conflitto di interesse (che non deve sussistere tra gestione di </w:t>
      </w:r>
      <w:r w:rsidRPr="007A1964">
        <w:rPr>
          <w:sz w:val="22"/>
        </w:rPr>
        <w:t>ASM</w:t>
      </w:r>
      <w:r w:rsidR="004F3F63" w:rsidRPr="007A1964">
        <w:rPr>
          <w:sz w:val="22"/>
        </w:rPr>
        <w:t xml:space="preserve"> e gestione del soggetto giuridico presso cui il dipendente </w:t>
      </w:r>
      <w:r w:rsidRPr="007A1964">
        <w:rPr>
          <w:sz w:val="22"/>
        </w:rPr>
        <w:t>ASM</w:t>
      </w:r>
      <w:r w:rsidR="004F3F63" w:rsidRPr="007A1964">
        <w:rPr>
          <w:sz w:val="22"/>
        </w:rPr>
        <w:t xml:space="preserve"> intende fornire prestazioni, alla luce dei contenuti di queste ultime) e del necessario periodo di riposo che, sulla base dell’impegno richiesto dall’attività extraistituzionale, non deve comunque venir meno, ai fini della qualità delle prestazioni del dipendente a favore di </w:t>
      </w:r>
      <w:r w:rsidRPr="007A1964">
        <w:rPr>
          <w:sz w:val="22"/>
        </w:rPr>
        <w:t>ASM</w:t>
      </w:r>
      <w:r w:rsidR="004F3F63" w:rsidRPr="007A1964">
        <w:rPr>
          <w:sz w:val="22"/>
        </w:rPr>
        <w:t>.</w:t>
      </w:r>
    </w:p>
    <w:p w14:paraId="19232E5F" w14:textId="77777777" w:rsidR="004F3F63" w:rsidRDefault="004F3F63" w:rsidP="009D19EE">
      <w:pPr>
        <w:jc w:val="both"/>
        <w:rPr>
          <w:sz w:val="22"/>
          <w:szCs w:val="22"/>
        </w:rPr>
      </w:pPr>
    </w:p>
    <w:p w14:paraId="7B699F50" w14:textId="77777777" w:rsidR="004F3F63" w:rsidRPr="002E06E4" w:rsidRDefault="004F3F63" w:rsidP="009D19EE">
      <w:pPr>
        <w:jc w:val="both"/>
        <w:rPr>
          <w:sz w:val="22"/>
          <w:szCs w:val="22"/>
        </w:rPr>
      </w:pPr>
    </w:p>
    <w:p w14:paraId="24F04277" w14:textId="77777777" w:rsidR="007C19C9" w:rsidRPr="00512D9C" w:rsidRDefault="007C19C9" w:rsidP="009D19EE">
      <w:pPr>
        <w:jc w:val="both"/>
        <w:rPr>
          <w:b/>
          <w:sz w:val="22"/>
          <w:szCs w:val="22"/>
        </w:rPr>
      </w:pPr>
      <w:r w:rsidRPr="00512D9C">
        <w:rPr>
          <w:b/>
          <w:sz w:val="22"/>
          <w:szCs w:val="22"/>
        </w:rPr>
        <w:t>5.</w:t>
      </w:r>
      <w:r w:rsidR="00512D9C" w:rsidRPr="00512D9C">
        <w:rPr>
          <w:b/>
          <w:sz w:val="22"/>
          <w:szCs w:val="22"/>
        </w:rPr>
        <w:t>1</w:t>
      </w:r>
      <w:r w:rsidR="007E6515">
        <w:rPr>
          <w:b/>
          <w:sz w:val="22"/>
          <w:szCs w:val="22"/>
        </w:rPr>
        <w:t>1</w:t>
      </w:r>
      <w:r w:rsidRPr="00512D9C">
        <w:rPr>
          <w:b/>
          <w:sz w:val="22"/>
          <w:szCs w:val="22"/>
        </w:rPr>
        <w:t>) FORMAZIONE DI COMMISSIONI, ASSEGNAZIONI AGLI UFFICI E CONFERIMENTO DI INCARICHI IN CASO DI CONDANNA PENALE PER DELITTI CONTRO LA PUBBLICA AMMINISTRAZIONE</w:t>
      </w:r>
    </w:p>
    <w:p w14:paraId="24F04278" w14:textId="77777777" w:rsidR="007C19C9" w:rsidRPr="002E06E4" w:rsidRDefault="007C19C9" w:rsidP="009D19EE">
      <w:pPr>
        <w:jc w:val="both"/>
        <w:rPr>
          <w:i/>
          <w:sz w:val="22"/>
          <w:szCs w:val="22"/>
        </w:rPr>
      </w:pPr>
    </w:p>
    <w:p w14:paraId="24F04279" w14:textId="76E4F3B1" w:rsidR="00564530" w:rsidRPr="007E6515" w:rsidRDefault="00564530" w:rsidP="00564530">
      <w:pPr>
        <w:jc w:val="both"/>
        <w:rPr>
          <w:sz w:val="22"/>
          <w:szCs w:val="22"/>
        </w:rPr>
      </w:pPr>
      <w:proofErr w:type="spellStart"/>
      <w:r w:rsidRPr="007E6515">
        <w:rPr>
          <w:sz w:val="22"/>
          <w:szCs w:val="22"/>
        </w:rPr>
        <w:t>Ancorchè</w:t>
      </w:r>
      <w:proofErr w:type="spellEnd"/>
      <w:r w:rsidRPr="007E6515">
        <w:rPr>
          <w:sz w:val="22"/>
          <w:szCs w:val="22"/>
        </w:rPr>
        <w:t xml:space="preserve"> non esplicitamente richiamata nelle </w:t>
      </w:r>
      <w:r w:rsidR="00EF3834">
        <w:rPr>
          <w:sz w:val="22"/>
          <w:szCs w:val="22"/>
        </w:rPr>
        <w:t>linee guida 1134 2017</w:t>
      </w:r>
      <w:r w:rsidRPr="007E6515">
        <w:rPr>
          <w:sz w:val="22"/>
          <w:szCs w:val="22"/>
        </w:rPr>
        <w:t xml:space="preserve">, </w:t>
      </w:r>
      <w:r w:rsidR="001C4695">
        <w:rPr>
          <w:sz w:val="22"/>
          <w:szCs w:val="22"/>
        </w:rPr>
        <w:t>ASM</w:t>
      </w:r>
      <w:r w:rsidRPr="007E6515">
        <w:rPr>
          <w:sz w:val="22"/>
          <w:szCs w:val="22"/>
        </w:rPr>
        <w:t xml:space="preserve"> ritiene di inserire nel proprio PTPCT la seguente misura.</w:t>
      </w:r>
    </w:p>
    <w:p w14:paraId="24F0427A" w14:textId="77777777" w:rsidR="00564530" w:rsidRPr="007E6515" w:rsidRDefault="00564530" w:rsidP="00564530">
      <w:pPr>
        <w:jc w:val="both"/>
        <w:rPr>
          <w:i/>
          <w:sz w:val="22"/>
          <w:szCs w:val="22"/>
        </w:rPr>
      </w:pPr>
    </w:p>
    <w:p w14:paraId="24F0427B" w14:textId="4D2F56B4" w:rsidR="007C19C9" w:rsidRPr="00E653CE" w:rsidRDefault="007C19C9" w:rsidP="009D19EE">
      <w:pPr>
        <w:ind w:left="567"/>
        <w:jc w:val="both"/>
        <w:rPr>
          <w:i/>
          <w:sz w:val="22"/>
          <w:szCs w:val="22"/>
          <w:lang w:val="de-DE"/>
        </w:rPr>
      </w:pPr>
      <w:r w:rsidRPr="00E653CE">
        <w:rPr>
          <w:i/>
          <w:sz w:val="22"/>
          <w:szCs w:val="22"/>
          <w:lang w:val="de-DE"/>
        </w:rPr>
        <w:t xml:space="preserve">Ex </w:t>
      </w:r>
      <w:proofErr w:type="spellStart"/>
      <w:r w:rsidRPr="00E653CE">
        <w:rPr>
          <w:i/>
          <w:sz w:val="22"/>
          <w:szCs w:val="22"/>
          <w:lang w:val="de-DE"/>
        </w:rPr>
        <w:t>art.</w:t>
      </w:r>
      <w:proofErr w:type="spellEnd"/>
      <w:r w:rsidRPr="00E653CE">
        <w:rPr>
          <w:i/>
          <w:sz w:val="22"/>
          <w:szCs w:val="22"/>
          <w:lang w:val="de-DE"/>
        </w:rPr>
        <w:t xml:space="preserve">35 bis </w:t>
      </w:r>
      <w:proofErr w:type="spellStart"/>
      <w:r w:rsidR="00576DFB">
        <w:rPr>
          <w:i/>
          <w:sz w:val="22"/>
          <w:szCs w:val="22"/>
          <w:lang w:val="de-DE"/>
        </w:rPr>
        <w:t>D</w:t>
      </w:r>
      <w:r w:rsidRPr="00E653CE">
        <w:rPr>
          <w:i/>
          <w:sz w:val="22"/>
          <w:szCs w:val="22"/>
          <w:lang w:val="de-DE"/>
        </w:rPr>
        <w:t>.lgs</w:t>
      </w:r>
      <w:proofErr w:type="spellEnd"/>
      <w:r w:rsidRPr="00E653CE">
        <w:rPr>
          <w:i/>
          <w:sz w:val="22"/>
          <w:szCs w:val="22"/>
          <w:lang w:val="de-DE"/>
        </w:rPr>
        <w:t>. n. 165 del 2001:</w:t>
      </w:r>
    </w:p>
    <w:p w14:paraId="24F0427C" w14:textId="77777777" w:rsidR="007C19C9" w:rsidRPr="007E6515" w:rsidRDefault="007C19C9" w:rsidP="009D19EE">
      <w:pPr>
        <w:ind w:left="567"/>
        <w:jc w:val="both"/>
        <w:rPr>
          <w:i/>
          <w:sz w:val="22"/>
          <w:szCs w:val="22"/>
        </w:rPr>
      </w:pPr>
      <w:r w:rsidRPr="007E6515">
        <w:rPr>
          <w:i/>
          <w:sz w:val="22"/>
          <w:szCs w:val="22"/>
        </w:rPr>
        <w:t>"1. Coloro che sono stati condannati, anche con sentenza non passata in giudicato, per i reati previsti nel capo I del titolo II del libro secondo del codice penale:</w:t>
      </w:r>
    </w:p>
    <w:p w14:paraId="24F0427D" w14:textId="77777777" w:rsidR="007C19C9" w:rsidRPr="007E6515" w:rsidRDefault="007C19C9" w:rsidP="009D19EE">
      <w:pPr>
        <w:ind w:left="567"/>
        <w:jc w:val="both"/>
        <w:rPr>
          <w:i/>
          <w:sz w:val="22"/>
          <w:szCs w:val="22"/>
        </w:rPr>
      </w:pPr>
      <w:r w:rsidRPr="007E6515">
        <w:rPr>
          <w:i/>
          <w:sz w:val="22"/>
          <w:szCs w:val="22"/>
        </w:rPr>
        <w:t>a) non possono fare parte, anche con compiti di segreteria, di commissioni per l'accesso o la selezione a pubblici impieghi;</w:t>
      </w:r>
    </w:p>
    <w:p w14:paraId="24F0427E" w14:textId="77777777" w:rsidR="007C19C9" w:rsidRPr="007E6515" w:rsidRDefault="007C19C9" w:rsidP="009D19EE">
      <w:pPr>
        <w:ind w:left="567"/>
        <w:jc w:val="both"/>
        <w:rPr>
          <w:i/>
          <w:sz w:val="22"/>
          <w:szCs w:val="22"/>
        </w:rPr>
      </w:pPr>
      <w:r w:rsidRPr="007E6515">
        <w:rPr>
          <w:i/>
          <w:sz w:val="22"/>
          <w:szCs w:val="22"/>
        </w:rPr>
        <w:t>b) non possono essere assegnati, anche con funzioni direttive, agli uffici preposti alla gestione delle risorse finanziarie, all'acquisizione di beni, servizi e forniture, nonché alla concessione o all'erogazione di sovvenzioni, contributi, sussidi, ausili finanziari o attribuzioni di vantaggi economici a soggetti pubblici e privati;</w:t>
      </w:r>
    </w:p>
    <w:p w14:paraId="24F0427F" w14:textId="77777777" w:rsidR="007C19C9" w:rsidRPr="007E6515" w:rsidRDefault="007C19C9" w:rsidP="009D19EE">
      <w:pPr>
        <w:ind w:left="567"/>
        <w:jc w:val="both"/>
        <w:rPr>
          <w:i/>
          <w:sz w:val="22"/>
          <w:szCs w:val="22"/>
        </w:rPr>
      </w:pPr>
      <w:r w:rsidRPr="007E6515">
        <w:rPr>
          <w:i/>
          <w:sz w:val="22"/>
          <w:szCs w:val="22"/>
        </w:rPr>
        <w:t>c) non possono fare parte delle commissioni per la scelta del contraente per l'affidamento di lavori, forniture e servizi, per la concessione o l'erogazione di sovvenzioni, contributi, sussidi, ausili finanziari, nonché per l'attribuzione di vantaggi economici di qualunque genere.</w:t>
      </w:r>
    </w:p>
    <w:p w14:paraId="24F04280" w14:textId="77777777" w:rsidR="007C19C9" w:rsidRPr="007E6515" w:rsidRDefault="007C19C9" w:rsidP="009D19EE">
      <w:pPr>
        <w:ind w:left="567"/>
        <w:jc w:val="both"/>
        <w:rPr>
          <w:i/>
          <w:sz w:val="22"/>
          <w:szCs w:val="22"/>
        </w:rPr>
      </w:pPr>
    </w:p>
    <w:p w14:paraId="24F04281" w14:textId="77777777" w:rsidR="007C19C9" w:rsidRPr="007E6515" w:rsidRDefault="007C19C9" w:rsidP="007E6515">
      <w:pPr>
        <w:ind w:left="1134"/>
        <w:jc w:val="both"/>
        <w:rPr>
          <w:sz w:val="22"/>
          <w:szCs w:val="22"/>
        </w:rPr>
      </w:pPr>
      <w:r w:rsidRPr="007E6515">
        <w:rPr>
          <w:sz w:val="22"/>
          <w:szCs w:val="22"/>
        </w:rPr>
        <w:t xml:space="preserve">Nel corso del </w:t>
      </w:r>
      <w:r w:rsidR="00564530" w:rsidRPr="007E6515">
        <w:rPr>
          <w:sz w:val="22"/>
          <w:szCs w:val="22"/>
        </w:rPr>
        <w:t>triennio</w:t>
      </w:r>
      <w:r w:rsidRPr="007E6515">
        <w:rPr>
          <w:sz w:val="22"/>
          <w:szCs w:val="22"/>
        </w:rPr>
        <w:t>:</w:t>
      </w:r>
    </w:p>
    <w:p w14:paraId="24F04282" w14:textId="77777777" w:rsidR="007C19C9" w:rsidRPr="007E6515" w:rsidRDefault="007C19C9" w:rsidP="007E6515">
      <w:pPr>
        <w:ind w:left="1134"/>
        <w:jc w:val="both"/>
        <w:rPr>
          <w:sz w:val="22"/>
          <w:szCs w:val="22"/>
        </w:rPr>
      </w:pPr>
      <w:r w:rsidRPr="007E6515">
        <w:rPr>
          <w:sz w:val="22"/>
          <w:szCs w:val="22"/>
        </w:rPr>
        <w:t> si procede all’effettuazione dei controlli sui precedenti penali e per le determinazioni conseguenti in caso di esito positivo del controllo in capo ai soggetti interessati;</w:t>
      </w:r>
    </w:p>
    <w:p w14:paraId="24F04283" w14:textId="77777777" w:rsidR="007C19C9" w:rsidRPr="007E6515" w:rsidRDefault="007C19C9" w:rsidP="007E6515">
      <w:pPr>
        <w:ind w:left="1134"/>
        <w:jc w:val="both"/>
        <w:rPr>
          <w:sz w:val="22"/>
          <w:szCs w:val="22"/>
        </w:rPr>
      </w:pPr>
      <w:r w:rsidRPr="007E6515">
        <w:rPr>
          <w:sz w:val="22"/>
          <w:szCs w:val="22"/>
        </w:rPr>
        <w:t xml:space="preserve"> si procede </w:t>
      </w:r>
      <w:proofErr w:type="spellStart"/>
      <w:r w:rsidRPr="007E6515">
        <w:rPr>
          <w:sz w:val="22"/>
          <w:szCs w:val="22"/>
        </w:rPr>
        <w:t>affinchè</w:t>
      </w:r>
      <w:proofErr w:type="spellEnd"/>
      <w:r w:rsidRPr="007E6515">
        <w:rPr>
          <w:sz w:val="22"/>
          <w:szCs w:val="22"/>
        </w:rPr>
        <w:t xml:space="preserve"> negli interpelli e negli inviti per l’attribuzione degli incarichi siano inserite espressamente le condizioni ostative al conferimento;</w:t>
      </w:r>
    </w:p>
    <w:p w14:paraId="24F04284" w14:textId="77777777" w:rsidR="007C19C9" w:rsidRPr="007E6515" w:rsidRDefault="007C19C9" w:rsidP="007E6515">
      <w:pPr>
        <w:ind w:left="1134"/>
        <w:jc w:val="both"/>
        <w:rPr>
          <w:sz w:val="22"/>
          <w:szCs w:val="22"/>
        </w:rPr>
      </w:pPr>
      <w:r w:rsidRPr="007E6515">
        <w:rPr>
          <w:sz w:val="22"/>
          <w:szCs w:val="22"/>
        </w:rPr>
        <w:t> si adottano gli atti necessari per adottare e adeguare i propri regolamenti sulla formazione delle commissioni per l’affidamento di commesse o di concorso.</w:t>
      </w:r>
    </w:p>
    <w:p w14:paraId="24F04285" w14:textId="77777777" w:rsidR="007C19C9" w:rsidRPr="007E6515" w:rsidRDefault="007C19C9" w:rsidP="007E6515">
      <w:pPr>
        <w:ind w:left="1134"/>
        <w:jc w:val="both"/>
        <w:rPr>
          <w:sz w:val="22"/>
          <w:szCs w:val="22"/>
        </w:rPr>
      </w:pPr>
    </w:p>
    <w:p w14:paraId="24F04286" w14:textId="77777777" w:rsidR="007C19C9" w:rsidRPr="007E6515" w:rsidRDefault="007C19C9" w:rsidP="007E6515">
      <w:pPr>
        <w:ind w:left="1134"/>
        <w:jc w:val="both"/>
        <w:rPr>
          <w:sz w:val="22"/>
          <w:szCs w:val="22"/>
        </w:rPr>
      </w:pPr>
      <w:r w:rsidRPr="007E6515">
        <w:rPr>
          <w:sz w:val="22"/>
          <w:szCs w:val="22"/>
        </w:rPr>
        <w:t xml:space="preserve">Inoltre, i soggetti sopra indicati: </w:t>
      </w:r>
    </w:p>
    <w:p w14:paraId="24F04287" w14:textId="77777777" w:rsidR="007C19C9" w:rsidRPr="007E6515" w:rsidRDefault="007C19C9" w:rsidP="007E6515">
      <w:pPr>
        <w:ind w:left="1134"/>
        <w:jc w:val="both"/>
        <w:rPr>
          <w:sz w:val="22"/>
          <w:szCs w:val="22"/>
        </w:rPr>
      </w:pPr>
      <w:r w:rsidRPr="007E6515">
        <w:rPr>
          <w:sz w:val="22"/>
          <w:szCs w:val="22"/>
        </w:rPr>
        <w:t xml:space="preserve">- non possono fare parte, anche con compiti di segreteria, di Commissioni per l’assunzione di personale dipendente; </w:t>
      </w:r>
    </w:p>
    <w:p w14:paraId="24F04288" w14:textId="05A632E3" w:rsidR="007C19C9" w:rsidRPr="007E6515" w:rsidRDefault="007C19C9" w:rsidP="007E6515">
      <w:pPr>
        <w:ind w:left="1134"/>
        <w:jc w:val="both"/>
        <w:rPr>
          <w:sz w:val="22"/>
          <w:szCs w:val="22"/>
        </w:rPr>
      </w:pPr>
      <w:r w:rsidRPr="007E6515">
        <w:rPr>
          <w:sz w:val="22"/>
          <w:szCs w:val="22"/>
        </w:rPr>
        <w:t xml:space="preserve">- non possono essere assegnati, anche con funzioni direttive, agli Uffici di </w:t>
      </w:r>
      <w:r w:rsidR="001C4695">
        <w:rPr>
          <w:sz w:val="22"/>
          <w:szCs w:val="22"/>
        </w:rPr>
        <w:t>ASM</w:t>
      </w:r>
      <w:r w:rsidRPr="007E6515">
        <w:rPr>
          <w:sz w:val="22"/>
          <w:szCs w:val="22"/>
        </w:rPr>
        <w:t xml:space="preserve"> preposti alla gestione delle risorse finanziarie, all’acquisizione di beni, servizi e forniture, nonché alla concessione o all’erogazione di sovvenzioni, contributi, sussidi, ausili finanziari o attribuzioni di vantaggi economici a soggetti pubblici e privati, nonché alla partecipazione a gare ed appalti; </w:t>
      </w:r>
    </w:p>
    <w:p w14:paraId="24F04289" w14:textId="77777777" w:rsidR="007C19C9" w:rsidRPr="007E6515" w:rsidRDefault="007C19C9" w:rsidP="007E6515">
      <w:pPr>
        <w:ind w:left="1134"/>
        <w:jc w:val="both"/>
        <w:rPr>
          <w:sz w:val="22"/>
          <w:szCs w:val="22"/>
        </w:rPr>
      </w:pPr>
      <w:r w:rsidRPr="007E6515">
        <w:rPr>
          <w:sz w:val="22"/>
          <w:szCs w:val="22"/>
        </w:rPr>
        <w:t xml:space="preserve">- non possono fare parte delle Commissioni per la scelta del contraente per l’affidamento di lavori, forniture e servizi, per la concessione o l’erogazione di sovvenzioni, contributi, sussidi, ausili finanziari, nonché per l’attribuzione di vantaggi economici di qualunque genere. </w:t>
      </w:r>
    </w:p>
    <w:p w14:paraId="24F0428A" w14:textId="77777777" w:rsidR="007C19C9" w:rsidRPr="007E6515" w:rsidRDefault="007C19C9" w:rsidP="007E6515">
      <w:pPr>
        <w:ind w:left="1134"/>
        <w:jc w:val="both"/>
        <w:rPr>
          <w:sz w:val="22"/>
          <w:szCs w:val="22"/>
        </w:rPr>
      </w:pPr>
    </w:p>
    <w:p w14:paraId="24F0428B" w14:textId="77777777" w:rsidR="007C19C9" w:rsidRPr="002E06E4" w:rsidRDefault="007C19C9" w:rsidP="007E6515">
      <w:pPr>
        <w:ind w:left="1134"/>
        <w:jc w:val="both"/>
        <w:rPr>
          <w:sz w:val="22"/>
          <w:szCs w:val="22"/>
        </w:rPr>
      </w:pPr>
      <w:r w:rsidRPr="007E6515">
        <w:rPr>
          <w:sz w:val="22"/>
          <w:szCs w:val="22"/>
        </w:rPr>
        <w:t>Il RPCT provvederà ad individuare modalità per gestire i casi di cui al presente paragrafo, anche a mezzo di autodichiarazioni ed eventuali verifiche.</w:t>
      </w:r>
    </w:p>
    <w:p w14:paraId="00FDCE60" w14:textId="77777777" w:rsidR="00767C64" w:rsidRDefault="00767C64" w:rsidP="00767C64">
      <w:pPr>
        <w:pStyle w:val="Standard"/>
        <w:jc w:val="both"/>
        <w:rPr>
          <w:b/>
          <w:sz w:val="22"/>
          <w:szCs w:val="22"/>
          <w:highlight w:val="yellow"/>
        </w:rPr>
      </w:pPr>
    </w:p>
    <w:p w14:paraId="01EAD28A" w14:textId="56B9F092" w:rsidR="00767C64" w:rsidRPr="001D3E03" w:rsidRDefault="00767C64" w:rsidP="00767C64">
      <w:pPr>
        <w:pStyle w:val="Standard"/>
        <w:jc w:val="both"/>
        <w:rPr>
          <w:b/>
          <w:sz w:val="22"/>
          <w:szCs w:val="22"/>
        </w:rPr>
      </w:pPr>
      <w:r w:rsidRPr="001D3E03">
        <w:rPr>
          <w:b/>
          <w:sz w:val="22"/>
          <w:szCs w:val="22"/>
        </w:rPr>
        <w:t>5.13) MODULISTICA STANDAR</w:t>
      </w:r>
      <w:r w:rsidR="00D577B8">
        <w:rPr>
          <w:b/>
          <w:sz w:val="22"/>
          <w:szCs w:val="22"/>
        </w:rPr>
        <w:t>D</w:t>
      </w:r>
    </w:p>
    <w:p w14:paraId="289BB7C0" w14:textId="77777777" w:rsidR="00767C64" w:rsidRDefault="00767C64" w:rsidP="00767C64">
      <w:pPr>
        <w:pStyle w:val="Standard"/>
        <w:jc w:val="both"/>
        <w:rPr>
          <w:bCs/>
          <w:sz w:val="22"/>
          <w:szCs w:val="22"/>
        </w:rPr>
      </w:pPr>
      <w:r w:rsidRPr="001D3E03">
        <w:rPr>
          <w:bCs/>
          <w:sz w:val="22"/>
          <w:szCs w:val="22"/>
        </w:rPr>
        <w:t>In corrispondenza di ciascuno dei paragrafi precedenti del presente capitolo 5, ASD adotta moduli e formulari standard al fine di agevolare il rilascio delle dichiarazioni da parte dei soggetti interessati e l’attività di prevenzione e controllo da parte del RPCT.</w:t>
      </w:r>
    </w:p>
    <w:p w14:paraId="24F0428C" w14:textId="77777777" w:rsidR="007C19C9" w:rsidRDefault="007C19C9" w:rsidP="009D19EE">
      <w:pPr>
        <w:jc w:val="both"/>
        <w:rPr>
          <w:sz w:val="22"/>
          <w:szCs w:val="22"/>
        </w:rPr>
      </w:pPr>
    </w:p>
    <w:sectPr w:rsidR="007C19C9" w:rsidSect="00B37970">
      <w:footerReference w:type="even" r:id="rId18"/>
      <w:footerReference w:type="default" r:id="rId19"/>
      <w:pgSz w:w="11906" w:h="16838"/>
      <w:pgMar w:top="1701" w:right="1134" w:bottom="1701" w:left="1134" w:header="709" w:footer="709"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8F1C5" w14:textId="77777777" w:rsidR="003E4538" w:rsidRDefault="003E4538">
      <w:r>
        <w:separator/>
      </w:r>
    </w:p>
  </w:endnote>
  <w:endnote w:type="continuationSeparator" w:id="0">
    <w:p w14:paraId="795FD7D0" w14:textId="77777777" w:rsidR="003E4538" w:rsidRDefault="003E4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04291" w14:textId="77777777" w:rsidR="00C22BF8" w:rsidRDefault="00C22BF8" w:rsidP="00227C4D">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24F04292" w14:textId="77777777" w:rsidR="00C22BF8" w:rsidRDefault="00C22BF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04293" w14:textId="77777777" w:rsidR="00C22BF8" w:rsidRDefault="00C22BF8" w:rsidP="00227C4D">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24F04294" w14:textId="77777777" w:rsidR="00C22BF8" w:rsidRDefault="00C22BF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D308E" w14:textId="77777777" w:rsidR="003E4538" w:rsidRDefault="003E4538">
      <w:r>
        <w:separator/>
      </w:r>
    </w:p>
  </w:footnote>
  <w:footnote w:type="continuationSeparator" w:id="0">
    <w:p w14:paraId="551F2E64" w14:textId="77777777" w:rsidR="003E4538" w:rsidRDefault="003E45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4A455F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567C81"/>
    <w:multiLevelType w:val="hybridMultilevel"/>
    <w:tmpl w:val="6E3A2C54"/>
    <w:lvl w:ilvl="0" w:tplc="931AB1D2">
      <w:start w:val="4"/>
      <w:numFmt w:val="bullet"/>
      <w:lvlText w:val=""/>
      <w:lvlJc w:val="left"/>
      <w:pPr>
        <w:ind w:left="720" w:hanging="360"/>
      </w:pPr>
      <w:rPr>
        <w:rFonts w:ascii="Symbol" w:eastAsia="Aptos"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09466D7C"/>
    <w:multiLevelType w:val="hybridMultilevel"/>
    <w:tmpl w:val="9616621C"/>
    <w:lvl w:ilvl="0" w:tplc="12AE08D0">
      <w:start w:val="2"/>
      <w:numFmt w:val="bullet"/>
      <w:lvlText w:val=""/>
      <w:lvlJc w:val="left"/>
      <w:pPr>
        <w:tabs>
          <w:tab w:val="num" w:pos="900"/>
        </w:tabs>
        <w:ind w:left="900" w:hanging="360"/>
      </w:pPr>
      <w:rPr>
        <w:rFonts w:ascii="Symbol" w:eastAsia="Times New Roman" w:hAnsi="Symbol" w:hint="default"/>
      </w:rPr>
    </w:lvl>
    <w:lvl w:ilvl="1" w:tplc="04100003" w:tentative="1">
      <w:start w:val="1"/>
      <w:numFmt w:val="bullet"/>
      <w:lvlText w:val="o"/>
      <w:lvlJc w:val="left"/>
      <w:pPr>
        <w:tabs>
          <w:tab w:val="num" w:pos="1620"/>
        </w:tabs>
        <w:ind w:left="1620" w:hanging="360"/>
      </w:pPr>
      <w:rPr>
        <w:rFonts w:ascii="Courier New" w:hAnsi="Courier New" w:hint="default"/>
      </w:rPr>
    </w:lvl>
    <w:lvl w:ilvl="2" w:tplc="04100005" w:tentative="1">
      <w:start w:val="1"/>
      <w:numFmt w:val="bullet"/>
      <w:lvlText w:val=""/>
      <w:lvlJc w:val="left"/>
      <w:pPr>
        <w:tabs>
          <w:tab w:val="num" w:pos="2340"/>
        </w:tabs>
        <w:ind w:left="2340" w:hanging="360"/>
      </w:pPr>
      <w:rPr>
        <w:rFonts w:ascii="Wingdings" w:hAnsi="Wingdings" w:hint="default"/>
      </w:rPr>
    </w:lvl>
    <w:lvl w:ilvl="3" w:tplc="04100001" w:tentative="1">
      <w:start w:val="1"/>
      <w:numFmt w:val="bullet"/>
      <w:lvlText w:val=""/>
      <w:lvlJc w:val="left"/>
      <w:pPr>
        <w:tabs>
          <w:tab w:val="num" w:pos="3060"/>
        </w:tabs>
        <w:ind w:left="3060" w:hanging="360"/>
      </w:pPr>
      <w:rPr>
        <w:rFonts w:ascii="Symbol" w:hAnsi="Symbol" w:hint="default"/>
      </w:rPr>
    </w:lvl>
    <w:lvl w:ilvl="4" w:tplc="04100003" w:tentative="1">
      <w:start w:val="1"/>
      <w:numFmt w:val="bullet"/>
      <w:lvlText w:val="o"/>
      <w:lvlJc w:val="left"/>
      <w:pPr>
        <w:tabs>
          <w:tab w:val="num" w:pos="3780"/>
        </w:tabs>
        <w:ind w:left="3780" w:hanging="360"/>
      </w:pPr>
      <w:rPr>
        <w:rFonts w:ascii="Courier New" w:hAnsi="Courier New" w:hint="default"/>
      </w:rPr>
    </w:lvl>
    <w:lvl w:ilvl="5" w:tplc="04100005" w:tentative="1">
      <w:start w:val="1"/>
      <w:numFmt w:val="bullet"/>
      <w:lvlText w:val=""/>
      <w:lvlJc w:val="left"/>
      <w:pPr>
        <w:tabs>
          <w:tab w:val="num" w:pos="4500"/>
        </w:tabs>
        <w:ind w:left="4500" w:hanging="360"/>
      </w:pPr>
      <w:rPr>
        <w:rFonts w:ascii="Wingdings" w:hAnsi="Wingdings" w:hint="default"/>
      </w:rPr>
    </w:lvl>
    <w:lvl w:ilvl="6" w:tplc="04100001" w:tentative="1">
      <w:start w:val="1"/>
      <w:numFmt w:val="bullet"/>
      <w:lvlText w:val=""/>
      <w:lvlJc w:val="left"/>
      <w:pPr>
        <w:tabs>
          <w:tab w:val="num" w:pos="5220"/>
        </w:tabs>
        <w:ind w:left="5220" w:hanging="360"/>
      </w:pPr>
      <w:rPr>
        <w:rFonts w:ascii="Symbol" w:hAnsi="Symbol" w:hint="default"/>
      </w:rPr>
    </w:lvl>
    <w:lvl w:ilvl="7" w:tplc="04100003" w:tentative="1">
      <w:start w:val="1"/>
      <w:numFmt w:val="bullet"/>
      <w:lvlText w:val="o"/>
      <w:lvlJc w:val="left"/>
      <w:pPr>
        <w:tabs>
          <w:tab w:val="num" w:pos="5940"/>
        </w:tabs>
        <w:ind w:left="5940" w:hanging="360"/>
      </w:pPr>
      <w:rPr>
        <w:rFonts w:ascii="Courier New" w:hAnsi="Courier New" w:hint="default"/>
      </w:rPr>
    </w:lvl>
    <w:lvl w:ilvl="8" w:tplc="04100005" w:tentative="1">
      <w:start w:val="1"/>
      <w:numFmt w:val="bullet"/>
      <w:lvlText w:val=""/>
      <w:lvlJc w:val="left"/>
      <w:pPr>
        <w:tabs>
          <w:tab w:val="num" w:pos="6660"/>
        </w:tabs>
        <w:ind w:left="6660" w:hanging="360"/>
      </w:pPr>
      <w:rPr>
        <w:rFonts w:ascii="Wingdings" w:hAnsi="Wingdings" w:hint="default"/>
      </w:rPr>
    </w:lvl>
  </w:abstractNum>
  <w:abstractNum w:abstractNumId="3" w15:restartNumberingAfterBreak="0">
    <w:nsid w:val="0A3706A0"/>
    <w:multiLevelType w:val="multilevel"/>
    <w:tmpl w:val="C7825D9A"/>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0221FA6"/>
    <w:multiLevelType w:val="hybridMultilevel"/>
    <w:tmpl w:val="29E46EC8"/>
    <w:lvl w:ilvl="0" w:tplc="B7F4790C">
      <w:start w:val="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5AF1E5A"/>
    <w:multiLevelType w:val="hybridMultilevel"/>
    <w:tmpl w:val="B9BCF1C0"/>
    <w:lvl w:ilvl="0" w:tplc="4DC4C3B0">
      <w:start w:val="5"/>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AAD2117"/>
    <w:multiLevelType w:val="hybridMultilevel"/>
    <w:tmpl w:val="FC028EC6"/>
    <w:lvl w:ilvl="0" w:tplc="DE84F60E">
      <w:numFmt w:val="bullet"/>
      <w:lvlText w:val="-"/>
      <w:lvlJc w:val="left"/>
      <w:pPr>
        <w:tabs>
          <w:tab w:val="num" w:pos="720"/>
        </w:tabs>
        <w:ind w:left="720" w:hanging="360"/>
      </w:pPr>
      <w:rPr>
        <w:rFonts w:ascii="Times New Roman" w:eastAsia="Times New Roman" w:hAnsi="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D22BD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C565461"/>
    <w:multiLevelType w:val="multilevel"/>
    <w:tmpl w:val="2C1A5D2C"/>
    <w:lvl w:ilvl="0">
      <w:start w:val="1"/>
      <w:numFmt w:val="decimal"/>
      <w:pStyle w:val="Titolo1"/>
      <w:lvlText w:val="%1"/>
      <w:lvlJc w:val="left"/>
      <w:pPr>
        <w:ind w:left="432" w:hanging="432"/>
      </w:pPr>
      <w:rPr>
        <w:rFonts w:cs="Times New Roman"/>
      </w:rPr>
    </w:lvl>
    <w:lvl w:ilvl="1">
      <w:start w:val="1"/>
      <w:numFmt w:val="decimal"/>
      <w:pStyle w:val="Titolo2"/>
      <w:lvlText w:val="%1.%2"/>
      <w:lvlJc w:val="left"/>
      <w:pPr>
        <w:ind w:left="576" w:hanging="576"/>
      </w:pPr>
      <w:rPr>
        <w:rFonts w:cs="Times New Roman"/>
      </w:rPr>
    </w:lvl>
    <w:lvl w:ilvl="2">
      <w:start w:val="1"/>
      <w:numFmt w:val="decimal"/>
      <w:pStyle w:val="Titolo3"/>
      <w:lvlText w:val="%1.%2.%3"/>
      <w:lvlJc w:val="left"/>
      <w:pPr>
        <w:ind w:left="720" w:hanging="720"/>
      </w:pPr>
      <w:rPr>
        <w:rFonts w:cs="Times New Roman"/>
      </w:rPr>
    </w:lvl>
    <w:lvl w:ilvl="3">
      <w:start w:val="1"/>
      <w:numFmt w:val="decimal"/>
      <w:pStyle w:val="Titolo4"/>
      <w:lvlText w:val="%1.%2.%3.%4"/>
      <w:lvlJc w:val="left"/>
      <w:pPr>
        <w:ind w:left="864" w:hanging="864"/>
      </w:pPr>
      <w:rPr>
        <w:rFonts w:cs="Times New Roman"/>
      </w:rPr>
    </w:lvl>
    <w:lvl w:ilvl="4">
      <w:start w:val="1"/>
      <w:numFmt w:val="decimal"/>
      <w:pStyle w:val="Titolo5"/>
      <w:lvlText w:val="%1.%2.%3.%4.%5"/>
      <w:lvlJc w:val="left"/>
      <w:pPr>
        <w:ind w:left="1008" w:hanging="1008"/>
      </w:pPr>
      <w:rPr>
        <w:rFonts w:cs="Times New Roman"/>
      </w:rPr>
    </w:lvl>
    <w:lvl w:ilvl="5">
      <w:start w:val="1"/>
      <w:numFmt w:val="decimal"/>
      <w:pStyle w:val="Titolo6"/>
      <w:lvlText w:val="%1.%2.%3.%4.%5.%6"/>
      <w:lvlJc w:val="left"/>
      <w:pPr>
        <w:ind w:left="1152" w:hanging="1152"/>
      </w:pPr>
      <w:rPr>
        <w:rFonts w:cs="Times New Roman"/>
      </w:rPr>
    </w:lvl>
    <w:lvl w:ilvl="6">
      <w:start w:val="1"/>
      <w:numFmt w:val="decimal"/>
      <w:pStyle w:val="Titolo7"/>
      <w:lvlText w:val="%1.%2.%3.%4.%5.%6.%7"/>
      <w:lvlJc w:val="left"/>
      <w:pPr>
        <w:ind w:left="1296" w:hanging="1296"/>
      </w:pPr>
      <w:rPr>
        <w:rFonts w:cs="Times New Roman"/>
      </w:rPr>
    </w:lvl>
    <w:lvl w:ilvl="7">
      <w:start w:val="1"/>
      <w:numFmt w:val="decimal"/>
      <w:pStyle w:val="Titolo8"/>
      <w:lvlText w:val="%1.%2.%3.%4.%5.%6.%7.%8"/>
      <w:lvlJc w:val="left"/>
      <w:pPr>
        <w:ind w:left="1440" w:hanging="1440"/>
      </w:pPr>
      <w:rPr>
        <w:rFonts w:cs="Times New Roman"/>
      </w:rPr>
    </w:lvl>
    <w:lvl w:ilvl="8">
      <w:start w:val="1"/>
      <w:numFmt w:val="decimal"/>
      <w:pStyle w:val="Titolo9"/>
      <w:lvlText w:val="%1.%2.%3.%4.%5.%6.%7.%8.%9"/>
      <w:lvlJc w:val="left"/>
      <w:pPr>
        <w:ind w:left="1584" w:hanging="1584"/>
      </w:pPr>
      <w:rPr>
        <w:rFonts w:cs="Times New Roman"/>
      </w:rPr>
    </w:lvl>
  </w:abstractNum>
  <w:abstractNum w:abstractNumId="9" w15:restartNumberingAfterBreak="0">
    <w:nsid w:val="2C9B7DEE"/>
    <w:multiLevelType w:val="hybridMultilevel"/>
    <w:tmpl w:val="F1F84110"/>
    <w:lvl w:ilvl="0" w:tplc="5C941D5E">
      <w:start w:val="4"/>
      <w:numFmt w:val="bullet"/>
      <w:lvlText w:val="-"/>
      <w:lvlJc w:val="left"/>
      <w:pPr>
        <w:tabs>
          <w:tab w:val="num" w:pos="900"/>
        </w:tabs>
        <w:ind w:left="900" w:hanging="360"/>
      </w:pPr>
      <w:rPr>
        <w:rFonts w:ascii="Times New Roman" w:eastAsia="Times New Roman" w:hAnsi="Times New Roman" w:hint="default"/>
      </w:rPr>
    </w:lvl>
    <w:lvl w:ilvl="1" w:tplc="04100003" w:tentative="1">
      <w:start w:val="1"/>
      <w:numFmt w:val="bullet"/>
      <w:lvlText w:val="o"/>
      <w:lvlJc w:val="left"/>
      <w:pPr>
        <w:tabs>
          <w:tab w:val="num" w:pos="1620"/>
        </w:tabs>
        <w:ind w:left="1620" w:hanging="360"/>
      </w:pPr>
      <w:rPr>
        <w:rFonts w:ascii="Courier New" w:hAnsi="Courier New" w:hint="default"/>
      </w:rPr>
    </w:lvl>
    <w:lvl w:ilvl="2" w:tplc="04100005" w:tentative="1">
      <w:start w:val="1"/>
      <w:numFmt w:val="bullet"/>
      <w:lvlText w:val=""/>
      <w:lvlJc w:val="left"/>
      <w:pPr>
        <w:tabs>
          <w:tab w:val="num" w:pos="2340"/>
        </w:tabs>
        <w:ind w:left="2340" w:hanging="360"/>
      </w:pPr>
      <w:rPr>
        <w:rFonts w:ascii="Wingdings" w:hAnsi="Wingdings" w:hint="default"/>
      </w:rPr>
    </w:lvl>
    <w:lvl w:ilvl="3" w:tplc="04100001" w:tentative="1">
      <w:start w:val="1"/>
      <w:numFmt w:val="bullet"/>
      <w:lvlText w:val=""/>
      <w:lvlJc w:val="left"/>
      <w:pPr>
        <w:tabs>
          <w:tab w:val="num" w:pos="3060"/>
        </w:tabs>
        <w:ind w:left="3060" w:hanging="360"/>
      </w:pPr>
      <w:rPr>
        <w:rFonts w:ascii="Symbol" w:hAnsi="Symbol" w:hint="default"/>
      </w:rPr>
    </w:lvl>
    <w:lvl w:ilvl="4" w:tplc="04100003" w:tentative="1">
      <w:start w:val="1"/>
      <w:numFmt w:val="bullet"/>
      <w:lvlText w:val="o"/>
      <w:lvlJc w:val="left"/>
      <w:pPr>
        <w:tabs>
          <w:tab w:val="num" w:pos="3780"/>
        </w:tabs>
        <w:ind w:left="3780" w:hanging="360"/>
      </w:pPr>
      <w:rPr>
        <w:rFonts w:ascii="Courier New" w:hAnsi="Courier New" w:hint="default"/>
      </w:rPr>
    </w:lvl>
    <w:lvl w:ilvl="5" w:tplc="04100005" w:tentative="1">
      <w:start w:val="1"/>
      <w:numFmt w:val="bullet"/>
      <w:lvlText w:val=""/>
      <w:lvlJc w:val="left"/>
      <w:pPr>
        <w:tabs>
          <w:tab w:val="num" w:pos="4500"/>
        </w:tabs>
        <w:ind w:left="4500" w:hanging="360"/>
      </w:pPr>
      <w:rPr>
        <w:rFonts w:ascii="Wingdings" w:hAnsi="Wingdings" w:hint="default"/>
      </w:rPr>
    </w:lvl>
    <w:lvl w:ilvl="6" w:tplc="04100001" w:tentative="1">
      <w:start w:val="1"/>
      <w:numFmt w:val="bullet"/>
      <w:lvlText w:val=""/>
      <w:lvlJc w:val="left"/>
      <w:pPr>
        <w:tabs>
          <w:tab w:val="num" w:pos="5220"/>
        </w:tabs>
        <w:ind w:left="5220" w:hanging="360"/>
      </w:pPr>
      <w:rPr>
        <w:rFonts w:ascii="Symbol" w:hAnsi="Symbol" w:hint="default"/>
      </w:rPr>
    </w:lvl>
    <w:lvl w:ilvl="7" w:tplc="04100003" w:tentative="1">
      <w:start w:val="1"/>
      <w:numFmt w:val="bullet"/>
      <w:lvlText w:val="o"/>
      <w:lvlJc w:val="left"/>
      <w:pPr>
        <w:tabs>
          <w:tab w:val="num" w:pos="5940"/>
        </w:tabs>
        <w:ind w:left="5940" w:hanging="360"/>
      </w:pPr>
      <w:rPr>
        <w:rFonts w:ascii="Courier New" w:hAnsi="Courier New" w:hint="default"/>
      </w:rPr>
    </w:lvl>
    <w:lvl w:ilvl="8" w:tplc="04100005" w:tentative="1">
      <w:start w:val="1"/>
      <w:numFmt w:val="bullet"/>
      <w:lvlText w:val=""/>
      <w:lvlJc w:val="left"/>
      <w:pPr>
        <w:tabs>
          <w:tab w:val="num" w:pos="6660"/>
        </w:tabs>
        <w:ind w:left="6660" w:hanging="360"/>
      </w:pPr>
      <w:rPr>
        <w:rFonts w:ascii="Wingdings" w:hAnsi="Wingdings" w:hint="default"/>
      </w:rPr>
    </w:lvl>
  </w:abstractNum>
  <w:abstractNum w:abstractNumId="10" w15:restartNumberingAfterBreak="0">
    <w:nsid w:val="2F370F28"/>
    <w:multiLevelType w:val="hybridMultilevel"/>
    <w:tmpl w:val="0D0A866A"/>
    <w:lvl w:ilvl="0" w:tplc="CC9AEF0A">
      <w:start w:val="16"/>
      <w:numFmt w:val="bullet"/>
      <w:lvlText w:val="-"/>
      <w:lvlJc w:val="left"/>
      <w:pPr>
        <w:tabs>
          <w:tab w:val="num" w:pos="720"/>
        </w:tabs>
        <w:ind w:left="720" w:hanging="360"/>
      </w:pPr>
      <w:rPr>
        <w:rFonts w:ascii="Times New Roman" w:eastAsia="Times New Roman" w:hAnsi="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32E24B9"/>
    <w:multiLevelType w:val="hybridMultilevel"/>
    <w:tmpl w:val="A48E7CC8"/>
    <w:lvl w:ilvl="0" w:tplc="C8EEF006">
      <w:start w:val="4"/>
      <w:numFmt w:val="bullet"/>
      <w:lvlText w:val="-"/>
      <w:lvlJc w:val="left"/>
      <w:pPr>
        <w:tabs>
          <w:tab w:val="num" w:pos="900"/>
        </w:tabs>
        <w:ind w:left="900" w:hanging="360"/>
      </w:pPr>
      <w:rPr>
        <w:rFonts w:ascii="Times New Roman" w:eastAsia="Times New Roman" w:hAnsi="Times New Roman" w:hint="default"/>
      </w:rPr>
    </w:lvl>
    <w:lvl w:ilvl="1" w:tplc="04100003" w:tentative="1">
      <w:start w:val="1"/>
      <w:numFmt w:val="bullet"/>
      <w:lvlText w:val="o"/>
      <w:lvlJc w:val="left"/>
      <w:pPr>
        <w:tabs>
          <w:tab w:val="num" w:pos="1620"/>
        </w:tabs>
        <w:ind w:left="1620" w:hanging="360"/>
      </w:pPr>
      <w:rPr>
        <w:rFonts w:ascii="Courier New" w:hAnsi="Courier New" w:hint="default"/>
      </w:rPr>
    </w:lvl>
    <w:lvl w:ilvl="2" w:tplc="04100005" w:tentative="1">
      <w:start w:val="1"/>
      <w:numFmt w:val="bullet"/>
      <w:lvlText w:val=""/>
      <w:lvlJc w:val="left"/>
      <w:pPr>
        <w:tabs>
          <w:tab w:val="num" w:pos="2340"/>
        </w:tabs>
        <w:ind w:left="2340" w:hanging="360"/>
      </w:pPr>
      <w:rPr>
        <w:rFonts w:ascii="Wingdings" w:hAnsi="Wingdings" w:hint="default"/>
      </w:rPr>
    </w:lvl>
    <w:lvl w:ilvl="3" w:tplc="04100001" w:tentative="1">
      <w:start w:val="1"/>
      <w:numFmt w:val="bullet"/>
      <w:lvlText w:val=""/>
      <w:lvlJc w:val="left"/>
      <w:pPr>
        <w:tabs>
          <w:tab w:val="num" w:pos="3060"/>
        </w:tabs>
        <w:ind w:left="3060" w:hanging="360"/>
      </w:pPr>
      <w:rPr>
        <w:rFonts w:ascii="Symbol" w:hAnsi="Symbol" w:hint="default"/>
      </w:rPr>
    </w:lvl>
    <w:lvl w:ilvl="4" w:tplc="04100003" w:tentative="1">
      <w:start w:val="1"/>
      <w:numFmt w:val="bullet"/>
      <w:lvlText w:val="o"/>
      <w:lvlJc w:val="left"/>
      <w:pPr>
        <w:tabs>
          <w:tab w:val="num" w:pos="3780"/>
        </w:tabs>
        <w:ind w:left="3780" w:hanging="360"/>
      </w:pPr>
      <w:rPr>
        <w:rFonts w:ascii="Courier New" w:hAnsi="Courier New" w:hint="default"/>
      </w:rPr>
    </w:lvl>
    <w:lvl w:ilvl="5" w:tplc="04100005" w:tentative="1">
      <w:start w:val="1"/>
      <w:numFmt w:val="bullet"/>
      <w:lvlText w:val=""/>
      <w:lvlJc w:val="left"/>
      <w:pPr>
        <w:tabs>
          <w:tab w:val="num" w:pos="4500"/>
        </w:tabs>
        <w:ind w:left="4500" w:hanging="360"/>
      </w:pPr>
      <w:rPr>
        <w:rFonts w:ascii="Wingdings" w:hAnsi="Wingdings" w:hint="default"/>
      </w:rPr>
    </w:lvl>
    <w:lvl w:ilvl="6" w:tplc="04100001" w:tentative="1">
      <w:start w:val="1"/>
      <w:numFmt w:val="bullet"/>
      <w:lvlText w:val=""/>
      <w:lvlJc w:val="left"/>
      <w:pPr>
        <w:tabs>
          <w:tab w:val="num" w:pos="5220"/>
        </w:tabs>
        <w:ind w:left="5220" w:hanging="360"/>
      </w:pPr>
      <w:rPr>
        <w:rFonts w:ascii="Symbol" w:hAnsi="Symbol" w:hint="default"/>
      </w:rPr>
    </w:lvl>
    <w:lvl w:ilvl="7" w:tplc="04100003" w:tentative="1">
      <w:start w:val="1"/>
      <w:numFmt w:val="bullet"/>
      <w:lvlText w:val="o"/>
      <w:lvlJc w:val="left"/>
      <w:pPr>
        <w:tabs>
          <w:tab w:val="num" w:pos="5940"/>
        </w:tabs>
        <w:ind w:left="5940" w:hanging="360"/>
      </w:pPr>
      <w:rPr>
        <w:rFonts w:ascii="Courier New" w:hAnsi="Courier New" w:hint="default"/>
      </w:rPr>
    </w:lvl>
    <w:lvl w:ilvl="8" w:tplc="04100005" w:tentative="1">
      <w:start w:val="1"/>
      <w:numFmt w:val="bullet"/>
      <w:lvlText w:val=""/>
      <w:lvlJc w:val="left"/>
      <w:pPr>
        <w:tabs>
          <w:tab w:val="num" w:pos="6660"/>
        </w:tabs>
        <w:ind w:left="6660" w:hanging="360"/>
      </w:pPr>
      <w:rPr>
        <w:rFonts w:ascii="Wingdings" w:hAnsi="Wingdings" w:hint="default"/>
      </w:rPr>
    </w:lvl>
  </w:abstractNum>
  <w:abstractNum w:abstractNumId="12" w15:restartNumberingAfterBreak="0">
    <w:nsid w:val="41052717"/>
    <w:multiLevelType w:val="hybridMultilevel"/>
    <w:tmpl w:val="70B8C27C"/>
    <w:lvl w:ilvl="0" w:tplc="50D68D34">
      <w:start w:val="1"/>
      <w:numFmt w:val="lowerLetter"/>
      <w:lvlText w:val="%1)"/>
      <w:lvlJc w:val="left"/>
      <w:pPr>
        <w:tabs>
          <w:tab w:val="num" w:pos="900"/>
        </w:tabs>
        <w:ind w:left="900" w:hanging="360"/>
      </w:pPr>
      <w:rPr>
        <w:rFonts w:cs="Times New Roman" w:hint="default"/>
      </w:rPr>
    </w:lvl>
    <w:lvl w:ilvl="1" w:tplc="04100019" w:tentative="1">
      <w:start w:val="1"/>
      <w:numFmt w:val="lowerLetter"/>
      <w:lvlText w:val="%2."/>
      <w:lvlJc w:val="left"/>
      <w:pPr>
        <w:tabs>
          <w:tab w:val="num" w:pos="1620"/>
        </w:tabs>
        <w:ind w:left="1620" w:hanging="360"/>
      </w:pPr>
      <w:rPr>
        <w:rFonts w:cs="Times New Roman"/>
      </w:rPr>
    </w:lvl>
    <w:lvl w:ilvl="2" w:tplc="0410001B" w:tentative="1">
      <w:start w:val="1"/>
      <w:numFmt w:val="lowerRoman"/>
      <w:lvlText w:val="%3."/>
      <w:lvlJc w:val="right"/>
      <w:pPr>
        <w:tabs>
          <w:tab w:val="num" w:pos="2340"/>
        </w:tabs>
        <w:ind w:left="2340" w:hanging="180"/>
      </w:pPr>
      <w:rPr>
        <w:rFonts w:cs="Times New Roman"/>
      </w:rPr>
    </w:lvl>
    <w:lvl w:ilvl="3" w:tplc="0410000F" w:tentative="1">
      <w:start w:val="1"/>
      <w:numFmt w:val="decimal"/>
      <w:lvlText w:val="%4."/>
      <w:lvlJc w:val="left"/>
      <w:pPr>
        <w:tabs>
          <w:tab w:val="num" w:pos="3060"/>
        </w:tabs>
        <w:ind w:left="3060" w:hanging="360"/>
      </w:pPr>
      <w:rPr>
        <w:rFonts w:cs="Times New Roman"/>
      </w:rPr>
    </w:lvl>
    <w:lvl w:ilvl="4" w:tplc="04100019" w:tentative="1">
      <w:start w:val="1"/>
      <w:numFmt w:val="lowerLetter"/>
      <w:lvlText w:val="%5."/>
      <w:lvlJc w:val="left"/>
      <w:pPr>
        <w:tabs>
          <w:tab w:val="num" w:pos="3780"/>
        </w:tabs>
        <w:ind w:left="3780" w:hanging="360"/>
      </w:pPr>
      <w:rPr>
        <w:rFonts w:cs="Times New Roman"/>
      </w:rPr>
    </w:lvl>
    <w:lvl w:ilvl="5" w:tplc="0410001B" w:tentative="1">
      <w:start w:val="1"/>
      <w:numFmt w:val="lowerRoman"/>
      <w:lvlText w:val="%6."/>
      <w:lvlJc w:val="right"/>
      <w:pPr>
        <w:tabs>
          <w:tab w:val="num" w:pos="4500"/>
        </w:tabs>
        <w:ind w:left="4500" w:hanging="180"/>
      </w:pPr>
      <w:rPr>
        <w:rFonts w:cs="Times New Roman"/>
      </w:rPr>
    </w:lvl>
    <w:lvl w:ilvl="6" w:tplc="0410000F" w:tentative="1">
      <w:start w:val="1"/>
      <w:numFmt w:val="decimal"/>
      <w:lvlText w:val="%7."/>
      <w:lvlJc w:val="left"/>
      <w:pPr>
        <w:tabs>
          <w:tab w:val="num" w:pos="5220"/>
        </w:tabs>
        <w:ind w:left="5220" w:hanging="360"/>
      </w:pPr>
      <w:rPr>
        <w:rFonts w:cs="Times New Roman"/>
      </w:rPr>
    </w:lvl>
    <w:lvl w:ilvl="7" w:tplc="04100019" w:tentative="1">
      <w:start w:val="1"/>
      <w:numFmt w:val="lowerLetter"/>
      <w:lvlText w:val="%8."/>
      <w:lvlJc w:val="left"/>
      <w:pPr>
        <w:tabs>
          <w:tab w:val="num" w:pos="5940"/>
        </w:tabs>
        <w:ind w:left="5940" w:hanging="360"/>
      </w:pPr>
      <w:rPr>
        <w:rFonts w:cs="Times New Roman"/>
      </w:rPr>
    </w:lvl>
    <w:lvl w:ilvl="8" w:tplc="0410001B" w:tentative="1">
      <w:start w:val="1"/>
      <w:numFmt w:val="lowerRoman"/>
      <w:lvlText w:val="%9."/>
      <w:lvlJc w:val="right"/>
      <w:pPr>
        <w:tabs>
          <w:tab w:val="num" w:pos="6660"/>
        </w:tabs>
        <w:ind w:left="6660" w:hanging="180"/>
      </w:pPr>
      <w:rPr>
        <w:rFonts w:cs="Times New Roman"/>
      </w:rPr>
    </w:lvl>
  </w:abstractNum>
  <w:abstractNum w:abstractNumId="13" w15:restartNumberingAfterBreak="0">
    <w:nsid w:val="43071BAE"/>
    <w:multiLevelType w:val="hybridMultilevel"/>
    <w:tmpl w:val="A094F840"/>
    <w:lvl w:ilvl="0" w:tplc="91BEBAE0">
      <w:start w:val="1"/>
      <w:numFmt w:val="bullet"/>
      <w:lvlText w:val="-"/>
      <w:lvlJc w:val="left"/>
      <w:pPr>
        <w:ind w:left="927" w:hanging="360"/>
      </w:pPr>
      <w:rPr>
        <w:rFonts w:ascii="Times New Roman" w:eastAsia="Times New Roman" w:hAnsi="Times New Roman" w:cs="Times New Roman"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14" w15:restartNumberingAfterBreak="0">
    <w:nsid w:val="48BF148C"/>
    <w:multiLevelType w:val="hybridMultilevel"/>
    <w:tmpl w:val="DBAE4394"/>
    <w:lvl w:ilvl="0" w:tplc="04F8149E">
      <w:start w:val="10"/>
      <w:numFmt w:val="bullet"/>
      <w:lvlText w:val="-"/>
      <w:lvlJc w:val="left"/>
      <w:pPr>
        <w:ind w:left="1800" w:hanging="360"/>
      </w:pPr>
      <w:rPr>
        <w:rFonts w:ascii="Times New Roman" w:eastAsia="Times New Roman" w:hAnsi="Times New Roman" w:cs="Times New Roman" w:hint="default"/>
        <w:sz w:val="24"/>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15" w15:restartNumberingAfterBreak="0">
    <w:nsid w:val="4A6256CF"/>
    <w:multiLevelType w:val="hybridMultilevel"/>
    <w:tmpl w:val="873A1D6C"/>
    <w:lvl w:ilvl="0" w:tplc="80DA90B4">
      <w:start w:val="1"/>
      <w:numFmt w:val="bullet"/>
      <w:lvlText w:val=""/>
      <w:lvlJc w:val="left"/>
      <w:pPr>
        <w:ind w:left="1080" w:hanging="360"/>
      </w:pPr>
      <w:rPr>
        <w:rFonts w:ascii="Symbol" w:hAnsi="Symbol" w:hint="default"/>
      </w:rPr>
    </w:lvl>
    <w:lvl w:ilvl="1" w:tplc="80DA90B4">
      <w:start w:val="1"/>
      <w:numFmt w:val="bullet"/>
      <w:lvlText w:val=""/>
      <w:lvlJc w:val="left"/>
      <w:pPr>
        <w:ind w:left="1800" w:hanging="360"/>
      </w:pPr>
      <w:rPr>
        <w:rFonts w:ascii="Symbol" w:hAnsi="Symbol" w:hint="default"/>
      </w:rPr>
    </w:lvl>
    <w:lvl w:ilvl="2" w:tplc="04100005">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51EE958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534C523E"/>
    <w:multiLevelType w:val="hybridMultilevel"/>
    <w:tmpl w:val="6F14B6B4"/>
    <w:lvl w:ilvl="0" w:tplc="B44C6C80">
      <w:start w:val="1"/>
      <w:numFmt w:val="bullet"/>
      <w:pStyle w:val="elencotrattino"/>
      <w:lvlText w:val="-"/>
      <w:lvlJc w:val="left"/>
      <w:pPr>
        <w:ind w:left="642" w:hanging="360"/>
      </w:pPr>
      <w:rPr>
        <w:rFonts w:ascii="Calibri" w:eastAsia="Times New Roman" w:hAnsi="Calibri" w:hint="default"/>
      </w:rPr>
    </w:lvl>
    <w:lvl w:ilvl="1" w:tplc="5C941D5E">
      <w:start w:val="4"/>
      <w:numFmt w:val="bullet"/>
      <w:lvlText w:val="-"/>
      <w:lvlJc w:val="left"/>
      <w:pPr>
        <w:ind w:left="1362" w:hanging="360"/>
      </w:pPr>
      <w:rPr>
        <w:rFonts w:ascii="Times New Roman" w:eastAsia="Times New Roman" w:hAnsi="Times New Roman" w:hint="default"/>
      </w:rPr>
    </w:lvl>
    <w:lvl w:ilvl="2" w:tplc="04100005">
      <w:start w:val="1"/>
      <w:numFmt w:val="bullet"/>
      <w:lvlText w:val=""/>
      <w:lvlJc w:val="left"/>
      <w:pPr>
        <w:ind w:left="2082" w:hanging="360"/>
      </w:pPr>
      <w:rPr>
        <w:rFonts w:ascii="Wingdings" w:hAnsi="Wingdings" w:hint="default"/>
      </w:rPr>
    </w:lvl>
    <w:lvl w:ilvl="3" w:tplc="04100001" w:tentative="1">
      <w:start w:val="1"/>
      <w:numFmt w:val="bullet"/>
      <w:lvlText w:val=""/>
      <w:lvlJc w:val="left"/>
      <w:pPr>
        <w:ind w:left="2802" w:hanging="360"/>
      </w:pPr>
      <w:rPr>
        <w:rFonts w:ascii="Symbol" w:hAnsi="Symbol" w:hint="default"/>
      </w:rPr>
    </w:lvl>
    <w:lvl w:ilvl="4" w:tplc="04100003" w:tentative="1">
      <w:start w:val="1"/>
      <w:numFmt w:val="bullet"/>
      <w:lvlText w:val="o"/>
      <w:lvlJc w:val="left"/>
      <w:pPr>
        <w:ind w:left="3522" w:hanging="360"/>
      </w:pPr>
      <w:rPr>
        <w:rFonts w:ascii="Courier New" w:hAnsi="Courier New" w:hint="default"/>
      </w:rPr>
    </w:lvl>
    <w:lvl w:ilvl="5" w:tplc="04100005" w:tentative="1">
      <w:start w:val="1"/>
      <w:numFmt w:val="bullet"/>
      <w:lvlText w:val=""/>
      <w:lvlJc w:val="left"/>
      <w:pPr>
        <w:ind w:left="4242" w:hanging="360"/>
      </w:pPr>
      <w:rPr>
        <w:rFonts w:ascii="Wingdings" w:hAnsi="Wingdings" w:hint="default"/>
      </w:rPr>
    </w:lvl>
    <w:lvl w:ilvl="6" w:tplc="04100001" w:tentative="1">
      <w:start w:val="1"/>
      <w:numFmt w:val="bullet"/>
      <w:lvlText w:val=""/>
      <w:lvlJc w:val="left"/>
      <w:pPr>
        <w:ind w:left="4962" w:hanging="360"/>
      </w:pPr>
      <w:rPr>
        <w:rFonts w:ascii="Symbol" w:hAnsi="Symbol" w:hint="default"/>
      </w:rPr>
    </w:lvl>
    <w:lvl w:ilvl="7" w:tplc="04100003" w:tentative="1">
      <w:start w:val="1"/>
      <w:numFmt w:val="bullet"/>
      <w:lvlText w:val="o"/>
      <w:lvlJc w:val="left"/>
      <w:pPr>
        <w:ind w:left="5682" w:hanging="360"/>
      </w:pPr>
      <w:rPr>
        <w:rFonts w:ascii="Courier New" w:hAnsi="Courier New" w:hint="default"/>
      </w:rPr>
    </w:lvl>
    <w:lvl w:ilvl="8" w:tplc="04100005" w:tentative="1">
      <w:start w:val="1"/>
      <w:numFmt w:val="bullet"/>
      <w:lvlText w:val=""/>
      <w:lvlJc w:val="left"/>
      <w:pPr>
        <w:ind w:left="6402" w:hanging="360"/>
      </w:pPr>
      <w:rPr>
        <w:rFonts w:ascii="Wingdings" w:hAnsi="Wingdings" w:hint="default"/>
      </w:rPr>
    </w:lvl>
  </w:abstractNum>
  <w:abstractNum w:abstractNumId="18" w15:restartNumberingAfterBreak="0">
    <w:nsid w:val="54F20116"/>
    <w:multiLevelType w:val="hybridMultilevel"/>
    <w:tmpl w:val="CD721CDE"/>
    <w:lvl w:ilvl="0" w:tplc="C660D07C">
      <w:start w:val="1"/>
      <w:numFmt w:val="lowerLetter"/>
      <w:lvlText w:val="%1)"/>
      <w:lvlJc w:val="left"/>
      <w:pPr>
        <w:tabs>
          <w:tab w:val="num" w:pos="900"/>
        </w:tabs>
        <w:ind w:left="900" w:hanging="360"/>
      </w:pPr>
      <w:rPr>
        <w:rFonts w:cs="Times New Roman" w:hint="default"/>
      </w:rPr>
    </w:lvl>
    <w:lvl w:ilvl="1" w:tplc="04100019" w:tentative="1">
      <w:start w:val="1"/>
      <w:numFmt w:val="lowerLetter"/>
      <w:lvlText w:val="%2."/>
      <w:lvlJc w:val="left"/>
      <w:pPr>
        <w:tabs>
          <w:tab w:val="num" w:pos="1620"/>
        </w:tabs>
        <w:ind w:left="1620" w:hanging="360"/>
      </w:pPr>
      <w:rPr>
        <w:rFonts w:cs="Times New Roman"/>
      </w:rPr>
    </w:lvl>
    <w:lvl w:ilvl="2" w:tplc="0410001B" w:tentative="1">
      <w:start w:val="1"/>
      <w:numFmt w:val="lowerRoman"/>
      <w:lvlText w:val="%3."/>
      <w:lvlJc w:val="right"/>
      <w:pPr>
        <w:tabs>
          <w:tab w:val="num" w:pos="2340"/>
        </w:tabs>
        <w:ind w:left="2340" w:hanging="180"/>
      </w:pPr>
      <w:rPr>
        <w:rFonts w:cs="Times New Roman"/>
      </w:rPr>
    </w:lvl>
    <w:lvl w:ilvl="3" w:tplc="0410000F" w:tentative="1">
      <w:start w:val="1"/>
      <w:numFmt w:val="decimal"/>
      <w:lvlText w:val="%4."/>
      <w:lvlJc w:val="left"/>
      <w:pPr>
        <w:tabs>
          <w:tab w:val="num" w:pos="3060"/>
        </w:tabs>
        <w:ind w:left="3060" w:hanging="360"/>
      </w:pPr>
      <w:rPr>
        <w:rFonts w:cs="Times New Roman"/>
      </w:rPr>
    </w:lvl>
    <w:lvl w:ilvl="4" w:tplc="04100019" w:tentative="1">
      <w:start w:val="1"/>
      <w:numFmt w:val="lowerLetter"/>
      <w:lvlText w:val="%5."/>
      <w:lvlJc w:val="left"/>
      <w:pPr>
        <w:tabs>
          <w:tab w:val="num" w:pos="3780"/>
        </w:tabs>
        <w:ind w:left="3780" w:hanging="360"/>
      </w:pPr>
      <w:rPr>
        <w:rFonts w:cs="Times New Roman"/>
      </w:rPr>
    </w:lvl>
    <w:lvl w:ilvl="5" w:tplc="0410001B" w:tentative="1">
      <w:start w:val="1"/>
      <w:numFmt w:val="lowerRoman"/>
      <w:lvlText w:val="%6."/>
      <w:lvlJc w:val="right"/>
      <w:pPr>
        <w:tabs>
          <w:tab w:val="num" w:pos="4500"/>
        </w:tabs>
        <w:ind w:left="4500" w:hanging="180"/>
      </w:pPr>
      <w:rPr>
        <w:rFonts w:cs="Times New Roman"/>
      </w:rPr>
    </w:lvl>
    <w:lvl w:ilvl="6" w:tplc="0410000F" w:tentative="1">
      <w:start w:val="1"/>
      <w:numFmt w:val="decimal"/>
      <w:lvlText w:val="%7."/>
      <w:lvlJc w:val="left"/>
      <w:pPr>
        <w:tabs>
          <w:tab w:val="num" w:pos="5220"/>
        </w:tabs>
        <w:ind w:left="5220" w:hanging="360"/>
      </w:pPr>
      <w:rPr>
        <w:rFonts w:cs="Times New Roman"/>
      </w:rPr>
    </w:lvl>
    <w:lvl w:ilvl="7" w:tplc="04100019" w:tentative="1">
      <w:start w:val="1"/>
      <w:numFmt w:val="lowerLetter"/>
      <w:lvlText w:val="%8."/>
      <w:lvlJc w:val="left"/>
      <w:pPr>
        <w:tabs>
          <w:tab w:val="num" w:pos="5940"/>
        </w:tabs>
        <w:ind w:left="5940" w:hanging="360"/>
      </w:pPr>
      <w:rPr>
        <w:rFonts w:cs="Times New Roman"/>
      </w:rPr>
    </w:lvl>
    <w:lvl w:ilvl="8" w:tplc="0410001B" w:tentative="1">
      <w:start w:val="1"/>
      <w:numFmt w:val="lowerRoman"/>
      <w:lvlText w:val="%9."/>
      <w:lvlJc w:val="right"/>
      <w:pPr>
        <w:tabs>
          <w:tab w:val="num" w:pos="6660"/>
        </w:tabs>
        <w:ind w:left="6660" w:hanging="180"/>
      </w:pPr>
      <w:rPr>
        <w:rFonts w:cs="Times New Roman"/>
      </w:rPr>
    </w:lvl>
  </w:abstractNum>
  <w:abstractNum w:abstractNumId="19" w15:restartNumberingAfterBreak="0">
    <w:nsid w:val="5A177D8D"/>
    <w:multiLevelType w:val="hybridMultilevel"/>
    <w:tmpl w:val="4FF250DC"/>
    <w:lvl w:ilvl="0" w:tplc="857C8BCA">
      <w:numFmt w:val="bullet"/>
      <w:lvlText w:val="-"/>
      <w:lvlJc w:val="left"/>
      <w:pPr>
        <w:tabs>
          <w:tab w:val="num" w:pos="900"/>
        </w:tabs>
        <w:ind w:left="900" w:hanging="360"/>
      </w:pPr>
      <w:rPr>
        <w:rFonts w:ascii="Times New Roman" w:eastAsia="Times New Roman" w:hAnsi="Times New Roman" w:hint="default"/>
      </w:rPr>
    </w:lvl>
    <w:lvl w:ilvl="1" w:tplc="04100003" w:tentative="1">
      <w:start w:val="1"/>
      <w:numFmt w:val="bullet"/>
      <w:lvlText w:val="o"/>
      <w:lvlJc w:val="left"/>
      <w:pPr>
        <w:tabs>
          <w:tab w:val="num" w:pos="1620"/>
        </w:tabs>
        <w:ind w:left="1620" w:hanging="360"/>
      </w:pPr>
      <w:rPr>
        <w:rFonts w:ascii="Courier New" w:hAnsi="Courier New" w:hint="default"/>
      </w:rPr>
    </w:lvl>
    <w:lvl w:ilvl="2" w:tplc="04100005" w:tentative="1">
      <w:start w:val="1"/>
      <w:numFmt w:val="bullet"/>
      <w:lvlText w:val=""/>
      <w:lvlJc w:val="left"/>
      <w:pPr>
        <w:tabs>
          <w:tab w:val="num" w:pos="2340"/>
        </w:tabs>
        <w:ind w:left="2340" w:hanging="360"/>
      </w:pPr>
      <w:rPr>
        <w:rFonts w:ascii="Wingdings" w:hAnsi="Wingdings" w:hint="default"/>
      </w:rPr>
    </w:lvl>
    <w:lvl w:ilvl="3" w:tplc="04100001" w:tentative="1">
      <w:start w:val="1"/>
      <w:numFmt w:val="bullet"/>
      <w:lvlText w:val=""/>
      <w:lvlJc w:val="left"/>
      <w:pPr>
        <w:tabs>
          <w:tab w:val="num" w:pos="3060"/>
        </w:tabs>
        <w:ind w:left="3060" w:hanging="360"/>
      </w:pPr>
      <w:rPr>
        <w:rFonts w:ascii="Symbol" w:hAnsi="Symbol" w:hint="default"/>
      </w:rPr>
    </w:lvl>
    <w:lvl w:ilvl="4" w:tplc="04100003" w:tentative="1">
      <w:start w:val="1"/>
      <w:numFmt w:val="bullet"/>
      <w:lvlText w:val="o"/>
      <w:lvlJc w:val="left"/>
      <w:pPr>
        <w:tabs>
          <w:tab w:val="num" w:pos="3780"/>
        </w:tabs>
        <w:ind w:left="3780" w:hanging="360"/>
      </w:pPr>
      <w:rPr>
        <w:rFonts w:ascii="Courier New" w:hAnsi="Courier New" w:hint="default"/>
      </w:rPr>
    </w:lvl>
    <w:lvl w:ilvl="5" w:tplc="04100005" w:tentative="1">
      <w:start w:val="1"/>
      <w:numFmt w:val="bullet"/>
      <w:lvlText w:val=""/>
      <w:lvlJc w:val="left"/>
      <w:pPr>
        <w:tabs>
          <w:tab w:val="num" w:pos="4500"/>
        </w:tabs>
        <w:ind w:left="4500" w:hanging="360"/>
      </w:pPr>
      <w:rPr>
        <w:rFonts w:ascii="Wingdings" w:hAnsi="Wingdings" w:hint="default"/>
      </w:rPr>
    </w:lvl>
    <w:lvl w:ilvl="6" w:tplc="04100001" w:tentative="1">
      <w:start w:val="1"/>
      <w:numFmt w:val="bullet"/>
      <w:lvlText w:val=""/>
      <w:lvlJc w:val="left"/>
      <w:pPr>
        <w:tabs>
          <w:tab w:val="num" w:pos="5220"/>
        </w:tabs>
        <w:ind w:left="5220" w:hanging="360"/>
      </w:pPr>
      <w:rPr>
        <w:rFonts w:ascii="Symbol" w:hAnsi="Symbol" w:hint="default"/>
      </w:rPr>
    </w:lvl>
    <w:lvl w:ilvl="7" w:tplc="04100003" w:tentative="1">
      <w:start w:val="1"/>
      <w:numFmt w:val="bullet"/>
      <w:lvlText w:val="o"/>
      <w:lvlJc w:val="left"/>
      <w:pPr>
        <w:tabs>
          <w:tab w:val="num" w:pos="5940"/>
        </w:tabs>
        <w:ind w:left="5940" w:hanging="360"/>
      </w:pPr>
      <w:rPr>
        <w:rFonts w:ascii="Courier New" w:hAnsi="Courier New" w:hint="default"/>
      </w:rPr>
    </w:lvl>
    <w:lvl w:ilvl="8" w:tplc="04100005" w:tentative="1">
      <w:start w:val="1"/>
      <w:numFmt w:val="bullet"/>
      <w:lvlText w:val=""/>
      <w:lvlJc w:val="left"/>
      <w:pPr>
        <w:tabs>
          <w:tab w:val="num" w:pos="6660"/>
        </w:tabs>
        <w:ind w:left="6660" w:hanging="360"/>
      </w:pPr>
      <w:rPr>
        <w:rFonts w:ascii="Wingdings" w:hAnsi="Wingdings" w:hint="default"/>
      </w:rPr>
    </w:lvl>
  </w:abstractNum>
  <w:abstractNum w:abstractNumId="20" w15:restartNumberingAfterBreak="0">
    <w:nsid w:val="6A2C60DA"/>
    <w:multiLevelType w:val="multilevel"/>
    <w:tmpl w:val="BA3898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3A0D04"/>
    <w:multiLevelType w:val="hybridMultilevel"/>
    <w:tmpl w:val="319C998E"/>
    <w:lvl w:ilvl="0" w:tplc="87C86668">
      <w:start w:val="1"/>
      <w:numFmt w:val="lowerLetter"/>
      <w:lvlText w:val="%1)"/>
      <w:lvlJc w:val="left"/>
      <w:pPr>
        <w:tabs>
          <w:tab w:val="num" w:pos="900"/>
        </w:tabs>
        <w:ind w:left="900" w:hanging="360"/>
      </w:pPr>
      <w:rPr>
        <w:rFonts w:cs="Times New Roman" w:hint="default"/>
      </w:rPr>
    </w:lvl>
    <w:lvl w:ilvl="1" w:tplc="04100019" w:tentative="1">
      <w:start w:val="1"/>
      <w:numFmt w:val="lowerLetter"/>
      <w:lvlText w:val="%2."/>
      <w:lvlJc w:val="left"/>
      <w:pPr>
        <w:tabs>
          <w:tab w:val="num" w:pos="1620"/>
        </w:tabs>
        <w:ind w:left="1620" w:hanging="360"/>
      </w:pPr>
      <w:rPr>
        <w:rFonts w:cs="Times New Roman"/>
      </w:rPr>
    </w:lvl>
    <w:lvl w:ilvl="2" w:tplc="0410001B" w:tentative="1">
      <w:start w:val="1"/>
      <w:numFmt w:val="lowerRoman"/>
      <w:lvlText w:val="%3."/>
      <w:lvlJc w:val="right"/>
      <w:pPr>
        <w:tabs>
          <w:tab w:val="num" w:pos="2340"/>
        </w:tabs>
        <w:ind w:left="2340" w:hanging="180"/>
      </w:pPr>
      <w:rPr>
        <w:rFonts w:cs="Times New Roman"/>
      </w:rPr>
    </w:lvl>
    <w:lvl w:ilvl="3" w:tplc="0410000F" w:tentative="1">
      <w:start w:val="1"/>
      <w:numFmt w:val="decimal"/>
      <w:lvlText w:val="%4."/>
      <w:lvlJc w:val="left"/>
      <w:pPr>
        <w:tabs>
          <w:tab w:val="num" w:pos="3060"/>
        </w:tabs>
        <w:ind w:left="3060" w:hanging="360"/>
      </w:pPr>
      <w:rPr>
        <w:rFonts w:cs="Times New Roman"/>
      </w:rPr>
    </w:lvl>
    <w:lvl w:ilvl="4" w:tplc="04100019" w:tentative="1">
      <w:start w:val="1"/>
      <w:numFmt w:val="lowerLetter"/>
      <w:lvlText w:val="%5."/>
      <w:lvlJc w:val="left"/>
      <w:pPr>
        <w:tabs>
          <w:tab w:val="num" w:pos="3780"/>
        </w:tabs>
        <w:ind w:left="3780" w:hanging="360"/>
      </w:pPr>
      <w:rPr>
        <w:rFonts w:cs="Times New Roman"/>
      </w:rPr>
    </w:lvl>
    <w:lvl w:ilvl="5" w:tplc="0410001B" w:tentative="1">
      <w:start w:val="1"/>
      <w:numFmt w:val="lowerRoman"/>
      <w:lvlText w:val="%6."/>
      <w:lvlJc w:val="right"/>
      <w:pPr>
        <w:tabs>
          <w:tab w:val="num" w:pos="4500"/>
        </w:tabs>
        <w:ind w:left="4500" w:hanging="180"/>
      </w:pPr>
      <w:rPr>
        <w:rFonts w:cs="Times New Roman"/>
      </w:rPr>
    </w:lvl>
    <w:lvl w:ilvl="6" w:tplc="0410000F" w:tentative="1">
      <w:start w:val="1"/>
      <w:numFmt w:val="decimal"/>
      <w:lvlText w:val="%7."/>
      <w:lvlJc w:val="left"/>
      <w:pPr>
        <w:tabs>
          <w:tab w:val="num" w:pos="5220"/>
        </w:tabs>
        <w:ind w:left="5220" w:hanging="360"/>
      </w:pPr>
      <w:rPr>
        <w:rFonts w:cs="Times New Roman"/>
      </w:rPr>
    </w:lvl>
    <w:lvl w:ilvl="7" w:tplc="04100019" w:tentative="1">
      <w:start w:val="1"/>
      <w:numFmt w:val="lowerLetter"/>
      <w:lvlText w:val="%8."/>
      <w:lvlJc w:val="left"/>
      <w:pPr>
        <w:tabs>
          <w:tab w:val="num" w:pos="5940"/>
        </w:tabs>
        <w:ind w:left="5940" w:hanging="360"/>
      </w:pPr>
      <w:rPr>
        <w:rFonts w:cs="Times New Roman"/>
      </w:rPr>
    </w:lvl>
    <w:lvl w:ilvl="8" w:tplc="0410001B" w:tentative="1">
      <w:start w:val="1"/>
      <w:numFmt w:val="lowerRoman"/>
      <w:lvlText w:val="%9."/>
      <w:lvlJc w:val="right"/>
      <w:pPr>
        <w:tabs>
          <w:tab w:val="num" w:pos="6660"/>
        </w:tabs>
        <w:ind w:left="6660" w:hanging="180"/>
      </w:pPr>
      <w:rPr>
        <w:rFonts w:cs="Times New Roman"/>
      </w:rPr>
    </w:lvl>
  </w:abstractNum>
  <w:abstractNum w:abstractNumId="22" w15:restartNumberingAfterBreak="0">
    <w:nsid w:val="6ACE24BA"/>
    <w:multiLevelType w:val="hybridMultilevel"/>
    <w:tmpl w:val="6AD87B72"/>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3" w15:restartNumberingAfterBreak="0">
    <w:nsid w:val="7EBD652F"/>
    <w:multiLevelType w:val="hybridMultilevel"/>
    <w:tmpl w:val="E47E730A"/>
    <w:lvl w:ilvl="0" w:tplc="04F8149E">
      <w:start w:val="10"/>
      <w:numFmt w:val="bullet"/>
      <w:lvlText w:val="-"/>
      <w:lvlJc w:val="left"/>
      <w:pPr>
        <w:ind w:left="1800" w:hanging="360"/>
      </w:pPr>
      <w:rPr>
        <w:rFonts w:ascii="Times New Roman" w:eastAsia="Times New Roman" w:hAnsi="Times New Roman" w:cs="Times New Roman" w:hint="default"/>
        <w:sz w:val="24"/>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num w:numId="1" w16cid:durableId="922035390">
    <w:abstractNumId w:val="10"/>
  </w:num>
  <w:num w:numId="2" w16cid:durableId="1173881469">
    <w:abstractNumId w:val="9"/>
  </w:num>
  <w:num w:numId="3" w16cid:durableId="664356428">
    <w:abstractNumId w:val="11"/>
  </w:num>
  <w:num w:numId="4" w16cid:durableId="773094971">
    <w:abstractNumId w:val="18"/>
  </w:num>
  <w:num w:numId="5" w16cid:durableId="713115256">
    <w:abstractNumId w:val="6"/>
  </w:num>
  <w:num w:numId="6" w16cid:durableId="1988432088">
    <w:abstractNumId w:val="17"/>
  </w:num>
  <w:num w:numId="7" w16cid:durableId="1006130944">
    <w:abstractNumId w:val="8"/>
  </w:num>
  <w:num w:numId="8" w16cid:durableId="970405619">
    <w:abstractNumId w:val="15"/>
  </w:num>
  <w:num w:numId="9" w16cid:durableId="1288272582">
    <w:abstractNumId w:val="5"/>
  </w:num>
  <w:num w:numId="10" w16cid:durableId="419521466">
    <w:abstractNumId w:val="20"/>
  </w:num>
  <w:num w:numId="11" w16cid:durableId="1858884842">
    <w:abstractNumId w:val="2"/>
  </w:num>
  <w:num w:numId="12" w16cid:durableId="1026249773">
    <w:abstractNumId w:val="21"/>
  </w:num>
  <w:num w:numId="13" w16cid:durableId="210121243">
    <w:abstractNumId w:val="12"/>
  </w:num>
  <w:num w:numId="14" w16cid:durableId="122238763">
    <w:abstractNumId w:val="4"/>
  </w:num>
  <w:num w:numId="15" w16cid:durableId="1957712574">
    <w:abstractNumId w:val="19"/>
  </w:num>
  <w:num w:numId="16" w16cid:durableId="648677129">
    <w:abstractNumId w:val="23"/>
  </w:num>
  <w:num w:numId="17" w16cid:durableId="1910336463">
    <w:abstractNumId w:val="14"/>
  </w:num>
  <w:num w:numId="18" w16cid:durableId="1645355682">
    <w:abstractNumId w:val="13"/>
  </w:num>
  <w:num w:numId="19" w16cid:durableId="1715040719">
    <w:abstractNumId w:val="1"/>
  </w:num>
  <w:num w:numId="20" w16cid:durableId="929043224">
    <w:abstractNumId w:val="7"/>
  </w:num>
  <w:num w:numId="21" w16cid:durableId="108750446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8734145">
    <w:abstractNumId w:val="16"/>
  </w:num>
  <w:num w:numId="23" w16cid:durableId="760419461">
    <w:abstractNumId w:val="0"/>
  </w:num>
  <w:num w:numId="24" w16cid:durableId="16809594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DAF"/>
    <w:rsid w:val="00006415"/>
    <w:rsid w:val="00006529"/>
    <w:rsid w:val="00006C54"/>
    <w:rsid w:val="00010B90"/>
    <w:rsid w:val="000130E5"/>
    <w:rsid w:val="00013279"/>
    <w:rsid w:val="00013529"/>
    <w:rsid w:val="00016AB1"/>
    <w:rsid w:val="00016BD4"/>
    <w:rsid w:val="000202E3"/>
    <w:rsid w:val="00021412"/>
    <w:rsid w:val="000216EE"/>
    <w:rsid w:val="00022D99"/>
    <w:rsid w:val="000248C8"/>
    <w:rsid w:val="00024A93"/>
    <w:rsid w:val="000252E9"/>
    <w:rsid w:val="00027EE3"/>
    <w:rsid w:val="00030B36"/>
    <w:rsid w:val="0003141B"/>
    <w:rsid w:val="00033E09"/>
    <w:rsid w:val="0003560B"/>
    <w:rsid w:val="000360C4"/>
    <w:rsid w:val="00036BB4"/>
    <w:rsid w:val="00037D32"/>
    <w:rsid w:val="00041489"/>
    <w:rsid w:val="00041618"/>
    <w:rsid w:val="00042618"/>
    <w:rsid w:val="000443D2"/>
    <w:rsid w:val="00053967"/>
    <w:rsid w:val="000539AB"/>
    <w:rsid w:val="00053EEC"/>
    <w:rsid w:val="000550BE"/>
    <w:rsid w:val="00060567"/>
    <w:rsid w:val="000609BA"/>
    <w:rsid w:val="00061A44"/>
    <w:rsid w:val="00061BC8"/>
    <w:rsid w:val="00063C71"/>
    <w:rsid w:val="00071C04"/>
    <w:rsid w:val="00071E3E"/>
    <w:rsid w:val="000741E0"/>
    <w:rsid w:val="000744A1"/>
    <w:rsid w:val="000754B3"/>
    <w:rsid w:val="00075541"/>
    <w:rsid w:val="000806E2"/>
    <w:rsid w:val="000832FA"/>
    <w:rsid w:val="00090EA7"/>
    <w:rsid w:val="00091DCF"/>
    <w:rsid w:val="00092938"/>
    <w:rsid w:val="0009316B"/>
    <w:rsid w:val="00094E87"/>
    <w:rsid w:val="0009639A"/>
    <w:rsid w:val="00096CED"/>
    <w:rsid w:val="000A0CD2"/>
    <w:rsid w:val="000A3DB1"/>
    <w:rsid w:val="000A7176"/>
    <w:rsid w:val="000B4CF6"/>
    <w:rsid w:val="000B5283"/>
    <w:rsid w:val="000B653F"/>
    <w:rsid w:val="000C445B"/>
    <w:rsid w:val="000C4860"/>
    <w:rsid w:val="000C521B"/>
    <w:rsid w:val="000C7853"/>
    <w:rsid w:val="000C7D1B"/>
    <w:rsid w:val="000D2E54"/>
    <w:rsid w:val="000D33FF"/>
    <w:rsid w:val="000D49C7"/>
    <w:rsid w:val="000D4C46"/>
    <w:rsid w:val="000D4CB9"/>
    <w:rsid w:val="000D4D0F"/>
    <w:rsid w:val="000D4D34"/>
    <w:rsid w:val="000E2FD0"/>
    <w:rsid w:val="000E37F8"/>
    <w:rsid w:val="000E5147"/>
    <w:rsid w:val="000E717E"/>
    <w:rsid w:val="000F2523"/>
    <w:rsid w:val="000F39D4"/>
    <w:rsid w:val="000F547B"/>
    <w:rsid w:val="000F5E46"/>
    <w:rsid w:val="000F5F5D"/>
    <w:rsid w:val="0010254F"/>
    <w:rsid w:val="00102D98"/>
    <w:rsid w:val="00102DA9"/>
    <w:rsid w:val="00110194"/>
    <w:rsid w:val="001119E0"/>
    <w:rsid w:val="00111E66"/>
    <w:rsid w:val="00112620"/>
    <w:rsid w:val="0011331F"/>
    <w:rsid w:val="0011581C"/>
    <w:rsid w:val="00116A36"/>
    <w:rsid w:val="0011763B"/>
    <w:rsid w:val="00120AA6"/>
    <w:rsid w:val="0012126C"/>
    <w:rsid w:val="0012198C"/>
    <w:rsid w:val="00123018"/>
    <w:rsid w:val="00123466"/>
    <w:rsid w:val="0012369E"/>
    <w:rsid w:val="001240AE"/>
    <w:rsid w:val="00126795"/>
    <w:rsid w:val="00132272"/>
    <w:rsid w:val="0013274C"/>
    <w:rsid w:val="00135BBD"/>
    <w:rsid w:val="00137956"/>
    <w:rsid w:val="001379CA"/>
    <w:rsid w:val="001408FF"/>
    <w:rsid w:val="00142879"/>
    <w:rsid w:val="00143A53"/>
    <w:rsid w:val="001458C9"/>
    <w:rsid w:val="001471C8"/>
    <w:rsid w:val="00152856"/>
    <w:rsid w:val="00155167"/>
    <w:rsid w:val="0015584A"/>
    <w:rsid w:val="001566DA"/>
    <w:rsid w:val="001579CB"/>
    <w:rsid w:val="00161567"/>
    <w:rsid w:val="00166264"/>
    <w:rsid w:val="00166626"/>
    <w:rsid w:val="00167554"/>
    <w:rsid w:val="00167A03"/>
    <w:rsid w:val="00167ED8"/>
    <w:rsid w:val="00174DD1"/>
    <w:rsid w:val="00174E22"/>
    <w:rsid w:val="00175FD4"/>
    <w:rsid w:val="001763BB"/>
    <w:rsid w:val="001773A9"/>
    <w:rsid w:val="001773B8"/>
    <w:rsid w:val="00181860"/>
    <w:rsid w:val="00182349"/>
    <w:rsid w:val="00182815"/>
    <w:rsid w:val="001833CC"/>
    <w:rsid w:val="00184917"/>
    <w:rsid w:val="00185016"/>
    <w:rsid w:val="0018518E"/>
    <w:rsid w:val="00185413"/>
    <w:rsid w:val="0018631D"/>
    <w:rsid w:val="00187EDA"/>
    <w:rsid w:val="00190655"/>
    <w:rsid w:val="0019712C"/>
    <w:rsid w:val="001974A7"/>
    <w:rsid w:val="001979C5"/>
    <w:rsid w:val="001A0EC3"/>
    <w:rsid w:val="001A1422"/>
    <w:rsid w:val="001A19CF"/>
    <w:rsid w:val="001A39D2"/>
    <w:rsid w:val="001A3F4E"/>
    <w:rsid w:val="001A6E5A"/>
    <w:rsid w:val="001A77B6"/>
    <w:rsid w:val="001B074C"/>
    <w:rsid w:val="001B092A"/>
    <w:rsid w:val="001B1254"/>
    <w:rsid w:val="001B2CF7"/>
    <w:rsid w:val="001B4917"/>
    <w:rsid w:val="001B4DDA"/>
    <w:rsid w:val="001B5455"/>
    <w:rsid w:val="001B66DE"/>
    <w:rsid w:val="001C0549"/>
    <w:rsid w:val="001C1763"/>
    <w:rsid w:val="001C2423"/>
    <w:rsid w:val="001C4695"/>
    <w:rsid w:val="001C5150"/>
    <w:rsid w:val="001C6A0D"/>
    <w:rsid w:val="001D17C9"/>
    <w:rsid w:val="001D1930"/>
    <w:rsid w:val="001D2567"/>
    <w:rsid w:val="001D2D51"/>
    <w:rsid w:val="001D3E03"/>
    <w:rsid w:val="001D594E"/>
    <w:rsid w:val="001E0A04"/>
    <w:rsid w:val="001E450D"/>
    <w:rsid w:val="001E55F5"/>
    <w:rsid w:val="001E6B3B"/>
    <w:rsid w:val="001F18CE"/>
    <w:rsid w:val="001F62A9"/>
    <w:rsid w:val="001F6ED8"/>
    <w:rsid w:val="001F71C5"/>
    <w:rsid w:val="001F7E35"/>
    <w:rsid w:val="001F7FCA"/>
    <w:rsid w:val="00201423"/>
    <w:rsid w:val="002017C8"/>
    <w:rsid w:val="00201DDD"/>
    <w:rsid w:val="002023F6"/>
    <w:rsid w:val="00203E9F"/>
    <w:rsid w:val="002104B9"/>
    <w:rsid w:val="002126BC"/>
    <w:rsid w:val="00220624"/>
    <w:rsid w:val="00222103"/>
    <w:rsid w:val="00223202"/>
    <w:rsid w:val="00224389"/>
    <w:rsid w:val="00224B73"/>
    <w:rsid w:val="002250FD"/>
    <w:rsid w:val="00225180"/>
    <w:rsid w:val="0022621D"/>
    <w:rsid w:val="00227C4D"/>
    <w:rsid w:val="002319E0"/>
    <w:rsid w:val="00231B13"/>
    <w:rsid w:val="00233011"/>
    <w:rsid w:val="002338A2"/>
    <w:rsid w:val="00233B70"/>
    <w:rsid w:val="00236847"/>
    <w:rsid w:val="002421DA"/>
    <w:rsid w:val="00242950"/>
    <w:rsid w:val="00242D29"/>
    <w:rsid w:val="0024335E"/>
    <w:rsid w:val="00243687"/>
    <w:rsid w:val="00243D5A"/>
    <w:rsid w:val="00245DE7"/>
    <w:rsid w:val="0026031D"/>
    <w:rsid w:val="002624CA"/>
    <w:rsid w:val="00262DF5"/>
    <w:rsid w:val="00264316"/>
    <w:rsid w:val="00270C62"/>
    <w:rsid w:val="00272C72"/>
    <w:rsid w:val="002733F5"/>
    <w:rsid w:val="00273D44"/>
    <w:rsid w:val="0027409C"/>
    <w:rsid w:val="00274B6D"/>
    <w:rsid w:val="002752C6"/>
    <w:rsid w:val="0027576D"/>
    <w:rsid w:val="0028125E"/>
    <w:rsid w:val="002826E9"/>
    <w:rsid w:val="00283EB9"/>
    <w:rsid w:val="0028486D"/>
    <w:rsid w:val="00286E5A"/>
    <w:rsid w:val="002906C0"/>
    <w:rsid w:val="00290C03"/>
    <w:rsid w:val="00292581"/>
    <w:rsid w:val="00292F55"/>
    <w:rsid w:val="00295641"/>
    <w:rsid w:val="002A5014"/>
    <w:rsid w:val="002A6F36"/>
    <w:rsid w:val="002B0B59"/>
    <w:rsid w:val="002B182A"/>
    <w:rsid w:val="002B26D7"/>
    <w:rsid w:val="002B351F"/>
    <w:rsid w:val="002B4BE6"/>
    <w:rsid w:val="002B4F10"/>
    <w:rsid w:val="002B6D1D"/>
    <w:rsid w:val="002B7C9A"/>
    <w:rsid w:val="002B7E26"/>
    <w:rsid w:val="002C0D24"/>
    <w:rsid w:val="002D1555"/>
    <w:rsid w:val="002D193D"/>
    <w:rsid w:val="002D1B77"/>
    <w:rsid w:val="002D1D05"/>
    <w:rsid w:val="002D3BD3"/>
    <w:rsid w:val="002D4B68"/>
    <w:rsid w:val="002E0542"/>
    <w:rsid w:val="002E06E4"/>
    <w:rsid w:val="002E0895"/>
    <w:rsid w:val="002E1D73"/>
    <w:rsid w:val="002E2413"/>
    <w:rsid w:val="002E4D58"/>
    <w:rsid w:val="002E6236"/>
    <w:rsid w:val="002E69B1"/>
    <w:rsid w:val="002F036D"/>
    <w:rsid w:val="002F0BBB"/>
    <w:rsid w:val="002F1857"/>
    <w:rsid w:val="002F28B3"/>
    <w:rsid w:val="002F4BC0"/>
    <w:rsid w:val="002F6D26"/>
    <w:rsid w:val="00301FEA"/>
    <w:rsid w:val="00302C7D"/>
    <w:rsid w:val="003037DA"/>
    <w:rsid w:val="00305F0C"/>
    <w:rsid w:val="00307AE8"/>
    <w:rsid w:val="00312019"/>
    <w:rsid w:val="00312166"/>
    <w:rsid w:val="00312BCE"/>
    <w:rsid w:val="00315E28"/>
    <w:rsid w:val="00315FB0"/>
    <w:rsid w:val="00316355"/>
    <w:rsid w:val="00323091"/>
    <w:rsid w:val="003242E9"/>
    <w:rsid w:val="00330B2E"/>
    <w:rsid w:val="0033274D"/>
    <w:rsid w:val="00333259"/>
    <w:rsid w:val="0033333E"/>
    <w:rsid w:val="00335E65"/>
    <w:rsid w:val="00336503"/>
    <w:rsid w:val="00336D54"/>
    <w:rsid w:val="003420B8"/>
    <w:rsid w:val="00342955"/>
    <w:rsid w:val="00346D1A"/>
    <w:rsid w:val="00350EC7"/>
    <w:rsid w:val="003512B8"/>
    <w:rsid w:val="00352295"/>
    <w:rsid w:val="0035274E"/>
    <w:rsid w:val="003540A6"/>
    <w:rsid w:val="00356D04"/>
    <w:rsid w:val="00356F1A"/>
    <w:rsid w:val="00357517"/>
    <w:rsid w:val="00357EDF"/>
    <w:rsid w:val="00361A82"/>
    <w:rsid w:val="00362AF0"/>
    <w:rsid w:val="0036414C"/>
    <w:rsid w:val="0037081E"/>
    <w:rsid w:val="00374CEE"/>
    <w:rsid w:val="00376220"/>
    <w:rsid w:val="00376ED1"/>
    <w:rsid w:val="00377ADE"/>
    <w:rsid w:val="003801D3"/>
    <w:rsid w:val="003807A8"/>
    <w:rsid w:val="003901AA"/>
    <w:rsid w:val="003909A1"/>
    <w:rsid w:val="003911D8"/>
    <w:rsid w:val="00392AC9"/>
    <w:rsid w:val="00392AF1"/>
    <w:rsid w:val="003934F0"/>
    <w:rsid w:val="00394C00"/>
    <w:rsid w:val="00394F3B"/>
    <w:rsid w:val="0039570F"/>
    <w:rsid w:val="003A0DCC"/>
    <w:rsid w:val="003A133E"/>
    <w:rsid w:val="003A1562"/>
    <w:rsid w:val="003A4241"/>
    <w:rsid w:val="003A4425"/>
    <w:rsid w:val="003A63D4"/>
    <w:rsid w:val="003B2050"/>
    <w:rsid w:val="003B2178"/>
    <w:rsid w:val="003B2B38"/>
    <w:rsid w:val="003B36D9"/>
    <w:rsid w:val="003B4886"/>
    <w:rsid w:val="003B5048"/>
    <w:rsid w:val="003B6389"/>
    <w:rsid w:val="003B68D9"/>
    <w:rsid w:val="003B79F1"/>
    <w:rsid w:val="003C2108"/>
    <w:rsid w:val="003C3A20"/>
    <w:rsid w:val="003C584D"/>
    <w:rsid w:val="003C6AF4"/>
    <w:rsid w:val="003C6CB5"/>
    <w:rsid w:val="003D0C0D"/>
    <w:rsid w:val="003D1085"/>
    <w:rsid w:val="003D1307"/>
    <w:rsid w:val="003D29D1"/>
    <w:rsid w:val="003D2F18"/>
    <w:rsid w:val="003D4A43"/>
    <w:rsid w:val="003D5E1A"/>
    <w:rsid w:val="003D6040"/>
    <w:rsid w:val="003E1570"/>
    <w:rsid w:val="003E166B"/>
    <w:rsid w:val="003E3633"/>
    <w:rsid w:val="003E4538"/>
    <w:rsid w:val="003E5148"/>
    <w:rsid w:val="003E52A4"/>
    <w:rsid w:val="003E5F48"/>
    <w:rsid w:val="003F14F8"/>
    <w:rsid w:val="003F189B"/>
    <w:rsid w:val="003F1EE2"/>
    <w:rsid w:val="003F2997"/>
    <w:rsid w:val="003F3959"/>
    <w:rsid w:val="003F64F6"/>
    <w:rsid w:val="003F68CD"/>
    <w:rsid w:val="003F7D73"/>
    <w:rsid w:val="0040184B"/>
    <w:rsid w:val="00401A1E"/>
    <w:rsid w:val="00402395"/>
    <w:rsid w:val="00403735"/>
    <w:rsid w:val="00406BE0"/>
    <w:rsid w:val="00412255"/>
    <w:rsid w:val="0041341B"/>
    <w:rsid w:val="00417B5D"/>
    <w:rsid w:val="00420E6B"/>
    <w:rsid w:val="00422510"/>
    <w:rsid w:val="004259E6"/>
    <w:rsid w:val="00426562"/>
    <w:rsid w:val="00432855"/>
    <w:rsid w:val="00434405"/>
    <w:rsid w:val="00437BF5"/>
    <w:rsid w:val="00437CC5"/>
    <w:rsid w:val="00440257"/>
    <w:rsid w:val="0044068C"/>
    <w:rsid w:val="0044080F"/>
    <w:rsid w:val="004426FF"/>
    <w:rsid w:val="00443B77"/>
    <w:rsid w:val="00444C85"/>
    <w:rsid w:val="00444D69"/>
    <w:rsid w:val="004468F5"/>
    <w:rsid w:val="004517B1"/>
    <w:rsid w:val="00452CB2"/>
    <w:rsid w:val="004545A0"/>
    <w:rsid w:val="00454B35"/>
    <w:rsid w:val="004574C4"/>
    <w:rsid w:val="0046205D"/>
    <w:rsid w:val="00463C53"/>
    <w:rsid w:val="00466A67"/>
    <w:rsid w:val="00466DC3"/>
    <w:rsid w:val="00466E04"/>
    <w:rsid w:val="00470A90"/>
    <w:rsid w:val="00471325"/>
    <w:rsid w:val="004719C8"/>
    <w:rsid w:val="00472365"/>
    <w:rsid w:val="00472A1B"/>
    <w:rsid w:val="00473183"/>
    <w:rsid w:val="0047450C"/>
    <w:rsid w:val="00475461"/>
    <w:rsid w:val="00475DD1"/>
    <w:rsid w:val="00480E25"/>
    <w:rsid w:val="0048213D"/>
    <w:rsid w:val="00483F7F"/>
    <w:rsid w:val="004840AA"/>
    <w:rsid w:val="00486F88"/>
    <w:rsid w:val="00490028"/>
    <w:rsid w:val="00491C9F"/>
    <w:rsid w:val="00494A67"/>
    <w:rsid w:val="004973F3"/>
    <w:rsid w:val="004A019E"/>
    <w:rsid w:val="004A058D"/>
    <w:rsid w:val="004A1F65"/>
    <w:rsid w:val="004A36BB"/>
    <w:rsid w:val="004A3719"/>
    <w:rsid w:val="004A38F8"/>
    <w:rsid w:val="004A4AB2"/>
    <w:rsid w:val="004A55AC"/>
    <w:rsid w:val="004A56A9"/>
    <w:rsid w:val="004A5F8C"/>
    <w:rsid w:val="004A6230"/>
    <w:rsid w:val="004A7117"/>
    <w:rsid w:val="004A7B2B"/>
    <w:rsid w:val="004B05FD"/>
    <w:rsid w:val="004B12C3"/>
    <w:rsid w:val="004B3FFD"/>
    <w:rsid w:val="004B400F"/>
    <w:rsid w:val="004B4398"/>
    <w:rsid w:val="004B72F4"/>
    <w:rsid w:val="004B78A8"/>
    <w:rsid w:val="004C49DD"/>
    <w:rsid w:val="004C6BEE"/>
    <w:rsid w:val="004C6F97"/>
    <w:rsid w:val="004D079E"/>
    <w:rsid w:val="004D0FCD"/>
    <w:rsid w:val="004D1059"/>
    <w:rsid w:val="004D15AE"/>
    <w:rsid w:val="004D17C0"/>
    <w:rsid w:val="004D1D76"/>
    <w:rsid w:val="004D293F"/>
    <w:rsid w:val="004D37FF"/>
    <w:rsid w:val="004D4641"/>
    <w:rsid w:val="004D77AF"/>
    <w:rsid w:val="004E0DFC"/>
    <w:rsid w:val="004E1AAD"/>
    <w:rsid w:val="004E3D62"/>
    <w:rsid w:val="004E4855"/>
    <w:rsid w:val="004E66CD"/>
    <w:rsid w:val="004E7254"/>
    <w:rsid w:val="004F167A"/>
    <w:rsid w:val="004F177D"/>
    <w:rsid w:val="004F27D1"/>
    <w:rsid w:val="004F3F63"/>
    <w:rsid w:val="004F52A4"/>
    <w:rsid w:val="004F7E4B"/>
    <w:rsid w:val="00500D82"/>
    <w:rsid w:val="00500E5F"/>
    <w:rsid w:val="00502EC8"/>
    <w:rsid w:val="00503B98"/>
    <w:rsid w:val="00506847"/>
    <w:rsid w:val="00512D9C"/>
    <w:rsid w:val="005147A8"/>
    <w:rsid w:val="00515067"/>
    <w:rsid w:val="005159AA"/>
    <w:rsid w:val="00516A01"/>
    <w:rsid w:val="0052018E"/>
    <w:rsid w:val="005202DD"/>
    <w:rsid w:val="0052314A"/>
    <w:rsid w:val="0052320B"/>
    <w:rsid w:val="00523672"/>
    <w:rsid w:val="005258B9"/>
    <w:rsid w:val="00525CBE"/>
    <w:rsid w:val="00531A80"/>
    <w:rsid w:val="00535BA2"/>
    <w:rsid w:val="00540AB7"/>
    <w:rsid w:val="00540CEC"/>
    <w:rsid w:val="00541BBB"/>
    <w:rsid w:val="00543A40"/>
    <w:rsid w:val="00544082"/>
    <w:rsid w:val="00545C65"/>
    <w:rsid w:val="005471FE"/>
    <w:rsid w:val="005501D4"/>
    <w:rsid w:val="00551597"/>
    <w:rsid w:val="00552377"/>
    <w:rsid w:val="00553A82"/>
    <w:rsid w:val="00555AD2"/>
    <w:rsid w:val="00557E09"/>
    <w:rsid w:val="005621DD"/>
    <w:rsid w:val="00564530"/>
    <w:rsid w:val="0056472B"/>
    <w:rsid w:val="00565CED"/>
    <w:rsid w:val="00571ADA"/>
    <w:rsid w:val="00574251"/>
    <w:rsid w:val="0057460E"/>
    <w:rsid w:val="00574CF3"/>
    <w:rsid w:val="00574F75"/>
    <w:rsid w:val="005752B9"/>
    <w:rsid w:val="005752E3"/>
    <w:rsid w:val="00576028"/>
    <w:rsid w:val="00576DFB"/>
    <w:rsid w:val="00583280"/>
    <w:rsid w:val="0058329E"/>
    <w:rsid w:val="0058392B"/>
    <w:rsid w:val="00583A75"/>
    <w:rsid w:val="005848DB"/>
    <w:rsid w:val="00584ACC"/>
    <w:rsid w:val="0058528B"/>
    <w:rsid w:val="00585840"/>
    <w:rsid w:val="005863B5"/>
    <w:rsid w:val="00587F31"/>
    <w:rsid w:val="00591551"/>
    <w:rsid w:val="0059245E"/>
    <w:rsid w:val="0059434A"/>
    <w:rsid w:val="00594D03"/>
    <w:rsid w:val="00595674"/>
    <w:rsid w:val="00597146"/>
    <w:rsid w:val="005A0388"/>
    <w:rsid w:val="005A1812"/>
    <w:rsid w:val="005A18BB"/>
    <w:rsid w:val="005A3D26"/>
    <w:rsid w:val="005A7EB5"/>
    <w:rsid w:val="005B0BF3"/>
    <w:rsid w:val="005B5AA4"/>
    <w:rsid w:val="005B687D"/>
    <w:rsid w:val="005C17FA"/>
    <w:rsid w:val="005C24C6"/>
    <w:rsid w:val="005C4610"/>
    <w:rsid w:val="005C4E69"/>
    <w:rsid w:val="005C7687"/>
    <w:rsid w:val="005C7CDE"/>
    <w:rsid w:val="005D0FBA"/>
    <w:rsid w:val="005D316D"/>
    <w:rsid w:val="005E4F8F"/>
    <w:rsid w:val="005F00F9"/>
    <w:rsid w:val="005F041F"/>
    <w:rsid w:val="005F2583"/>
    <w:rsid w:val="005F5309"/>
    <w:rsid w:val="005F600A"/>
    <w:rsid w:val="005F60FD"/>
    <w:rsid w:val="005F669D"/>
    <w:rsid w:val="006028F1"/>
    <w:rsid w:val="00602E13"/>
    <w:rsid w:val="00606269"/>
    <w:rsid w:val="00607A17"/>
    <w:rsid w:val="006121A2"/>
    <w:rsid w:val="00612752"/>
    <w:rsid w:val="00613142"/>
    <w:rsid w:val="0061565E"/>
    <w:rsid w:val="00615D3E"/>
    <w:rsid w:val="00620546"/>
    <w:rsid w:val="006209F3"/>
    <w:rsid w:val="00622935"/>
    <w:rsid w:val="00623622"/>
    <w:rsid w:val="00623B57"/>
    <w:rsid w:val="00623FFF"/>
    <w:rsid w:val="00626961"/>
    <w:rsid w:val="00631496"/>
    <w:rsid w:val="00632277"/>
    <w:rsid w:val="00634ADB"/>
    <w:rsid w:val="00635425"/>
    <w:rsid w:val="0063750C"/>
    <w:rsid w:val="00641457"/>
    <w:rsid w:val="00642607"/>
    <w:rsid w:val="006447FD"/>
    <w:rsid w:val="00645D80"/>
    <w:rsid w:val="00646EBC"/>
    <w:rsid w:val="00650D68"/>
    <w:rsid w:val="00650DAD"/>
    <w:rsid w:val="00651191"/>
    <w:rsid w:val="00652728"/>
    <w:rsid w:val="0065474C"/>
    <w:rsid w:val="006551CC"/>
    <w:rsid w:val="00663261"/>
    <w:rsid w:val="006632D7"/>
    <w:rsid w:val="00667FC8"/>
    <w:rsid w:val="006704BC"/>
    <w:rsid w:val="00670A99"/>
    <w:rsid w:val="00671374"/>
    <w:rsid w:val="00675CE4"/>
    <w:rsid w:val="00685876"/>
    <w:rsid w:val="00685BD2"/>
    <w:rsid w:val="00686CE9"/>
    <w:rsid w:val="006918C0"/>
    <w:rsid w:val="00692DED"/>
    <w:rsid w:val="006950F4"/>
    <w:rsid w:val="00695B86"/>
    <w:rsid w:val="00695F4F"/>
    <w:rsid w:val="00696267"/>
    <w:rsid w:val="006966E7"/>
    <w:rsid w:val="00696DAC"/>
    <w:rsid w:val="00697876"/>
    <w:rsid w:val="006A227E"/>
    <w:rsid w:val="006A4DC4"/>
    <w:rsid w:val="006A5343"/>
    <w:rsid w:val="006B2E1F"/>
    <w:rsid w:val="006B6E55"/>
    <w:rsid w:val="006B6F14"/>
    <w:rsid w:val="006B7D5E"/>
    <w:rsid w:val="006C0B40"/>
    <w:rsid w:val="006C235F"/>
    <w:rsid w:val="006C4A9A"/>
    <w:rsid w:val="006C4E0F"/>
    <w:rsid w:val="006C6729"/>
    <w:rsid w:val="006C6918"/>
    <w:rsid w:val="006D0504"/>
    <w:rsid w:val="006D0736"/>
    <w:rsid w:val="006D153B"/>
    <w:rsid w:val="006D1954"/>
    <w:rsid w:val="006D1AA9"/>
    <w:rsid w:val="006D1DC5"/>
    <w:rsid w:val="006D40A0"/>
    <w:rsid w:val="006D43A0"/>
    <w:rsid w:val="006D451D"/>
    <w:rsid w:val="006D4651"/>
    <w:rsid w:val="006D4DF3"/>
    <w:rsid w:val="006D7919"/>
    <w:rsid w:val="006E160A"/>
    <w:rsid w:val="006E2906"/>
    <w:rsid w:val="006E2C87"/>
    <w:rsid w:val="006E5930"/>
    <w:rsid w:val="006E5FE8"/>
    <w:rsid w:val="006E6464"/>
    <w:rsid w:val="006F2467"/>
    <w:rsid w:val="006F309E"/>
    <w:rsid w:val="006F3CE2"/>
    <w:rsid w:val="006F4475"/>
    <w:rsid w:val="006F6FDE"/>
    <w:rsid w:val="00700AD1"/>
    <w:rsid w:val="00700E90"/>
    <w:rsid w:val="00702C24"/>
    <w:rsid w:val="007034DA"/>
    <w:rsid w:val="007036A8"/>
    <w:rsid w:val="00703948"/>
    <w:rsid w:val="00705EB8"/>
    <w:rsid w:val="0071052D"/>
    <w:rsid w:val="007115B3"/>
    <w:rsid w:val="00712250"/>
    <w:rsid w:val="00712EE8"/>
    <w:rsid w:val="00713EB0"/>
    <w:rsid w:val="007143CE"/>
    <w:rsid w:val="0071741D"/>
    <w:rsid w:val="00717625"/>
    <w:rsid w:val="00717808"/>
    <w:rsid w:val="00720999"/>
    <w:rsid w:val="00722C32"/>
    <w:rsid w:val="00723398"/>
    <w:rsid w:val="007253E8"/>
    <w:rsid w:val="007255A1"/>
    <w:rsid w:val="0073266A"/>
    <w:rsid w:val="00733F87"/>
    <w:rsid w:val="00736996"/>
    <w:rsid w:val="00736EAF"/>
    <w:rsid w:val="007410B1"/>
    <w:rsid w:val="00743D50"/>
    <w:rsid w:val="00743F6A"/>
    <w:rsid w:val="0074664F"/>
    <w:rsid w:val="00746E77"/>
    <w:rsid w:val="0075130B"/>
    <w:rsid w:val="007514B9"/>
    <w:rsid w:val="00753A80"/>
    <w:rsid w:val="00757BCB"/>
    <w:rsid w:val="00760A43"/>
    <w:rsid w:val="00761E4F"/>
    <w:rsid w:val="00762CAA"/>
    <w:rsid w:val="00763BA2"/>
    <w:rsid w:val="007643BF"/>
    <w:rsid w:val="00765650"/>
    <w:rsid w:val="00765AFE"/>
    <w:rsid w:val="00765C9D"/>
    <w:rsid w:val="00767C64"/>
    <w:rsid w:val="00770597"/>
    <w:rsid w:val="007709B7"/>
    <w:rsid w:val="00770CA2"/>
    <w:rsid w:val="00770EB2"/>
    <w:rsid w:val="00771099"/>
    <w:rsid w:val="007723A8"/>
    <w:rsid w:val="007724F5"/>
    <w:rsid w:val="007755F3"/>
    <w:rsid w:val="00780708"/>
    <w:rsid w:val="0078246E"/>
    <w:rsid w:val="00782E2C"/>
    <w:rsid w:val="00783C5A"/>
    <w:rsid w:val="00784547"/>
    <w:rsid w:val="00792AB5"/>
    <w:rsid w:val="00792D6F"/>
    <w:rsid w:val="00794150"/>
    <w:rsid w:val="00794C44"/>
    <w:rsid w:val="00794CAC"/>
    <w:rsid w:val="00795D6B"/>
    <w:rsid w:val="007A0DB7"/>
    <w:rsid w:val="007A1964"/>
    <w:rsid w:val="007A1E9D"/>
    <w:rsid w:val="007A3E24"/>
    <w:rsid w:val="007A581C"/>
    <w:rsid w:val="007A5965"/>
    <w:rsid w:val="007A6171"/>
    <w:rsid w:val="007A67DE"/>
    <w:rsid w:val="007A73CB"/>
    <w:rsid w:val="007B2075"/>
    <w:rsid w:val="007B3FED"/>
    <w:rsid w:val="007B5C5E"/>
    <w:rsid w:val="007B68F0"/>
    <w:rsid w:val="007B6C2F"/>
    <w:rsid w:val="007C19C9"/>
    <w:rsid w:val="007C3305"/>
    <w:rsid w:val="007C402B"/>
    <w:rsid w:val="007C45DB"/>
    <w:rsid w:val="007C5FB0"/>
    <w:rsid w:val="007C6A13"/>
    <w:rsid w:val="007D0FFC"/>
    <w:rsid w:val="007D263F"/>
    <w:rsid w:val="007D6820"/>
    <w:rsid w:val="007E000C"/>
    <w:rsid w:val="007E0014"/>
    <w:rsid w:val="007E0163"/>
    <w:rsid w:val="007E0AF0"/>
    <w:rsid w:val="007E13B3"/>
    <w:rsid w:val="007E6515"/>
    <w:rsid w:val="007E6806"/>
    <w:rsid w:val="007E6E7B"/>
    <w:rsid w:val="007F2146"/>
    <w:rsid w:val="007F244D"/>
    <w:rsid w:val="007F3524"/>
    <w:rsid w:val="007F6C53"/>
    <w:rsid w:val="007F75A1"/>
    <w:rsid w:val="0080086A"/>
    <w:rsid w:val="0080164D"/>
    <w:rsid w:val="008017DF"/>
    <w:rsid w:val="00804DCA"/>
    <w:rsid w:val="008063DB"/>
    <w:rsid w:val="008064E1"/>
    <w:rsid w:val="00810A77"/>
    <w:rsid w:val="00812777"/>
    <w:rsid w:val="00814CD1"/>
    <w:rsid w:val="00817497"/>
    <w:rsid w:val="008179A1"/>
    <w:rsid w:val="00823145"/>
    <w:rsid w:val="00823E1E"/>
    <w:rsid w:val="00823E3C"/>
    <w:rsid w:val="00825CCC"/>
    <w:rsid w:val="00830064"/>
    <w:rsid w:val="0083066D"/>
    <w:rsid w:val="00833DBC"/>
    <w:rsid w:val="0083692F"/>
    <w:rsid w:val="00837B26"/>
    <w:rsid w:val="0084249F"/>
    <w:rsid w:val="0084294A"/>
    <w:rsid w:val="00843295"/>
    <w:rsid w:val="008452DE"/>
    <w:rsid w:val="0084586B"/>
    <w:rsid w:val="0084632D"/>
    <w:rsid w:val="00851FDC"/>
    <w:rsid w:val="0085282F"/>
    <w:rsid w:val="008528D8"/>
    <w:rsid w:val="00855ED6"/>
    <w:rsid w:val="00856454"/>
    <w:rsid w:val="008574C3"/>
    <w:rsid w:val="00861DEE"/>
    <w:rsid w:val="00863F11"/>
    <w:rsid w:val="00865952"/>
    <w:rsid w:val="00865DE3"/>
    <w:rsid w:val="0087268A"/>
    <w:rsid w:val="00873E97"/>
    <w:rsid w:val="0087590B"/>
    <w:rsid w:val="00876ADE"/>
    <w:rsid w:val="00880BC4"/>
    <w:rsid w:val="0088178A"/>
    <w:rsid w:val="00881881"/>
    <w:rsid w:val="00885B46"/>
    <w:rsid w:val="00890630"/>
    <w:rsid w:val="00890B73"/>
    <w:rsid w:val="00890F8F"/>
    <w:rsid w:val="0089195A"/>
    <w:rsid w:val="0089226A"/>
    <w:rsid w:val="008947ED"/>
    <w:rsid w:val="008953F5"/>
    <w:rsid w:val="008956F3"/>
    <w:rsid w:val="008A04B2"/>
    <w:rsid w:val="008A2D0D"/>
    <w:rsid w:val="008A6197"/>
    <w:rsid w:val="008B01D7"/>
    <w:rsid w:val="008B1219"/>
    <w:rsid w:val="008B57C6"/>
    <w:rsid w:val="008B77FB"/>
    <w:rsid w:val="008B7C61"/>
    <w:rsid w:val="008C06CA"/>
    <w:rsid w:val="008C1434"/>
    <w:rsid w:val="008C2F8B"/>
    <w:rsid w:val="008C43C3"/>
    <w:rsid w:val="008C6D43"/>
    <w:rsid w:val="008C7F22"/>
    <w:rsid w:val="008D2B72"/>
    <w:rsid w:val="008D323B"/>
    <w:rsid w:val="008E0018"/>
    <w:rsid w:val="008E082B"/>
    <w:rsid w:val="008E22CC"/>
    <w:rsid w:val="008E3352"/>
    <w:rsid w:val="008E33CF"/>
    <w:rsid w:val="008E3914"/>
    <w:rsid w:val="008E6478"/>
    <w:rsid w:val="008E68D2"/>
    <w:rsid w:val="008F0ACE"/>
    <w:rsid w:val="008F56A1"/>
    <w:rsid w:val="009002F9"/>
    <w:rsid w:val="00900EE7"/>
    <w:rsid w:val="0090396F"/>
    <w:rsid w:val="00905709"/>
    <w:rsid w:val="00905FBD"/>
    <w:rsid w:val="00914853"/>
    <w:rsid w:val="00915630"/>
    <w:rsid w:val="00922452"/>
    <w:rsid w:val="00923F96"/>
    <w:rsid w:val="00925B37"/>
    <w:rsid w:val="00926675"/>
    <w:rsid w:val="00932FC3"/>
    <w:rsid w:val="009363C3"/>
    <w:rsid w:val="009371D6"/>
    <w:rsid w:val="0094114D"/>
    <w:rsid w:val="00942C2E"/>
    <w:rsid w:val="009444FD"/>
    <w:rsid w:val="00945726"/>
    <w:rsid w:val="0094779A"/>
    <w:rsid w:val="009517DC"/>
    <w:rsid w:val="00954588"/>
    <w:rsid w:val="00955BAD"/>
    <w:rsid w:val="0096093D"/>
    <w:rsid w:val="0096292E"/>
    <w:rsid w:val="00964625"/>
    <w:rsid w:val="00964658"/>
    <w:rsid w:val="0096476B"/>
    <w:rsid w:val="00965158"/>
    <w:rsid w:val="009659E5"/>
    <w:rsid w:val="00966966"/>
    <w:rsid w:val="00967202"/>
    <w:rsid w:val="009707FE"/>
    <w:rsid w:val="00971021"/>
    <w:rsid w:val="00971A77"/>
    <w:rsid w:val="00973E21"/>
    <w:rsid w:val="00973E30"/>
    <w:rsid w:val="00974796"/>
    <w:rsid w:val="00976524"/>
    <w:rsid w:val="00976D49"/>
    <w:rsid w:val="00977042"/>
    <w:rsid w:val="0098222F"/>
    <w:rsid w:val="009825A7"/>
    <w:rsid w:val="00987E72"/>
    <w:rsid w:val="00992BED"/>
    <w:rsid w:val="009954AE"/>
    <w:rsid w:val="009A3C78"/>
    <w:rsid w:val="009A5D6E"/>
    <w:rsid w:val="009B05EF"/>
    <w:rsid w:val="009B239D"/>
    <w:rsid w:val="009B4425"/>
    <w:rsid w:val="009B6D4B"/>
    <w:rsid w:val="009B7D9A"/>
    <w:rsid w:val="009C3126"/>
    <w:rsid w:val="009C48A3"/>
    <w:rsid w:val="009C753A"/>
    <w:rsid w:val="009C775F"/>
    <w:rsid w:val="009D0FC5"/>
    <w:rsid w:val="009D19EE"/>
    <w:rsid w:val="009D1A01"/>
    <w:rsid w:val="009D4298"/>
    <w:rsid w:val="009D4C97"/>
    <w:rsid w:val="009D6B43"/>
    <w:rsid w:val="009D6E81"/>
    <w:rsid w:val="009D7B7F"/>
    <w:rsid w:val="009F027E"/>
    <w:rsid w:val="009F3BEA"/>
    <w:rsid w:val="009F3D58"/>
    <w:rsid w:val="009F43D4"/>
    <w:rsid w:val="009F6037"/>
    <w:rsid w:val="009F620D"/>
    <w:rsid w:val="009F6CA5"/>
    <w:rsid w:val="009F72A2"/>
    <w:rsid w:val="00A01745"/>
    <w:rsid w:val="00A03D21"/>
    <w:rsid w:val="00A06260"/>
    <w:rsid w:val="00A063E6"/>
    <w:rsid w:val="00A06E03"/>
    <w:rsid w:val="00A10D67"/>
    <w:rsid w:val="00A10E5E"/>
    <w:rsid w:val="00A161ED"/>
    <w:rsid w:val="00A202A0"/>
    <w:rsid w:val="00A20548"/>
    <w:rsid w:val="00A215D8"/>
    <w:rsid w:val="00A22E4B"/>
    <w:rsid w:val="00A2388E"/>
    <w:rsid w:val="00A23A58"/>
    <w:rsid w:val="00A23DA9"/>
    <w:rsid w:val="00A310B8"/>
    <w:rsid w:val="00A365C6"/>
    <w:rsid w:val="00A36A0C"/>
    <w:rsid w:val="00A37C84"/>
    <w:rsid w:val="00A37FF7"/>
    <w:rsid w:val="00A409F7"/>
    <w:rsid w:val="00A443D6"/>
    <w:rsid w:val="00A45953"/>
    <w:rsid w:val="00A50035"/>
    <w:rsid w:val="00A54662"/>
    <w:rsid w:val="00A5639D"/>
    <w:rsid w:val="00A56AF8"/>
    <w:rsid w:val="00A57F2D"/>
    <w:rsid w:val="00A61DDE"/>
    <w:rsid w:val="00A635DA"/>
    <w:rsid w:val="00A638AA"/>
    <w:rsid w:val="00A638E3"/>
    <w:rsid w:val="00A64389"/>
    <w:rsid w:val="00A64B5A"/>
    <w:rsid w:val="00A65D20"/>
    <w:rsid w:val="00A65E8B"/>
    <w:rsid w:val="00A66241"/>
    <w:rsid w:val="00A67149"/>
    <w:rsid w:val="00A67151"/>
    <w:rsid w:val="00A731D4"/>
    <w:rsid w:val="00A744EA"/>
    <w:rsid w:val="00A74879"/>
    <w:rsid w:val="00A7543D"/>
    <w:rsid w:val="00A80B06"/>
    <w:rsid w:val="00A80BE7"/>
    <w:rsid w:val="00A81EA0"/>
    <w:rsid w:val="00A82CD1"/>
    <w:rsid w:val="00A83B1B"/>
    <w:rsid w:val="00A90C3E"/>
    <w:rsid w:val="00A929C0"/>
    <w:rsid w:val="00A94830"/>
    <w:rsid w:val="00A963C2"/>
    <w:rsid w:val="00AA2507"/>
    <w:rsid w:val="00AA2AA3"/>
    <w:rsid w:val="00AA2E1D"/>
    <w:rsid w:val="00AA4EE3"/>
    <w:rsid w:val="00AA55DA"/>
    <w:rsid w:val="00AA69EF"/>
    <w:rsid w:val="00AA76DA"/>
    <w:rsid w:val="00AB0295"/>
    <w:rsid w:val="00AB02A8"/>
    <w:rsid w:val="00AB560F"/>
    <w:rsid w:val="00AB5733"/>
    <w:rsid w:val="00AB7B55"/>
    <w:rsid w:val="00AC297C"/>
    <w:rsid w:val="00AC35BA"/>
    <w:rsid w:val="00AC4062"/>
    <w:rsid w:val="00AC4799"/>
    <w:rsid w:val="00AC4F61"/>
    <w:rsid w:val="00AC63E3"/>
    <w:rsid w:val="00AC6D5C"/>
    <w:rsid w:val="00AD116F"/>
    <w:rsid w:val="00AD1A68"/>
    <w:rsid w:val="00AD436B"/>
    <w:rsid w:val="00AD4B4D"/>
    <w:rsid w:val="00AD4BF1"/>
    <w:rsid w:val="00AE0EE3"/>
    <w:rsid w:val="00AE47F1"/>
    <w:rsid w:val="00AE4B1D"/>
    <w:rsid w:val="00AE7E42"/>
    <w:rsid w:val="00AF062D"/>
    <w:rsid w:val="00AF27DE"/>
    <w:rsid w:val="00AF2E40"/>
    <w:rsid w:val="00AF3B0E"/>
    <w:rsid w:val="00AF5676"/>
    <w:rsid w:val="00AF7B35"/>
    <w:rsid w:val="00B0028A"/>
    <w:rsid w:val="00B062C6"/>
    <w:rsid w:val="00B07918"/>
    <w:rsid w:val="00B10C45"/>
    <w:rsid w:val="00B112FA"/>
    <w:rsid w:val="00B1194D"/>
    <w:rsid w:val="00B13999"/>
    <w:rsid w:val="00B13B5E"/>
    <w:rsid w:val="00B14F1E"/>
    <w:rsid w:val="00B1536B"/>
    <w:rsid w:val="00B17C55"/>
    <w:rsid w:val="00B17F2E"/>
    <w:rsid w:val="00B21D5D"/>
    <w:rsid w:val="00B2224F"/>
    <w:rsid w:val="00B22A7D"/>
    <w:rsid w:val="00B23B2F"/>
    <w:rsid w:val="00B2603C"/>
    <w:rsid w:val="00B270B4"/>
    <w:rsid w:val="00B322ED"/>
    <w:rsid w:val="00B3357B"/>
    <w:rsid w:val="00B34350"/>
    <w:rsid w:val="00B3624D"/>
    <w:rsid w:val="00B3666E"/>
    <w:rsid w:val="00B37970"/>
    <w:rsid w:val="00B37A5F"/>
    <w:rsid w:val="00B41F57"/>
    <w:rsid w:val="00B443F4"/>
    <w:rsid w:val="00B451CC"/>
    <w:rsid w:val="00B4671A"/>
    <w:rsid w:val="00B47898"/>
    <w:rsid w:val="00B47D37"/>
    <w:rsid w:val="00B51E2F"/>
    <w:rsid w:val="00B52FFD"/>
    <w:rsid w:val="00B542FE"/>
    <w:rsid w:val="00B5482C"/>
    <w:rsid w:val="00B56293"/>
    <w:rsid w:val="00B570C5"/>
    <w:rsid w:val="00B60824"/>
    <w:rsid w:val="00B656E1"/>
    <w:rsid w:val="00B658A5"/>
    <w:rsid w:val="00B75A40"/>
    <w:rsid w:val="00B75B0E"/>
    <w:rsid w:val="00B82587"/>
    <w:rsid w:val="00B86514"/>
    <w:rsid w:val="00B92467"/>
    <w:rsid w:val="00B93E16"/>
    <w:rsid w:val="00B95F8C"/>
    <w:rsid w:val="00BA09AF"/>
    <w:rsid w:val="00BA1CE6"/>
    <w:rsid w:val="00BA2655"/>
    <w:rsid w:val="00BA39E6"/>
    <w:rsid w:val="00BA4A75"/>
    <w:rsid w:val="00BA5B47"/>
    <w:rsid w:val="00BA6660"/>
    <w:rsid w:val="00BA6A13"/>
    <w:rsid w:val="00BA6CA4"/>
    <w:rsid w:val="00BB59D5"/>
    <w:rsid w:val="00BB723D"/>
    <w:rsid w:val="00BC0F74"/>
    <w:rsid w:val="00BC30E7"/>
    <w:rsid w:val="00BC3F21"/>
    <w:rsid w:val="00BC3FCA"/>
    <w:rsid w:val="00BC4C5A"/>
    <w:rsid w:val="00BC6F2B"/>
    <w:rsid w:val="00BD0DDB"/>
    <w:rsid w:val="00BD54B3"/>
    <w:rsid w:val="00BE0314"/>
    <w:rsid w:val="00BE2204"/>
    <w:rsid w:val="00BE2CE0"/>
    <w:rsid w:val="00BE3A70"/>
    <w:rsid w:val="00BE3D58"/>
    <w:rsid w:val="00BE6CCE"/>
    <w:rsid w:val="00BE6E8A"/>
    <w:rsid w:val="00BF0950"/>
    <w:rsid w:val="00BF0CE7"/>
    <w:rsid w:val="00BF1011"/>
    <w:rsid w:val="00BF5AB1"/>
    <w:rsid w:val="00BF7A40"/>
    <w:rsid w:val="00C03475"/>
    <w:rsid w:val="00C04B81"/>
    <w:rsid w:val="00C07616"/>
    <w:rsid w:val="00C07E5A"/>
    <w:rsid w:val="00C12A87"/>
    <w:rsid w:val="00C14402"/>
    <w:rsid w:val="00C1725F"/>
    <w:rsid w:val="00C201E4"/>
    <w:rsid w:val="00C2095A"/>
    <w:rsid w:val="00C21792"/>
    <w:rsid w:val="00C22BF8"/>
    <w:rsid w:val="00C2459F"/>
    <w:rsid w:val="00C26477"/>
    <w:rsid w:val="00C266D6"/>
    <w:rsid w:val="00C267B7"/>
    <w:rsid w:val="00C2714B"/>
    <w:rsid w:val="00C27179"/>
    <w:rsid w:val="00C301A8"/>
    <w:rsid w:val="00C30809"/>
    <w:rsid w:val="00C3426D"/>
    <w:rsid w:val="00C37BB3"/>
    <w:rsid w:val="00C426E1"/>
    <w:rsid w:val="00C43BA3"/>
    <w:rsid w:val="00C44DCB"/>
    <w:rsid w:val="00C44EF8"/>
    <w:rsid w:val="00C4598F"/>
    <w:rsid w:val="00C46160"/>
    <w:rsid w:val="00C47531"/>
    <w:rsid w:val="00C506AC"/>
    <w:rsid w:val="00C520C5"/>
    <w:rsid w:val="00C5244F"/>
    <w:rsid w:val="00C53409"/>
    <w:rsid w:val="00C549CD"/>
    <w:rsid w:val="00C56D57"/>
    <w:rsid w:val="00C63F79"/>
    <w:rsid w:val="00C64436"/>
    <w:rsid w:val="00C6482C"/>
    <w:rsid w:val="00C6629D"/>
    <w:rsid w:val="00C71C8F"/>
    <w:rsid w:val="00C71F1A"/>
    <w:rsid w:val="00C72355"/>
    <w:rsid w:val="00C73123"/>
    <w:rsid w:val="00C74BE6"/>
    <w:rsid w:val="00C8079E"/>
    <w:rsid w:val="00C82BA0"/>
    <w:rsid w:val="00C84ECB"/>
    <w:rsid w:val="00C85745"/>
    <w:rsid w:val="00C8612D"/>
    <w:rsid w:val="00C91183"/>
    <w:rsid w:val="00C93B50"/>
    <w:rsid w:val="00C96004"/>
    <w:rsid w:val="00C9795E"/>
    <w:rsid w:val="00CA0C38"/>
    <w:rsid w:val="00CA1B05"/>
    <w:rsid w:val="00CA3B0F"/>
    <w:rsid w:val="00CA4405"/>
    <w:rsid w:val="00CA4CC1"/>
    <w:rsid w:val="00CB26C0"/>
    <w:rsid w:val="00CB3D09"/>
    <w:rsid w:val="00CB4D95"/>
    <w:rsid w:val="00CB5F11"/>
    <w:rsid w:val="00CB64C8"/>
    <w:rsid w:val="00CC36AF"/>
    <w:rsid w:val="00CD047A"/>
    <w:rsid w:val="00CD2201"/>
    <w:rsid w:val="00CD2CC5"/>
    <w:rsid w:val="00CD399F"/>
    <w:rsid w:val="00CD3C7E"/>
    <w:rsid w:val="00CD6917"/>
    <w:rsid w:val="00CD7786"/>
    <w:rsid w:val="00CE18B3"/>
    <w:rsid w:val="00CE19C9"/>
    <w:rsid w:val="00CE2DA8"/>
    <w:rsid w:val="00CE34AB"/>
    <w:rsid w:val="00CE5CF2"/>
    <w:rsid w:val="00CE6502"/>
    <w:rsid w:val="00CE650B"/>
    <w:rsid w:val="00CF084C"/>
    <w:rsid w:val="00CF2FC3"/>
    <w:rsid w:val="00CF4228"/>
    <w:rsid w:val="00CF423D"/>
    <w:rsid w:val="00CF460B"/>
    <w:rsid w:val="00CF6B26"/>
    <w:rsid w:val="00CF7CC7"/>
    <w:rsid w:val="00CF7EC6"/>
    <w:rsid w:val="00CF7F08"/>
    <w:rsid w:val="00D0054C"/>
    <w:rsid w:val="00D007D8"/>
    <w:rsid w:val="00D00EA4"/>
    <w:rsid w:val="00D03941"/>
    <w:rsid w:val="00D063CA"/>
    <w:rsid w:val="00D15087"/>
    <w:rsid w:val="00D159CA"/>
    <w:rsid w:val="00D15C73"/>
    <w:rsid w:val="00D16017"/>
    <w:rsid w:val="00D16759"/>
    <w:rsid w:val="00D213CD"/>
    <w:rsid w:val="00D21A0E"/>
    <w:rsid w:val="00D248D9"/>
    <w:rsid w:val="00D33AD0"/>
    <w:rsid w:val="00D33AEB"/>
    <w:rsid w:val="00D42CCF"/>
    <w:rsid w:val="00D4580E"/>
    <w:rsid w:val="00D45EB2"/>
    <w:rsid w:val="00D470A7"/>
    <w:rsid w:val="00D47B3C"/>
    <w:rsid w:val="00D50B99"/>
    <w:rsid w:val="00D5265B"/>
    <w:rsid w:val="00D53FA1"/>
    <w:rsid w:val="00D5686B"/>
    <w:rsid w:val="00D56D8E"/>
    <w:rsid w:val="00D577A8"/>
    <w:rsid w:val="00D577B8"/>
    <w:rsid w:val="00D61920"/>
    <w:rsid w:val="00D63653"/>
    <w:rsid w:val="00D66F3B"/>
    <w:rsid w:val="00D67C5A"/>
    <w:rsid w:val="00D70170"/>
    <w:rsid w:val="00D70670"/>
    <w:rsid w:val="00D75390"/>
    <w:rsid w:val="00D77BBA"/>
    <w:rsid w:val="00D835EE"/>
    <w:rsid w:val="00D8491D"/>
    <w:rsid w:val="00D84E4F"/>
    <w:rsid w:val="00D86FD9"/>
    <w:rsid w:val="00D9253C"/>
    <w:rsid w:val="00D93B8F"/>
    <w:rsid w:val="00D93FEB"/>
    <w:rsid w:val="00DA069F"/>
    <w:rsid w:val="00DA18EA"/>
    <w:rsid w:val="00DA1916"/>
    <w:rsid w:val="00DA3452"/>
    <w:rsid w:val="00DA3B5A"/>
    <w:rsid w:val="00DA5DE1"/>
    <w:rsid w:val="00DA6C07"/>
    <w:rsid w:val="00DB0950"/>
    <w:rsid w:val="00DB0C4A"/>
    <w:rsid w:val="00DB0DB4"/>
    <w:rsid w:val="00DB1DBE"/>
    <w:rsid w:val="00DB1E56"/>
    <w:rsid w:val="00DB6F1A"/>
    <w:rsid w:val="00DB784A"/>
    <w:rsid w:val="00DC06EB"/>
    <w:rsid w:val="00DC0ADA"/>
    <w:rsid w:val="00DC0F9F"/>
    <w:rsid w:val="00DC3851"/>
    <w:rsid w:val="00DD117C"/>
    <w:rsid w:val="00DD1503"/>
    <w:rsid w:val="00DD2EF1"/>
    <w:rsid w:val="00DD2F65"/>
    <w:rsid w:val="00DD368F"/>
    <w:rsid w:val="00DD661A"/>
    <w:rsid w:val="00DD69AE"/>
    <w:rsid w:val="00DD78B3"/>
    <w:rsid w:val="00DE05FF"/>
    <w:rsid w:val="00DE08FA"/>
    <w:rsid w:val="00DE1583"/>
    <w:rsid w:val="00DE2DEF"/>
    <w:rsid w:val="00DE351A"/>
    <w:rsid w:val="00DF3919"/>
    <w:rsid w:val="00DF44BD"/>
    <w:rsid w:val="00E00073"/>
    <w:rsid w:val="00E00C1A"/>
    <w:rsid w:val="00E00D1C"/>
    <w:rsid w:val="00E032AC"/>
    <w:rsid w:val="00E046E6"/>
    <w:rsid w:val="00E05801"/>
    <w:rsid w:val="00E1094B"/>
    <w:rsid w:val="00E12254"/>
    <w:rsid w:val="00E12597"/>
    <w:rsid w:val="00E1354C"/>
    <w:rsid w:val="00E138B1"/>
    <w:rsid w:val="00E145BA"/>
    <w:rsid w:val="00E149B8"/>
    <w:rsid w:val="00E1719E"/>
    <w:rsid w:val="00E17B1E"/>
    <w:rsid w:val="00E17DD8"/>
    <w:rsid w:val="00E20128"/>
    <w:rsid w:val="00E206F4"/>
    <w:rsid w:val="00E22162"/>
    <w:rsid w:val="00E231DA"/>
    <w:rsid w:val="00E23753"/>
    <w:rsid w:val="00E23C23"/>
    <w:rsid w:val="00E300FA"/>
    <w:rsid w:val="00E30172"/>
    <w:rsid w:val="00E31644"/>
    <w:rsid w:val="00E31709"/>
    <w:rsid w:val="00E337A5"/>
    <w:rsid w:val="00E354B0"/>
    <w:rsid w:val="00E355B0"/>
    <w:rsid w:val="00E36745"/>
    <w:rsid w:val="00E400E6"/>
    <w:rsid w:val="00E4061B"/>
    <w:rsid w:val="00E4373C"/>
    <w:rsid w:val="00E456FE"/>
    <w:rsid w:val="00E45B98"/>
    <w:rsid w:val="00E45F4D"/>
    <w:rsid w:val="00E4787D"/>
    <w:rsid w:val="00E505B9"/>
    <w:rsid w:val="00E50C84"/>
    <w:rsid w:val="00E50D43"/>
    <w:rsid w:val="00E53DF5"/>
    <w:rsid w:val="00E55CD7"/>
    <w:rsid w:val="00E57462"/>
    <w:rsid w:val="00E57DB6"/>
    <w:rsid w:val="00E57E37"/>
    <w:rsid w:val="00E60B55"/>
    <w:rsid w:val="00E616F7"/>
    <w:rsid w:val="00E61839"/>
    <w:rsid w:val="00E62620"/>
    <w:rsid w:val="00E6304C"/>
    <w:rsid w:val="00E631D9"/>
    <w:rsid w:val="00E6489D"/>
    <w:rsid w:val="00E653CE"/>
    <w:rsid w:val="00E654CA"/>
    <w:rsid w:val="00E6572F"/>
    <w:rsid w:val="00E665BC"/>
    <w:rsid w:val="00E70310"/>
    <w:rsid w:val="00E703ED"/>
    <w:rsid w:val="00E70F3C"/>
    <w:rsid w:val="00E7279B"/>
    <w:rsid w:val="00E72D29"/>
    <w:rsid w:val="00E72F8D"/>
    <w:rsid w:val="00E73514"/>
    <w:rsid w:val="00E81B06"/>
    <w:rsid w:val="00E82D5B"/>
    <w:rsid w:val="00E8570E"/>
    <w:rsid w:val="00E860DE"/>
    <w:rsid w:val="00E867E0"/>
    <w:rsid w:val="00E902FF"/>
    <w:rsid w:val="00E90B5C"/>
    <w:rsid w:val="00E92DA0"/>
    <w:rsid w:val="00E95272"/>
    <w:rsid w:val="00E9658E"/>
    <w:rsid w:val="00E969F0"/>
    <w:rsid w:val="00E96B1D"/>
    <w:rsid w:val="00E975B4"/>
    <w:rsid w:val="00EA2388"/>
    <w:rsid w:val="00EA2543"/>
    <w:rsid w:val="00EA426A"/>
    <w:rsid w:val="00EA6760"/>
    <w:rsid w:val="00EA6C7A"/>
    <w:rsid w:val="00EB287A"/>
    <w:rsid w:val="00EB4E6D"/>
    <w:rsid w:val="00EB4F15"/>
    <w:rsid w:val="00EB5CE2"/>
    <w:rsid w:val="00EB6AF1"/>
    <w:rsid w:val="00EB7722"/>
    <w:rsid w:val="00EC13E8"/>
    <w:rsid w:val="00EC2FFF"/>
    <w:rsid w:val="00EC33B5"/>
    <w:rsid w:val="00EC3CB1"/>
    <w:rsid w:val="00EC576D"/>
    <w:rsid w:val="00EC78AE"/>
    <w:rsid w:val="00ED21C4"/>
    <w:rsid w:val="00ED3E8B"/>
    <w:rsid w:val="00ED4395"/>
    <w:rsid w:val="00ED652C"/>
    <w:rsid w:val="00EE24F7"/>
    <w:rsid w:val="00EE4E39"/>
    <w:rsid w:val="00EE5809"/>
    <w:rsid w:val="00EE64A4"/>
    <w:rsid w:val="00EF08C0"/>
    <w:rsid w:val="00EF3834"/>
    <w:rsid w:val="00EF3A28"/>
    <w:rsid w:val="00EF44D3"/>
    <w:rsid w:val="00EF5979"/>
    <w:rsid w:val="00EF6C0A"/>
    <w:rsid w:val="00F00EAE"/>
    <w:rsid w:val="00F0113A"/>
    <w:rsid w:val="00F02287"/>
    <w:rsid w:val="00F032BE"/>
    <w:rsid w:val="00F04EAE"/>
    <w:rsid w:val="00F06147"/>
    <w:rsid w:val="00F06361"/>
    <w:rsid w:val="00F065D3"/>
    <w:rsid w:val="00F070E3"/>
    <w:rsid w:val="00F075F1"/>
    <w:rsid w:val="00F07E0B"/>
    <w:rsid w:val="00F1010E"/>
    <w:rsid w:val="00F11DC6"/>
    <w:rsid w:val="00F122C7"/>
    <w:rsid w:val="00F12572"/>
    <w:rsid w:val="00F142E5"/>
    <w:rsid w:val="00F177CF"/>
    <w:rsid w:val="00F20CC2"/>
    <w:rsid w:val="00F252C6"/>
    <w:rsid w:val="00F25B6B"/>
    <w:rsid w:val="00F26395"/>
    <w:rsid w:val="00F3097B"/>
    <w:rsid w:val="00F30BAC"/>
    <w:rsid w:val="00F31A32"/>
    <w:rsid w:val="00F31F1B"/>
    <w:rsid w:val="00F31FA3"/>
    <w:rsid w:val="00F32ED1"/>
    <w:rsid w:val="00F34E68"/>
    <w:rsid w:val="00F353A1"/>
    <w:rsid w:val="00F36DFE"/>
    <w:rsid w:val="00F377E6"/>
    <w:rsid w:val="00F40171"/>
    <w:rsid w:val="00F422FC"/>
    <w:rsid w:val="00F42995"/>
    <w:rsid w:val="00F43D3B"/>
    <w:rsid w:val="00F4759D"/>
    <w:rsid w:val="00F5106D"/>
    <w:rsid w:val="00F52536"/>
    <w:rsid w:val="00F5255B"/>
    <w:rsid w:val="00F52DAF"/>
    <w:rsid w:val="00F57391"/>
    <w:rsid w:val="00F574F4"/>
    <w:rsid w:val="00F60C04"/>
    <w:rsid w:val="00F61831"/>
    <w:rsid w:val="00F627C6"/>
    <w:rsid w:val="00F629AE"/>
    <w:rsid w:val="00F704DD"/>
    <w:rsid w:val="00F709B4"/>
    <w:rsid w:val="00F70FA2"/>
    <w:rsid w:val="00F71851"/>
    <w:rsid w:val="00F72A4F"/>
    <w:rsid w:val="00F74234"/>
    <w:rsid w:val="00F74C45"/>
    <w:rsid w:val="00F74C58"/>
    <w:rsid w:val="00F75389"/>
    <w:rsid w:val="00F753E1"/>
    <w:rsid w:val="00F757BE"/>
    <w:rsid w:val="00F84B3A"/>
    <w:rsid w:val="00F84B94"/>
    <w:rsid w:val="00F852DA"/>
    <w:rsid w:val="00F86620"/>
    <w:rsid w:val="00F8662A"/>
    <w:rsid w:val="00F8698D"/>
    <w:rsid w:val="00F90096"/>
    <w:rsid w:val="00F91999"/>
    <w:rsid w:val="00F9252F"/>
    <w:rsid w:val="00F9329E"/>
    <w:rsid w:val="00F93ABE"/>
    <w:rsid w:val="00F96225"/>
    <w:rsid w:val="00F9628C"/>
    <w:rsid w:val="00F96F5A"/>
    <w:rsid w:val="00FA332F"/>
    <w:rsid w:val="00FA49CE"/>
    <w:rsid w:val="00FA616F"/>
    <w:rsid w:val="00FA6B93"/>
    <w:rsid w:val="00FB080D"/>
    <w:rsid w:val="00FB2414"/>
    <w:rsid w:val="00FB3A81"/>
    <w:rsid w:val="00FB5297"/>
    <w:rsid w:val="00FB776A"/>
    <w:rsid w:val="00FB7D7A"/>
    <w:rsid w:val="00FC0AEA"/>
    <w:rsid w:val="00FC1A78"/>
    <w:rsid w:val="00FD2B6C"/>
    <w:rsid w:val="00FD75ED"/>
    <w:rsid w:val="00FE7C47"/>
    <w:rsid w:val="00FF2F29"/>
    <w:rsid w:val="00FF4C37"/>
    <w:rsid w:val="00FF642C"/>
    <w:rsid w:val="00FF768B"/>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F0400D"/>
  <w15:docId w15:val="{2DC8C155-23F8-422D-B28A-512353947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A69EF"/>
    <w:rPr>
      <w:sz w:val="24"/>
      <w:szCs w:val="24"/>
    </w:rPr>
  </w:style>
  <w:style w:type="paragraph" w:styleId="Titolo1">
    <w:name w:val="heading 1"/>
    <w:basedOn w:val="Normale"/>
    <w:next w:val="Normale"/>
    <w:link w:val="Titolo1Carattere"/>
    <w:uiPriority w:val="99"/>
    <w:qFormat/>
    <w:rsid w:val="001A0EC3"/>
    <w:pPr>
      <w:keepNext/>
      <w:keepLines/>
      <w:numPr>
        <w:numId w:val="7"/>
      </w:numPr>
      <w:spacing w:before="480" w:line="360" w:lineRule="auto"/>
      <w:jc w:val="both"/>
      <w:outlineLvl w:val="0"/>
    </w:pPr>
    <w:rPr>
      <w:b/>
      <w:bCs/>
      <w:caps/>
      <w:color w:val="365F91"/>
      <w:sz w:val="28"/>
      <w:szCs w:val="28"/>
    </w:rPr>
  </w:style>
  <w:style w:type="paragraph" w:styleId="Titolo2">
    <w:name w:val="heading 2"/>
    <w:basedOn w:val="Normale"/>
    <w:next w:val="Normale"/>
    <w:link w:val="Titolo2Carattere"/>
    <w:uiPriority w:val="99"/>
    <w:qFormat/>
    <w:rsid w:val="001A0EC3"/>
    <w:pPr>
      <w:keepNext/>
      <w:keepLines/>
      <w:numPr>
        <w:ilvl w:val="1"/>
        <w:numId w:val="7"/>
      </w:numPr>
      <w:spacing w:before="200" w:line="360" w:lineRule="auto"/>
      <w:jc w:val="both"/>
      <w:outlineLvl w:val="1"/>
    </w:pPr>
    <w:rPr>
      <w:b/>
      <w:bCs/>
      <w:color w:val="4F81BD"/>
      <w:sz w:val="26"/>
      <w:szCs w:val="26"/>
    </w:rPr>
  </w:style>
  <w:style w:type="paragraph" w:styleId="Titolo3">
    <w:name w:val="heading 3"/>
    <w:basedOn w:val="Normale"/>
    <w:next w:val="Normale"/>
    <w:link w:val="Titolo3Carattere"/>
    <w:uiPriority w:val="99"/>
    <w:qFormat/>
    <w:rsid w:val="001A0EC3"/>
    <w:pPr>
      <w:keepNext/>
      <w:keepLines/>
      <w:numPr>
        <w:ilvl w:val="2"/>
        <w:numId w:val="7"/>
      </w:numPr>
      <w:spacing w:before="200" w:line="360" w:lineRule="auto"/>
      <w:jc w:val="both"/>
      <w:outlineLvl w:val="2"/>
    </w:pPr>
    <w:rPr>
      <w:rFonts w:ascii="Cambria" w:hAnsi="Cambria"/>
      <w:b/>
      <w:bCs/>
      <w:color w:val="4F81BD"/>
      <w:szCs w:val="22"/>
    </w:rPr>
  </w:style>
  <w:style w:type="paragraph" w:styleId="Titolo4">
    <w:name w:val="heading 4"/>
    <w:basedOn w:val="Normale"/>
    <w:next w:val="Normale"/>
    <w:link w:val="Titolo4Carattere"/>
    <w:uiPriority w:val="99"/>
    <w:qFormat/>
    <w:rsid w:val="001A0EC3"/>
    <w:pPr>
      <w:keepNext/>
      <w:keepLines/>
      <w:numPr>
        <w:ilvl w:val="3"/>
        <w:numId w:val="7"/>
      </w:numPr>
      <w:spacing w:before="200" w:line="360" w:lineRule="auto"/>
      <w:jc w:val="both"/>
      <w:outlineLvl w:val="3"/>
    </w:pPr>
    <w:rPr>
      <w:rFonts w:ascii="Cambria" w:hAnsi="Cambria"/>
      <w:b/>
      <w:bCs/>
      <w:i/>
      <w:iCs/>
      <w:color w:val="4F81BD"/>
      <w:szCs w:val="22"/>
    </w:rPr>
  </w:style>
  <w:style w:type="paragraph" w:styleId="Titolo5">
    <w:name w:val="heading 5"/>
    <w:basedOn w:val="Normale"/>
    <w:next w:val="Normale"/>
    <w:link w:val="Titolo5Carattere"/>
    <w:uiPriority w:val="99"/>
    <w:qFormat/>
    <w:rsid w:val="001A0EC3"/>
    <w:pPr>
      <w:keepNext/>
      <w:keepLines/>
      <w:numPr>
        <w:ilvl w:val="4"/>
        <w:numId w:val="7"/>
      </w:numPr>
      <w:spacing w:before="200" w:line="360" w:lineRule="auto"/>
      <w:jc w:val="both"/>
      <w:outlineLvl w:val="4"/>
    </w:pPr>
    <w:rPr>
      <w:rFonts w:ascii="Cambria" w:hAnsi="Cambria"/>
      <w:color w:val="243F60"/>
      <w:szCs w:val="22"/>
    </w:rPr>
  </w:style>
  <w:style w:type="paragraph" w:styleId="Titolo6">
    <w:name w:val="heading 6"/>
    <w:basedOn w:val="Normale"/>
    <w:next w:val="Normale"/>
    <w:link w:val="Titolo6Carattere"/>
    <w:uiPriority w:val="99"/>
    <w:qFormat/>
    <w:rsid w:val="001A0EC3"/>
    <w:pPr>
      <w:keepNext/>
      <w:keepLines/>
      <w:numPr>
        <w:ilvl w:val="5"/>
        <w:numId w:val="7"/>
      </w:numPr>
      <w:spacing w:before="200" w:line="360" w:lineRule="auto"/>
      <w:jc w:val="both"/>
      <w:outlineLvl w:val="5"/>
    </w:pPr>
    <w:rPr>
      <w:rFonts w:ascii="Cambria" w:hAnsi="Cambria"/>
      <w:i/>
      <w:iCs/>
      <w:color w:val="243F60"/>
      <w:szCs w:val="22"/>
    </w:rPr>
  </w:style>
  <w:style w:type="paragraph" w:styleId="Titolo7">
    <w:name w:val="heading 7"/>
    <w:basedOn w:val="Normale"/>
    <w:next w:val="Normale"/>
    <w:link w:val="Titolo7Carattere"/>
    <w:uiPriority w:val="99"/>
    <w:qFormat/>
    <w:rsid w:val="001A0EC3"/>
    <w:pPr>
      <w:keepNext/>
      <w:keepLines/>
      <w:numPr>
        <w:ilvl w:val="6"/>
        <w:numId w:val="7"/>
      </w:numPr>
      <w:spacing w:before="200" w:line="360" w:lineRule="auto"/>
      <w:jc w:val="both"/>
      <w:outlineLvl w:val="6"/>
    </w:pPr>
    <w:rPr>
      <w:rFonts w:ascii="Cambria" w:hAnsi="Cambria"/>
      <w:i/>
      <w:iCs/>
      <w:color w:val="404040"/>
      <w:szCs w:val="22"/>
    </w:rPr>
  </w:style>
  <w:style w:type="paragraph" w:styleId="Titolo8">
    <w:name w:val="heading 8"/>
    <w:basedOn w:val="Normale"/>
    <w:next w:val="Normale"/>
    <w:link w:val="Titolo8Carattere"/>
    <w:uiPriority w:val="99"/>
    <w:qFormat/>
    <w:rsid w:val="001A0EC3"/>
    <w:pPr>
      <w:keepNext/>
      <w:keepLines/>
      <w:numPr>
        <w:ilvl w:val="7"/>
        <w:numId w:val="7"/>
      </w:numPr>
      <w:spacing w:before="200" w:line="360" w:lineRule="auto"/>
      <w:jc w:val="both"/>
      <w:outlineLvl w:val="7"/>
    </w:pPr>
    <w:rPr>
      <w:rFonts w:ascii="Cambria" w:hAnsi="Cambria"/>
      <w:color w:val="404040"/>
      <w:sz w:val="20"/>
      <w:szCs w:val="20"/>
    </w:rPr>
  </w:style>
  <w:style w:type="paragraph" w:styleId="Titolo9">
    <w:name w:val="heading 9"/>
    <w:basedOn w:val="Normale"/>
    <w:next w:val="Normale"/>
    <w:link w:val="Titolo9Carattere"/>
    <w:uiPriority w:val="99"/>
    <w:qFormat/>
    <w:rsid w:val="001A0EC3"/>
    <w:pPr>
      <w:keepNext/>
      <w:keepLines/>
      <w:numPr>
        <w:ilvl w:val="8"/>
        <w:numId w:val="7"/>
      </w:numPr>
      <w:spacing w:before="200" w:line="360" w:lineRule="auto"/>
      <w:jc w:val="both"/>
      <w:outlineLvl w:val="8"/>
    </w:pPr>
    <w:rPr>
      <w:rFonts w:ascii="Cambria" w:hAnsi="Cambria"/>
      <w:i/>
      <w:iCs/>
      <w:color w:val="40404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sid w:val="001A0EC3"/>
    <w:rPr>
      <w:rFonts w:eastAsia="Times New Roman" w:cs="Times New Roman"/>
      <w:b/>
      <w:caps/>
      <w:color w:val="365F91"/>
      <w:sz w:val="28"/>
      <w:lang w:val="it-IT" w:eastAsia="it-IT"/>
    </w:rPr>
  </w:style>
  <w:style w:type="character" w:customStyle="1" w:styleId="Titolo2Carattere">
    <w:name w:val="Titolo 2 Carattere"/>
    <w:link w:val="Titolo2"/>
    <w:uiPriority w:val="99"/>
    <w:locked/>
    <w:rsid w:val="001A0EC3"/>
    <w:rPr>
      <w:rFonts w:eastAsia="Times New Roman" w:cs="Times New Roman"/>
      <w:b/>
      <w:color w:val="4F81BD"/>
      <w:sz w:val="26"/>
      <w:lang w:val="it-IT" w:eastAsia="it-IT"/>
    </w:rPr>
  </w:style>
  <w:style w:type="character" w:customStyle="1" w:styleId="Titolo3Carattere">
    <w:name w:val="Titolo 3 Carattere"/>
    <w:link w:val="Titolo3"/>
    <w:uiPriority w:val="99"/>
    <w:semiHidden/>
    <w:locked/>
    <w:rsid w:val="00D577A8"/>
    <w:rPr>
      <w:rFonts w:ascii="Cambria" w:hAnsi="Cambria" w:cs="Times New Roman"/>
      <w:b/>
      <w:bCs/>
      <w:sz w:val="26"/>
      <w:szCs w:val="26"/>
    </w:rPr>
  </w:style>
  <w:style w:type="character" w:customStyle="1" w:styleId="Titolo4Carattere">
    <w:name w:val="Titolo 4 Carattere"/>
    <w:link w:val="Titolo4"/>
    <w:uiPriority w:val="99"/>
    <w:semiHidden/>
    <w:locked/>
    <w:rsid w:val="00D577A8"/>
    <w:rPr>
      <w:rFonts w:ascii="Calibri" w:hAnsi="Calibri" w:cs="Times New Roman"/>
      <w:b/>
      <w:bCs/>
      <w:sz w:val="28"/>
      <w:szCs w:val="28"/>
    </w:rPr>
  </w:style>
  <w:style w:type="character" w:customStyle="1" w:styleId="Titolo5Carattere">
    <w:name w:val="Titolo 5 Carattere"/>
    <w:link w:val="Titolo5"/>
    <w:uiPriority w:val="99"/>
    <w:semiHidden/>
    <w:locked/>
    <w:rsid w:val="00D577A8"/>
    <w:rPr>
      <w:rFonts w:ascii="Calibri" w:hAnsi="Calibri" w:cs="Times New Roman"/>
      <w:b/>
      <w:bCs/>
      <w:i/>
      <w:iCs/>
      <w:sz w:val="26"/>
      <w:szCs w:val="26"/>
    </w:rPr>
  </w:style>
  <w:style w:type="character" w:customStyle="1" w:styleId="Titolo6Carattere">
    <w:name w:val="Titolo 6 Carattere"/>
    <w:link w:val="Titolo6"/>
    <w:uiPriority w:val="99"/>
    <w:semiHidden/>
    <w:locked/>
    <w:rsid w:val="00D577A8"/>
    <w:rPr>
      <w:rFonts w:ascii="Calibri" w:hAnsi="Calibri" w:cs="Times New Roman"/>
      <w:b/>
      <w:bCs/>
    </w:rPr>
  </w:style>
  <w:style w:type="character" w:customStyle="1" w:styleId="Titolo7Carattere">
    <w:name w:val="Titolo 7 Carattere"/>
    <w:link w:val="Titolo7"/>
    <w:uiPriority w:val="99"/>
    <w:semiHidden/>
    <w:locked/>
    <w:rsid w:val="00D577A8"/>
    <w:rPr>
      <w:rFonts w:ascii="Calibri" w:hAnsi="Calibri" w:cs="Times New Roman"/>
      <w:sz w:val="24"/>
      <w:szCs w:val="24"/>
    </w:rPr>
  </w:style>
  <w:style w:type="character" w:customStyle="1" w:styleId="Titolo8Carattere">
    <w:name w:val="Titolo 8 Carattere"/>
    <w:link w:val="Titolo8"/>
    <w:uiPriority w:val="99"/>
    <w:semiHidden/>
    <w:locked/>
    <w:rsid w:val="00D577A8"/>
    <w:rPr>
      <w:rFonts w:ascii="Calibri" w:hAnsi="Calibri" w:cs="Times New Roman"/>
      <w:i/>
      <w:iCs/>
      <w:sz w:val="24"/>
      <w:szCs w:val="24"/>
    </w:rPr>
  </w:style>
  <w:style w:type="character" w:customStyle="1" w:styleId="Titolo9Carattere">
    <w:name w:val="Titolo 9 Carattere"/>
    <w:link w:val="Titolo9"/>
    <w:uiPriority w:val="99"/>
    <w:semiHidden/>
    <w:locked/>
    <w:rsid w:val="00D577A8"/>
    <w:rPr>
      <w:rFonts w:ascii="Cambria" w:hAnsi="Cambria" w:cs="Times New Roman"/>
    </w:rPr>
  </w:style>
  <w:style w:type="paragraph" w:styleId="Pidipagina">
    <w:name w:val="footer"/>
    <w:basedOn w:val="Normale"/>
    <w:link w:val="PidipaginaCarattere"/>
    <w:uiPriority w:val="99"/>
    <w:rsid w:val="008452DE"/>
    <w:pPr>
      <w:tabs>
        <w:tab w:val="center" w:pos="4819"/>
        <w:tab w:val="right" w:pos="9638"/>
      </w:tabs>
    </w:pPr>
  </w:style>
  <w:style w:type="character" w:customStyle="1" w:styleId="PidipaginaCarattere">
    <w:name w:val="Piè di pagina Carattere"/>
    <w:link w:val="Pidipagina"/>
    <w:uiPriority w:val="99"/>
    <w:semiHidden/>
    <w:locked/>
    <w:rsid w:val="00D577A8"/>
    <w:rPr>
      <w:rFonts w:cs="Times New Roman"/>
      <w:sz w:val="24"/>
      <w:szCs w:val="24"/>
    </w:rPr>
  </w:style>
  <w:style w:type="character" w:styleId="Numeropagina">
    <w:name w:val="page number"/>
    <w:uiPriority w:val="99"/>
    <w:rsid w:val="008452DE"/>
    <w:rPr>
      <w:rFonts w:cs="Times New Roman"/>
    </w:rPr>
  </w:style>
  <w:style w:type="character" w:styleId="Enfasigrassetto">
    <w:name w:val="Strong"/>
    <w:uiPriority w:val="99"/>
    <w:qFormat/>
    <w:rsid w:val="00F31F1B"/>
    <w:rPr>
      <w:rFonts w:cs="Times New Roman"/>
      <w:b/>
    </w:rPr>
  </w:style>
  <w:style w:type="character" w:styleId="Collegamentoipertestuale">
    <w:name w:val="Hyperlink"/>
    <w:uiPriority w:val="99"/>
    <w:rsid w:val="00F31F1B"/>
    <w:rPr>
      <w:rFonts w:cs="Times New Roman"/>
      <w:color w:val="0000FF"/>
      <w:u w:val="single"/>
    </w:rPr>
  </w:style>
  <w:style w:type="paragraph" w:customStyle="1" w:styleId="elencotrattino">
    <w:name w:val="elenco_trattino"/>
    <w:basedOn w:val="Normale"/>
    <w:uiPriority w:val="99"/>
    <w:rsid w:val="00EC3CB1"/>
    <w:pPr>
      <w:numPr>
        <w:numId w:val="6"/>
      </w:numPr>
      <w:spacing w:line="360" w:lineRule="auto"/>
      <w:ind w:left="567" w:hanging="357"/>
      <w:jc w:val="both"/>
    </w:pPr>
    <w:rPr>
      <w:szCs w:val="22"/>
    </w:rPr>
  </w:style>
  <w:style w:type="paragraph" w:styleId="Testonormale">
    <w:name w:val="Plain Text"/>
    <w:basedOn w:val="Normale"/>
    <w:link w:val="TestonormaleCarattere"/>
    <w:uiPriority w:val="99"/>
    <w:rsid w:val="00E23C23"/>
    <w:rPr>
      <w:rFonts w:ascii="Courier New" w:hAnsi="Courier New" w:cs="Courier New"/>
      <w:sz w:val="20"/>
      <w:szCs w:val="20"/>
    </w:rPr>
  </w:style>
  <w:style w:type="character" w:customStyle="1" w:styleId="TestonormaleCarattere">
    <w:name w:val="Testo normale Carattere"/>
    <w:link w:val="Testonormale"/>
    <w:uiPriority w:val="99"/>
    <w:locked/>
    <w:rsid w:val="00D577A8"/>
    <w:rPr>
      <w:rFonts w:ascii="Courier New" w:hAnsi="Courier New" w:cs="Courier New"/>
      <w:sz w:val="20"/>
      <w:szCs w:val="20"/>
    </w:rPr>
  </w:style>
  <w:style w:type="paragraph" w:styleId="Corpotesto">
    <w:name w:val="Body Text"/>
    <w:basedOn w:val="Normale"/>
    <w:link w:val="CorpotestoCarattere"/>
    <w:uiPriority w:val="99"/>
    <w:rsid w:val="00161567"/>
    <w:pPr>
      <w:jc w:val="both"/>
    </w:pPr>
    <w:rPr>
      <w:sz w:val="22"/>
      <w:szCs w:val="20"/>
    </w:rPr>
  </w:style>
  <w:style w:type="character" w:customStyle="1" w:styleId="CorpotestoCarattere">
    <w:name w:val="Corpo testo Carattere"/>
    <w:link w:val="Corpotesto"/>
    <w:uiPriority w:val="99"/>
    <w:semiHidden/>
    <w:locked/>
    <w:rsid w:val="00D577A8"/>
    <w:rPr>
      <w:rFonts w:cs="Times New Roman"/>
      <w:sz w:val="24"/>
      <w:szCs w:val="24"/>
    </w:rPr>
  </w:style>
  <w:style w:type="paragraph" w:styleId="Rientrocorpodeltesto2">
    <w:name w:val="Body Text Indent 2"/>
    <w:basedOn w:val="Normale"/>
    <w:link w:val="Rientrocorpodeltesto2Carattere"/>
    <w:uiPriority w:val="99"/>
    <w:rsid w:val="00161567"/>
    <w:pPr>
      <w:ind w:left="540"/>
      <w:jc w:val="both"/>
    </w:pPr>
    <w:rPr>
      <w:sz w:val="22"/>
      <w:szCs w:val="20"/>
    </w:rPr>
  </w:style>
  <w:style w:type="character" w:customStyle="1" w:styleId="Rientrocorpodeltesto2Carattere">
    <w:name w:val="Rientro corpo del testo 2 Carattere"/>
    <w:link w:val="Rientrocorpodeltesto2"/>
    <w:uiPriority w:val="99"/>
    <w:semiHidden/>
    <w:locked/>
    <w:rsid w:val="00D577A8"/>
    <w:rPr>
      <w:rFonts w:cs="Times New Roman"/>
      <w:sz w:val="24"/>
      <w:szCs w:val="24"/>
    </w:rPr>
  </w:style>
  <w:style w:type="paragraph" w:styleId="Paragrafoelenco">
    <w:name w:val="List Paragraph"/>
    <w:basedOn w:val="Normale"/>
    <w:uiPriority w:val="34"/>
    <w:qFormat/>
    <w:rsid w:val="00161567"/>
    <w:pPr>
      <w:ind w:left="720"/>
      <w:contextualSpacing/>
      <w:jc w:val="both"/>
    </w:pPr>
    <w:rPr>
      <w:rFonts w:ascii="Calibri" w:hAnsi="Calibri"/>
      <w:sz w:val="22"/>
      <w:szCs w:val="22"/>
      <w:lang w:eastAsia="en-US"/>
    </w:rPr>
  </w:style>
  <w:style w:type="paragraph" w:styleId="NormaleWeb">
    <w:name w:val="Normal (Web)"/>
    <w:basedOn w:val="Normale"/>
    <w:uiPriority w:val="99"/>
    <w:rsid w:val="00F12572"/>
    <w:pPr>
      <w:spacing w:before="100" w:beforeAutospacing="1" w:after="100" w:afterAutospacing="1"/>
    </w:pPr>
    <w:rPr>
      <w:color w:val="000000"/>
    </w:rPr>
  </w:style>
  <w:style w:type="character" w:customStyle="1" w:styleId="apple-converted-space">
    <w:name w:val="apple-converted-space"/>
    <w:uiPriority w:val="99"/>
    <w:rsid w:val="009D4298"/>
    <w:rPr>
      <w:rFonts w:cs="Times New Roman"/>
    </w:rPr>
  </w:style>
  <w:style w:type="character" w:styleId="Menzionenonrisolta">
    <w:name w:val="Unresolved Mention"/>
    <w:basedOn w:val="Carpredefinitoparagrafo"/>
    <w:uiPriority w:val="99"/>
    <w:semiHidden/>
    <w:unhideWhenUsed/>
    <w:rsid w:val="0083692F"/>
    <w:rPr>
      <w:color w:val="605E5C"/>
      <w:shd w:val="clear" w:color="auto" w:fill="E1DFDD"/>
    </w:rPr>
  </w:style>
  <w:style w:type="paragraph" w:styleId="Testofumetto">
    <w:name w:val="Balloon Text"/>
    <w:basedOn w:val="Normale"/>
    <w:link w:val="TestofumettoCarattere"/>
    <w:uiPriority w:val="99"/>
    <w:semiHidden/>
    <w:unhideWhenUsed/>
    <w:locked/>
    <w:rsid w:val="00BA5B47"/>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A5B47"/>
    <w:rPr>
      <w:rFonts w:ascii="Segoe UI" w:hAnsi="Segoe UI" w:cs="Segoe UI"/>
      <w:sz w:val="18"/>
      <w:szCs w:val="18"/>
    </w:rPr>
  </w:style>
  <w:style w:type="paragraph" w:customStyle="1" w:styleId="Standard">
    <w:name w:val="Standard"/>
    <w:rsid w:val="00736996"/>
    <w:pPr>
      <w:suppressAutoHyphens/>
      <w:autoSpaceDN w:val="0"/>
      <w:textAlignment w:val="baseline"/>
    </w:pPr>
    <w:rPr>
      <w:kern w:val="3"/>
      <w:sz w:val="24"/>
      <w:szCs w:val="24"/>
    </w:rPr>
  </w:style>
  <w:style w:type="paragraph" w:customStyle="1" w:styleId="xmprfxmsonormal">
    <w:name w:val="xmprfx_msonormal"/>
    <w:basedOn w:val="Normale"/>
    <w:rsid w:val="00D47B3C"/>
    <w:pPr>
      <w:spacing w:before="100" w:beforeAutospacing="1" w:after="100" w:afterAutospacing="1"/>
    </w:pPr>
  </w:style>
  <w:style w:type="paragraph" w:customStyle="1" w:styleId="Default">
    <w:name w:val="Default"/>
    <w:rsid w:val="00175FD4"/>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985638">
      <w:bodyDiv w:val="1"/>
      <w:marLeft w:val="0"/>
      <w:marRight w:val="0"/>
      <w:marTop w:val="0"/>
      <w:marBottom w:val="0"/>
      <w:divBdr>
        <w:top w:val="none" w:sz="0" w:space="0" w:color="auto"/>
        <w:left w:val="none" w:sz="0" w:space="0" w:color="auto"/>
        <w:bottom w:val="none" w:sz="0" w:space="0" w:color="auto"/>
        <w:right w:val="none" w:sz="0" w:space="0" w:color="auto"/>
      </w:divBdr>
    </w:div>
    <w:div w:id="548032801">
      <w:bodyDiv w:val="1"/>
      <w:marLeft w:val="0"/>
      <w:marRight w:val="0"/>
      <w:marTop w:val="0"/>
      <w:marBottom w:val="0"/>
      <w:divBdr>
        <w:top w:val="none" w:sz="0" w:space="0" w:color="auto"/>
        <w:left w:val="none" w:sz="0" w:space="0" w:color="auto"/>
        <w:bottom w:val="none" w:sz="0" w:space="0" w:color="auto"/>
        <w:right w:val="none" w:sz="0" w:space="0" w:color="auto"/>
      </w:divBdr>
    </w:div>
    <w:div w:id="802887934">
      <w:marLeft w:val="0"/>
      <w:marRight w:val="0"/>
      <w:marTop w:val="0"/>
      <w:marBottom w:val="0"/>
      <w:divBdr>
        <w:top w:val="none" w:sz="0" w:space="0" w:color="auto"/>
        <w:left w:val="none" w:sz="0" w:space="0" w:color="auto"/>
        <w:bottom w:val="none" w:sz="0" w:space="0" w:color="auto"/>
        <w:right w:val="none" w:sz="0" w:space="0" w:color="auto"/>
      </w:divBdr>
    </w:div>
    <w:div w:id="802887935">
      <w:marLeft w:val="0"/>
      <w:marRight w:val="0"/>
      <w:marTop w:val="0"/>
      <w:marBottom w:val="0"/>
      <w:divBdr>
        <w:top w:val="none" w:sz="0" w:space="0" w:color="auto"/>
        <w:left w:val="none" w:sz="0" w:space="0" w:color="auto"/>
        <w:bottom w:val="none" w:sz="0" w:space="0" w:color="auto"/>
        <w:right w:val="none" w:sz="0" w:space="0" w:color="auto"/>
      </w:divBdr>
    </w:div>
    <w:div w:id="802887936">
      <w:marLeft w:val="0"/>
      <w:marRight w:val="0"/>
      <w:marTop w:val="0"/>
      <w:marBottom w:val="0"/>
      <w:divBdr>
        <w:top w:val="none" w:sz="0" w:space="0" w:color="auto"/>
        <w:left w:val="none" w:sz="0" w:space="0" w:color="auto"/>
        <w:bottom w:val="none" w:sz="0" w:space="0" w:color="auto"/>
        <w:right w:val="none" w:sz="0" w:space="0" w:color="auto"/>
      </w:divBdr>
    </w:div>
    <w:div w:id="802887937">
      <w:marLeft w:val="0"/>
      <w:marRight w:val="0"/>
      <w:marTop w:val="0"/>
      <w:marBottom w:val="0"/>
      <w:divBdr>
        <w:top w:val="none" w:sz="0" w:space="0" w:color="auto"/>
        <w:left w:val="none" w:sz="0" w:space="0" w:color="auto"/>
        <w:bottom w:val="none" w:sz="0" w:space="0" w:color="auto"/>
        <w:right w:val="none" w:sz="0" w:space="0" w:color="auto"/>
      </w:divBdr>
    </w:div>
    <w:div w:id="1190068700">
      <w:bodyDiv w:val="1"/>
      <w:marLeft w:val="0"/>
      <w:marRight w:val="0"/>
      <w:marTop w:val="0"/>
      <w:marBottom w:val="0"/>
      <w:divBdr>
        <w:top w:val="none" w:sz="0" w:space="0" w:color="auto"/>
        <w:left w:val="none" w:sz="0" w:space="0" w:color="auto"/>
        <w:bottom w:val="none" w:sz="0" w:space="0" w:color="auto"/>
        <w:right w:val="none" w:sz="0" w:space="0" w:color="auto"/>
      </w:divBdr>
    </w:div>
    <w:div w:id="1960641019">
      <w:bodyDiv w:val="1"/>
      <w:marLeft w:val="0"/>
      <w:marRight w:val="0"/>
      <w:marTop w:val="0"/>
      <w:marBottom w:val="0"/>
      <w:divBdr>
        <w:top w:val="none" w:sz="0" w:space="0" w:color="auto"/>
        <w:left w:val="none" w:sz="0" w:space="0" w:color="auto"/>
        <w:bottom w:val="none" w:sz="0" w:space="0" w:color="auto"/>
        <w:right w:val="none" w:sz="0" w:space="0" w:color="auto"/>
      </w:divBdr>
    </w:div>
    <w:div w:id="2100101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stat.it/wp-content/uploads/2025/11/07-Sicurezza.pdf" TargetMode="Externa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hyperlink" Target="https://www.bosettiegatti.eu/info/norme/statali/codicecivile.htm" TargetMode="External"/><Relationship Id="rId2" Type="http://schemas.openxmlformats.org/officeDocument/2006/relationships/numbering" Target="numbering.xml"/><Relationship Id="rId16" Type="http://schemas.openxmlformats.org/officeDocument/2006/relationships/image" Target="cid:image002.png@01D91610.36CD6AE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1.emf"/><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interno.gov.it/sites/default/files/2024-10/atti_intimidatori_amm_locali_report_i_semestre_2024.pdf" TargetMode="External"/><Relationship Id="rId14" Type="http://schemas.openxmlformats.org/officeDocument/2006/relationships/image" Target="cid:image001.png@01D91610.36CD6AE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F99149-F4BB-4E7C-8E46-D1F927F75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47</Pages>
  <Words>22557</Words>
  <Characters>133024</Characters>
  <Application>Microsoft Office Word</Application>
  <DocSecurity>0</DocSecurity>
  <Lines>1108</Lines>
  <Paragraphs>310</Paragraphs>
  <ScaleCrop>false</ScaleCrop>
  <HeadingPairs>
    <vt:vector size="2" baseType="variant">
      <vt:variant>
        <vt:lpstr>Titolo</vt:lpstr>
      </vt:variant>
      <vt:variant>
        <vt:i4>1</vt:i4>
      </vt:variant>
    </vt:vector>
  </HeadingPairs>
  <TitlesOfParts>
    <vt:vector size="1" baseType="lpstr">
      <vt:lpstr>2</vt:lpstr>
    </vt:vector>
  </TitlesOfParts>
  <Company/>
  <LinksUpToDate>false</LinksUpToDate>
  <CharactersWithSpaces>155271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subject/>
  <dc:creator>user</dc:creator>
  <cp:keywords/>
  <dc:description/>
  <cp:lastModifiedBy>Alessandra New Galli</cp:lastModifiedBy>
  <cp:revision>51</cp:revision>
  <cp:lastPrinted>2022-02-14T08:58:00Z</cp:lastPrinted>
  <dcterms:created xsi:type="dcterms:W3CDTF">2026-01-07T14:19:00Z</dcterms:created>
  <dcterms:modified xsi:type="dcterms:W3CDTF">2026-01-26T14:53:00Z</dcterms:modified>
</cp:coreProperties>
</file>